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48C22E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M</w:t>
      </w:r>
      <w:r w:rsidR="00523C33">
        <w:rPr>
          <w:rFonts w:ascii="Arial Narrow" w:hAnsi="Arial Narrow" w:cstheme="minorHAnsi"/>
          <w:color w:val="auto"/>
          <w:sz w:val="28"/>
          <w:szCs w:val="28"/>
        </w:rPr>
        <w:t>KE</w:t>
      </w:r>
      <w:r w:rsidR="004D5C58">
        <w:rPr>
          <w:rFonts w:ascii="Arial Narrow" w:hAnsi="Arial Narrow" w:cstheme="minorHAnsi"/>
          <w:color w:val="auto"/>
          <w:sz w:val="28"/>
          <w:szCs w:val="28"/>
        </w:rPr>
        <w:t>-</w:t>
      </w:r>
      <w:r w:rsidR="00847B3F">
        <w:rPr>
          <w:rFonts w:ascii="Arial Narrow" w:hAnsi="Arial Narrow" w:cstheme="minorHAnsi"/>
          <w:color w:val="auto"/>
          <w:sz w:val="28"/>
          <w:szCs w:val="28"/>
        </w:rPr>
        <w:t>9</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0333BCE7"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962F7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ADAD370" w:rsidR="007E5C50" w:rsidRPr="00B90A72" w:rsidRDefault="00523C33" w:rsidP="00F1589B">
            <w:pPr>
              <w:spacing w:before="120" w:after="120" w:line="240" w:lineRule="auto"/>
              <w:rPr>
                <w:rFonts w:ascii="Arial Narrow" w:hAnsi="Arial Narrow" w:cstheme="minorHAnsi"/>
              </w:rPr>
            </w:pPr>
            <w:r w:rsidRPr="00C01C28">
              <w:rPr>
                <w:rFonts w:ascii="Arial Narrow" w:hAnsi="Arial Narrow" w:cstheme="minorHAnsi"/>
              </w:rPr>
              <w:t>Mesto Košice</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3850F17"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01C28">
            <w:pP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32FA7535" w14:textId="23DE0BD4" w:rsidR="007B3B6C" w:rsidRPr="00C01C28" w:rsidRDefault="00C01C28" w:rsidP="00F1589B">
            <w:pPr>
              <w:spacing w:before="120" w:after="120" w:line="240" w:lineRule="auto"/>
              <w:rPr>
                <w:rFonts w:ascii="Arial Narrow" w:hAnsi="Arial Narrow" w:cstheme="minorHAnsi"/>
              </w:rPr>
            </w:pPr>
            <w:r w:rsidRPr="00C01C28">
              <w:rPr>
                <w:rFonts w:ascii="Arial Narrow" w:hAnsi="Arial Narrow" w:cstheme="minorHAnsi"/>
              </w:rPr>
              <w:lastRenderedPageBreak/>
              <w:t>04.02.2016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14695DE" w:rsidR="00CD30CE" w:rsidRPr="00847B3F"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7B3F">
              <w:rPr>
                <w:rFonts w:ascii="Arial Narrow" w:hAnsi="Arial Narrow" w:cstheme="minorHAnsi"/>
                <w:sz w:val="22"/>
                <w:szCs w:val="22"/>
              </w:rPr>
              <w:t xml:space="preserve">základe </w:t>
            </w:r>
            <w:r w:rsidR="00B7401B" w:rsidRPr="00C01C28">
              <w:rPr>
                <w:rFonts w:ascii="Arial Narrow" w:hAnsi="Arial Narrow" w:cstheme="minorHAnsi"/>
                <w:sz w:val="22"/>
                <w:szCs w:val="22"/>
              </w:rPr>
              <w:t xml:space="preserve">právoplatnosti </w:t>
            </w:r>
            <w:r w:rsidR="005C0C31" w:rsidRPr="00C01C28">
              <w:rPr>
                <w:rFonts w:ascii="Arial Narrow" w:hAnsi="Arial Narrow" w:cstheme="minorHAnsi"/>
                <w:sz w:val="22"/>
                <w:szCs w:val="22"/>
              </w:rPr>
              <w:t xml:space="preserve">posledného </w:t>
            </w:r>
            <w:r w:rsidR="00B7401B" w:rsidRPr="00C01C28">
              <w:rPr>
                <w:rFonts w:ascii="Arial Narrow" w:hAnsi="Arial Narrow" w:cstheme="minorHAnsi"/>
                <w:sz w:val="22"/>
                <w:szCs w:val="22"/>
              </w:rPr>
              <w:t>rozhodnut</w:t>
            </w:r>
            <w:r w:rsidR="005C0C31" w:rsidRPr="00C01C28">
              <w:rPr>
                <w:rFonts w:ascii="Arial Narrow" w:hAnsi="Arial Narrow" w:cstheme="minorHAnsi"/>
                <w:sz w:val="22"/>
                <w:szCs w:val="22"/>
              </w:rPr>
              <w:t>ia</w:t>
            </w:r>
            <w:r w:rsidR="00B7401B" w:rsidRPr="00C01C28">
              <w:rPr>
                <w:rFonts w:ascii="Arial Narrow" w:hAnsi="Arial Narrow" w:cstheme="minorHAnsi"/>
                <w:sz w:val="22"/>
                <w:szCs w:val="22"/>
              </w:rPr>
              <w:t xml:space="preserve"> vydan</w:t>
            </w:r>
            <w:r w:rsidR="005C0C31" w:rsidRPr="00C01C28">
              <w:rPr>
                <w:rFonts w:ascii="Arial Narrow" w:hAnsi="Arial Narrow" w:cstheme="minorHAnsi"/>
                <w:sz w:val="22"/>
                <w:szCs w:val="22"/>
              </w:rPr>
              <w:t>ého</w:t>
            </w:r>
            <w:r w:rsidR="00B7401B" w:rsidRPr="00C01C28">
              <w:rPr>
                <w:rFonts w:ascii="Arial Narrow" w:hAnsi="Arial Narrow" w:cstheme="minorHAnsi"/>
                <w:sz w:val="22"/>
                <w:szCs w:val="22"/>
              </w:rPr>
              <w:t xml:space="preserve"> v konaní o  žiadostiach o nenávratný finančný príspevok, </w:t>
            </w:r>
            <w:r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07289F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847B3F" w:rsidRPr="00C01C28">
              <w:rPr>
                <w:rFonts w:ascii="Arial Narrow" w:hAnsi="Arial Narrow" w:cstheme="minorHAnsi"/>
                <w:b/>
              </w:rPr>
              <w:t>75 000 000</w:t>
            </w:r>
            <w:r w:rsidR="0099597F" w:rsidRPr="00C01C28">
              <w:rPr>
                <w:rFonts w:ascii="Arial Narrow" w:hAnsi="Arial Narrow" w:cstheme="minorHAnsi"/>
                <w:b/>
              </w:rPr>
              <w:t>,00</w:t>
            </w:r>
            <w:r w:rsidR="00AB4D3C" w:rsidRPr="00C01C28">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58D4898B"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E2AC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77777777"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Mesto Košice</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„ŽoNFP“)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4972A608" w14:textId="299F6EC7"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V súlade s § 26 ods. 5 zákona o príspevku z EŠIF konanie o národnom projekte začína doručením </w:t>
            </w:r>
            <w:r w:rsidR="00156B90" w:rsidRPr="00C01C28">
              <w:rPr>
                <w:rFonts w:ascii="Arial Narrow" w:hAnsi="Arial Narrow"/>
                <w:color w:val="auto"/>
                <w:sz w:val="22"/>
                <w:szCs w:val="22"/>
              </w:rPr>
              <w:t>Ž</w:t>
            </w:r>
            <w:r w:rsidRPr="00C01C28">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C01C28">
              <w:rPr>
                <w:rFonts w:ascii="Arial Narrow" w:hAnsi="Arial Narrow"/>
                <w:bCs/>
                <w:color w:val="auto"/>
                <w:sz w:val="22"/>
                <w:szCs w:val="22"/>
              </w:rPr>
              <w:t>(ďalej spoločne aj „rozhodnutie“)</w:t>
            </w:r>
            <w:r w:rsidRPr="00C01C28">
              <w:rPr>
                <w:rFonts w:ascii="Arial Narrow" w:hAnsi="Arial Narrow"/>
                <w:color w:val="auto"/>
                <w:sz w:val="22"/>
                <w:szCs w:val="22"/>
              </w:rPr>
              <w:t>.</w:t>
            </w:r>
          </w:p>
          <w:p w14:paraId="4E58593F" w14:textId="37C479C2"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RO OPII je povinný vydať rozhodnutie </w:t>
            </w:r>
            <w:r w:rsidRPr="00C01C28">
              <w:rPr>
                <w:rFonts w:ascii="Arial Narrow" w:hAnsi="Arial Narrow"/>
                <w:b/>
                <w:bCs/>
                <w:color w:val="auto"/>
                <w:sz w:val="22"/>
                <w:szCs w:val="22"/>
              </w:rPr>
              <w:t>do 35 pracovných dní od predloženia ŽoNFP.</w:t>
            </w:r>
            <w:r w:rsidRPr="00C01C28">
              <w:rPr>
                <w:rFonts w:ascii="Arial Narrow" w:hAnsi="Arial Narrow"/>
                <w:bCs/>
                <w:color w:val="auto"/>
                <w:sz w:val="22"/>
                <w:szCs w:val="22"/>
              </w:rPr>
              <w:t xml:space="preserve"> </w:t>
            </w:r>
            <w:r w:rsidR="00C01C28" w:rsidRPr="00C01C28">
              <w:rPr>
                <w:rFonts w:ascii="Arial Narrow" w:hAnsi="Arial Narrow"/>
                <w:bCs/>
                <w:color w:val="auto"/>
                <w:sz w:val="22"/>
                <w:szCs w:val="22"/>
              </w:rPr>
              <w:t xml:space="preserve">Za dátum predloženia ŽoNFP sa považuje dátum doručenia ŽoNFP v písomnej podobe. </w:t>
            </w:r>
            <w:r w:rsidRPr="00C01C28">
              <w:rPr>
                <w:rFonts w:ascii="Arial Narrow" w:hAnsi="Arial Narrow"/>
                <w:color w:val="auto"/>
                <w:sz w:val="22"/>
                <w:szCs w:val="22"/>
              </w:rPr>
              <w:t xml:space="preserve">Do lehoty sa nezapočítava doba potrebná na predloženie chýbajúcich náležitostí zo strany žiadateľa. </w:t>
            </w:r>
          </w:p>
          <w:p w14:paraId="0D6CEA99" w14:textId="44F72AC2" w:rsidR="002F284F" w:rsidRPr="00847B3F" w:rsidRDefault="00B7401B" w:rsidP="002F284F">
            <w:pPr>
              <w:pStyle w:val="Default"/>
              <w:spacing w:before="120"/>
              <w:jc w:val="both"/>
              <w:rPr>
                <w:rFonts w:ascii="Arial Narrow" w:hAnsi="Arial Narrow"/>
                <w:color w:val="auto"/>
                <w:sz w:val="22"/>
                <w:szCs w:val="22"/>
              </w:rPr>
            </w:pPr>
            <w:r w:rsidRPr="00C01C28">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7B3F">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r w:rsidR="00156B90" w:rsidRPr="00847B3F">
              <w:rPr>
                <w:rFonts w:ascii="Arial Narrow" w:hAnsi="Arial Narrow"/>
                <w:color w:val="auto"/>
                <w:sz w:val="22"/>
                <w:szCs w:val="22"/>
              </w:rPr>
              <w:t>Ž</w:t>
            </w:r>
            <w:r w:rsidRPr="00847B3F">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E52C88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t>Informácie poskytnuté telefonicky alebo ústne nie je možné považovať za záväzné a odvolávať sa na ne.</w:t>
            </w:r>
          </w:p>
          <w:p w14:paraId="487A9296" w14:textId="41A5ADD2" w:rsidR="009228F1" w:rsidRPr="009202F9" w:rsidRDefault="005D667C" w:rsidP="00B90A72">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6EEE574"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Pr>
                <w:rFonts w:ascii="Arial Narrow" w:hAnsi="Arial Narrow"/>
                <w:b/>
              </w:rPr>
              <w:t>Košice</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C01C28">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99B4548" w:rsidR="00125D1B" w:rsidRPr="00C01C28" w:rsidRDefault="00125D1B" w:rsidP="00C01C28">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F11D22">
        <w:trPr>
          <w:gridAfter w:val="1"/>
          <w:wAfter w:w="34" w:type="dxa"/>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44151BA" w:rsidR="00125D1B" w:rsidRPr="008F26C8" w:rsidRDefault="00125D1B" w:rsidP="00CB343D">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Pr="00C01C28">
              <w:rPr>
                <w:rFonts w:ascii="Arial Narrow" w:hAnsi="Arial Narrow"/>
                <w:b/>
              </w:rPr>
              <w:t>Košický samosprávny kraj</w:t>
            </w:r>
            <w:r w:rsidRPr="00C01C28">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F11D22">
        <w:trPr>
          <w:gridAfter w:val="1"/>
          <w:wAfter w:w="34" w:type="dxa"/>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F11D22">
        <w:trPr>
          <w:gridAfter w:val="1"/>
          <w:wAfter w:w="34" w:type="dxa"/>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F11D22">
        <w:trPr>
          <w:gridAfter w:val="1"/>
          <w:wAfter w:w="34" w:type="dxa"/>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11D22" w:rsidRPr="00DF6198" w:rsidRDefault="00F11D22"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11D22" w:rsidRPr="00DF6198" w:rsidRDefault="00F11D22" w:rsidP="00904408">
            <w:pPr>
              <w:pStyle w:val="Default"/>
              <w:ind w:left="34"/>
              <w:jc w:val="both"/>
              <w:rPr>
                <w:rFonts w:ascii="Arial Narrow" w:hAnsi="Arial Narrow"/>
                <w:color w:val="auto"/>
                <w:sz w:val="22"/>
                <w:szCs w:val="22"/>
                <w:highlight w:val="yellow"/>
              </w:rPr>
            </w:pPr>
          </w:p>
        </w:tc>
      </w:tr>
      <w:tr w:rsidR="00F11B96" w:rsidRPr="00954355" w14:paraId="69C62019" w14:textId="77777777" w:rsidTr="00F11B96">
        <w:trPr>
          <w:gridAfter w:val="1"/>
          <w:wAfter w:w="34" w:type="dxa"/>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F11D22">
        <w:trPr>
          <w:gridAfter w:val="1"/>
          <w:wAfter w:w="34" w:type="dxa"/>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103"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F72383">
        <w:trPr>
          <w:gridAfter w:val="1"/>
          <w:wAfter w:w="34" w:type="dxa"/>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C01C28">
              <w:rPr>
                <w:rFonts w:ascii="Arial Narrow" w:hAnsi="Arial Narrow"/>
                <w:sz w:val="22"/>
                <w:szCs w:val="22"/>
                <w:u w:val="single"/>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F72383">
        <w:trPr>
          <w:gridAfter w:val="1"/>
          <w:wAfter w:w="34" w:type="dxa"/>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100C33E3" w14:textId="428EF7BA" w:rsidR="00CD7B3D" w:rsidRPr="00C01C28" w:rsidRDefault="00CD7B3D" w:rsidP="0099031B">
            <w:pPr>
              <w:pStyle w:val="Default"/>
              <w:spacing w:before="120"/>
              <w:jc w:val="both"/>
              <w:rPr>
                <w:rFonts w:ascii="Arial Narrow" w:hAnsi="Arial Narrow"/>
                <w:sz w:val="22"/>
                <w:szCs w:val="22"/>
                <w:u w:val="single"/>
              </w:rPr>
            </w:pPr>
            <w:r w:rsidRPr="00C01C28">
              <w:rPr>
                <w:rFonts w:ascii="Arial Narrow" w:hAnsi="Arial Narrow"/>
                <w:sz w:val="22"/>
                <w:szCs w:val="22"/>
                <w:u w:val="single"/>
              </w:rPr>
              <w:t>Podmienkou pre priznanie NFP je, aby žiadateľ pred predložením ŽoNFP preukázal existenciu Komplexného strategického plánu udržateľného rozvoja</w:t>
            </w:r>
            <w:r w:rsidR="0099031B" w:rsidRPr="00C01C28">
              <w:rPr>
                <w:rFonts w:ascii="Arial Narrow" w:hAnsi="Arial Narrow"/>
                <w:sz w:val="22"/>
                <w:szCs w:val="22"/>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C01C28">
              <w:rPr>
                <w:rFonts w:ascii="Arial Narrow" w:hAnsi="Arial Narrow" w:cs="Arial"/>
                <w:color w:val="000000"/>
                <w:lang w:eastAsia="sk-SK"/>
              </w:rPr>
              <w:t>.</w:t>
            </w:r>
            <w:bookmarkStart w:id="0" w:name="_GoBack"/>
            <w:bookmarkEnd w:id="0"/>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01F4AA7"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7FCA99" w:rsidR="00D37D33" w:rsidRPr="00FF5D3E" w:rsidRDefault="007771CB"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08C3901"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B42B7E0"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51589C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4C61AA">
          <w:rPr>
            <w:rFonts w:asciiTheme="minorHAnsi" w:hAnsiTheme="minorHAnsi"/>
            <w:sz w:val="20"/>
            <w:szCs w:val="20"/>
          </w:rPr>
          <w:t>KE</w:t>
        </w:r>
        <w:r>
          <w:rPr>
            <w:rFonts w:asciiTheme="minorHAnsi" w:hAnsiTheme="minorHAnsi"/>
            <w:sz w:val="20"/>
            <w:szCs w:val="20"/>
          </w:rPr>
          <w:t>-</w:t>
        </w:r>
        <w:r w:rsidR="007B3B6C">
          <w:rPr>
            <w:rFonts w:asciiTheme="minorHAnsi" w:hAnsiTheme="minorHAnsi"/>
            <w:sz w:val="20"/>
            <w:szCs w:val="20"/>
          </w:rPr>
          <w:t>9</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C01C28">
          <w:rPr>
            <w:rFonts w:asciiTheme="minorHAnsi" w:hAnsiTheme="minorHAnsi"/>
            <w:noProof/>
            <w:sz w:val="20"/>
            <w:szCs w:val="20"/>
          </w:rPr>
          <w:t>10</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364B"/>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1E80"/>
    <w:rsid w:val="007C29FA"/>
    <w:rsid w:val="007C2B5F"/>
    <w:rsid w:val="007C4DA2"/>
    <w:rsid w:val="007D1ED7"/>
    <w:rsid w:val="007D4A79"/>
    <w:rsid w:val="007D5186"/>
    <w:rsid w:val="007E0B76"/>
    <w:rsid w:val="007E11F5"/>
    <w:rsid w:val="007E1B4A"/>
    <w:rsid w:val="007E1D38"/>
    <w:rsid w:val="007E1FC8"/>
    <w:rsid w:val="007E5C50"/>
    <w:rsid w:val="007F3AB0"/>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22F"/>
    <w:rsid w:val="00BD04DA"/>
    <w:rsid w:val="00BD2EC6"/>
    <w:rsid w:val="00BD48E0"/>
    <w:rsid w:val="00BE25E9"/>
    <w:rsid w:val="00BE3741"/>
    <w:rsid w:val="00BE690E"/>
    <w:rsid w:val="00BE7811"/>
    <w:rsid w:val="00BF00CB"/>
    <w:rsid w:val="00C00154"/>
    <w:rsid w:val="00C0024E"/>
    <w:rsid w:val="00C01C28"/>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72383"/>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7FEAECF"/>
  <w15:docId w15:val="{95B10548-3586-49D4-9398-C67B998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E307-C460-4783-848C-64874E31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4034</Words>
  <Characters>22997</Characters>
  <Application>Microsoft Office Word</Application>
  <DocSecurity>0</DocSecurity>
  <Lines>191</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28</cp:revision>
  <cp:lastPrinted>2016-01-20T15:57:00Z</cp:lastPrinted>
  <dcterms:created xsi:type="dcterms:W3CDTF">2016-01-22T12:35:00Z</dcterms:created>
  <dcterms:modified xsi:type="dcterms:W3CDTF">2016-02-04T16:19:00Z</dcterms:modified>
</cp:coreProperties>
</file>