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1D7C3AF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023516" w:rsidRPr="00023516">
        <w:rPr>
          <w:rFonts w:ascii="Arial Narrow" w:hAnsi="Arial Narrow" w:cstheme="minorHAnsi"/>
          <w:color w:val="auto"/>
          <w:sz w:val="28"/>
          <w:szCs w:val="28"/>
        </w:rPr>
        <w:t>OPII-155-6.2-SSC-MOD</w:t>
      </w:r>
    </w:p>
    <w:p w14:paraId="4881E0E8" w14:textId="6A2B7725"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D9505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9505D"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D9505D" w:rsidRPr="00F1589B" w:rsidRDefault="00D9505D"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1F6705FD" w:rsidR="00D9505D" w:rsidRPr="00472A05" w:rsidRDefault="00D9505D" w:rsidP="00822CBB">
            <w:pPr>
              <w:spacing w:before="120" w:after="120" w:line="240" w:lineRule="auto"/>
              <w:rPr>
                <w:rFonts w:ascii="Arial Narrow" w:hAnsi="Arial Narrow"/>
                <w:bCs/>
              </w:rPr>
            </w:pPr>
            <w:r w:rsidRPr="00472A05">
              <w:rPr>
                <w:rFonts w:ascii="Arial Narrow" w:hAnsi="Arial Narrow"/>
                <w:bCs/>
              </w:rPr>
              <w:t>6 – Cestná infraštruktúra (mimo TEN-T CORE)</w:t>
            </w:r>
          </w:p>
        </w:tc>
      </w:tr>
      <w:tr w:rsidR="00870DE0"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10FE68F" w:rsidR="00870DE0" w:rsidRPr="00472A05" w:rsidRDefault="00870DE0" w:rsidP="00870DE0">
            <w:pPr>
              <w:spacing w:before="120" w:after="120" w:line="240" w:lineRule="auto"/>
              <w:rPr>
                <w:rFonts w:ascii="Arial Narrow" w:hAnsi="Arial Narrow"/>
                <w:lang w:eastAsia="de-DE"/>
              </w:rPr>
            </w:pPr>
            <w:r w:rsidRPr="000E2789">
              <w:rPr>
                <w:rFonts w:ascii="Arial Narrow" w:hAnsi="Arial Narrow"/>
                <w:bCs/>
              </w:rPr>
              <w:t>7b): Posilnenie regionálnej mobility prepojením sekundárnych a terciárnych uzlov s infraštruktúrou TEN-T vrátane multimodálnych uzlov</w:t>
            </w:r>
          </w:p>
        </w:tc>
      </w:tr>
      <w:tr w:rsidR="00870DE0"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19FF51B8" w:rsidR="00870DE0" w:rsidRPr="00472A05" w:rsidRDefault="00870DE0" w:rsidP="00870DE0">
            <w:pPr>
              <w:spacing w:before="120" w:after="120" w:line="240" w:lineRule="auto"/>
              <w:rPr>
                <w:rFonts w:ascii="Arial Narrow" w:hAnsi="Arial Narrow"/>
              </w:rPr>
            </w:pPr>
            <w:r w:rsidRPr="00472A05">
              <w:rPr>
                <w:rFonts w:ascii="Arial Narrow" w:hAnsi="Arial Narrow"/>
              </w:rPr>
              <w:t>6.</w:t>
            </w:r>
            <w:r>
              <w:rPr>
                <w:rFonts w:ascii="Arial Narrow" w:hAnsi="Arial Narrow"/>
              </w:rPr>
              <w:t>2</w:t>
            </w:r>
            <w:r w:rsidRPr="00360174">
              <w:rPr>
                <w:rFonts w:ascii="Arial Narrow" w:hAnsi="Arial Narrow"/>
              </w:rPr>
              <w:t xml:space="preserve"> </w:t>
            </w:r>
            <w:r w:rsidRPr="00D3223B">
              <w:rPr>
                <w:rFonts w:ascii="Arial Narrow" w:hAnsi="Arial Narrow"/>
              </w:rPr>
              <w:t>Zlepšenie bezpečnosti a dostupnosti cestnej infraštruktúry TEN-T a regionálnej mobility</w:t>
            </w:r>
            <w:r>
              <w:rPr>
                <w:rFonts w:ascii="Arial Narrow" w:hAnsi="Arial Narrow"/>
              </w:rPr>
              <w:t xml:space="preserve"> </w:t>
            </w:r>
            <w:r w:rsidRPr="000E2789">
              <w:rPr>
                <w:rFonts w:ascii="Arial Narrow" w:hAnsi="Arial Narrow"/>
              </w:rPr>
              <w:t>prostredníctvom výstavby a modernizácie ciest I. triedy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1EB332C1" w:rsidR="00D9505D" w:rsidRPr="00472A05" w:rsidRDefault="00870DE0"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0D11F894" w14:textId="0893A079" w:rsidR="00D9505D" w:rsidRPr="00F27A7D" w:rsidRDefault="00CC54D1" w:rsidP="00691B4B">
            <w:pPr>
              <w:spacing w:before="120" w:after="120" w:line="240" w:lineRule="auto"/>
              <w:rPr>
                <w:rFonts w:ascii="Arial Narrow" w:hAnsi="Arial Narrow" w:cstheme="minorHAnsi"/>
                <w:b/>
              </w:rPr>
            </w:pPr>
            <w:r w:rsidRPr="00CC54D1">
              <w:rPr>
                <w:rFonts w:ascii="Arial Narrow" w:hAnsi="Arial Narrow" w:cstheme="minorHAnsi"/>
                <w:b/>
              </w:rPr>
              <w:t>Modernizácia vybraných úsekov na cestách I. triedy v BB a KE kraji – cesty I/9, I/66, I/79</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60A08551"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5357651E" w:rsidR="00B574AD" w:rsidRPr="00D01084" w:rsidRDefault="00CA0CBA" w:rsidP="00304DAD">
            <w:pPr>
              <w:spacing w:before="120" w:after="120" w:line="240" w:lineRule="auto"/>
              <w:rPr>
                <w:rFonts w:ascii="Arial Narrow" w:hAnsi="Arial Narrow" w:cstheme="minorHAnsi"/>
              </w:rPr>
            </w:pPr>
            <w:r>
              <w:rPr>
                <w:rFonts w:ascii="Arial Narrow" w:hAnsi="Arial Narrow" w:cstheme="minorHAnsi"/>
              </w:rPr>
              <w:t xml:space="preserve">7. </w:t>
            </w:r>
            <w:r w:rsidRPr="00CA0CBA">
              <w:rPr>
                <w:rFonts w:ascii="Arial Narrow" w:hAnsi="Arial Narrow" w:cstheme="minorHAnsi"/>
              </w:rPr>
              <w:t>novembra</w:t>
            </w:r>
            <w:r w:rsidR="000135DE" w:rsidRPr="00CA0CBA">
              <w:rPr>
                <w:rFonts w:ascii="Arial Narrow" w:hAnsi="Arial Narrow" w:cstheme="minorHAnsi"/>
              </w:rPr>
              <w:t xml:space="preserve"> </w:t>
            </w:r>
            <w:r w:rsidR="00755E02" w:rsidRPr="00CA0CBA">
              <w:rPr>
                <w:rFonts w:ascii="Arial Narrow" w:hAnsi="Arial Narrow" w:cstheme="minorHAnsi"/>
              </w:rPr>
              <w:t>202</w:t>
            </w:r>
            <w:r w:rsidR="00304DAD" w:rsidRPr="00CA0CBA">
              <w:rPr>
                <w:rFonts w:ascii="Arial Narrow" w:hAnsi="Arial Narrow" w:cstheme="minorHAnsi"/>
              </w:rPr>
              <w:t>3</w:t>
            </w:r>
            <w:bookmarkStart w:id="0" w:name="_GoBack"/>
            <w:bookmarkEnd w:id="0"/>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585F7EF7"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FD28C1">
              <w:rPr>
                <w:rFonts w:ascii="Arial Narrow" w:hAnsi="Arial Narrow" w:cstheme="minorHAnsi"/>
                <w:b/>
              </w:rPr>
              <w:t>18 109 732</w:t>
            </w:r>
            <w:r w:rsidR="00F27A7D">
              <w:rPr>
                <w:rFonts w:ascii="Arial Narrow" w:hAnsi="Arial Narrow" w:cstheme="minorHAnsi"/>
                <w:b/>
              </w:rPr>
              <w:t>,00</w:t>
            </w:r>
            <w:r w:rsidR="00BD5A87">
              <w:rPr>
                <w:rFonts w:ascii="Arial Narrow" w:hAnsi="Arial Narrow" w:cstheme="minorHAnsi"/>
                <w:b/>
              </w:rPr>
              <w:t xml:space="preserve">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w:t>
            </w:r>
            <w:r w:rsidRPr="008946B8">
              <w:rPr>
                <w:rFonts w:ascii="Arial Narrow" w:hAnsi="Arial Narrow"/>
                <w:color w:val="auto"/>
                <w:sz w:val="22"/>
                <w:szCs w:val="22"/>
              </w:rPr>
              <w:lastRenderedPageBreak/>
              <w:t xml:space="preserve">(ďalej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719DD84A" w:rsidR="00785609" w:rsidRPr="00F1589B" w:rsidRDefault="00AB4D3C" w:rsidP="00403D6F">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403D6F">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651724B" w14:textId="77777777" w:rsidR="00870DE0" w:rsidRDefault="00870DE0" w:rsidP="00870DE0">
                  <w:pPr>
                    <w:spacing w:after="0" w:line="240" w:lineRule="auto"/>
                    <w:rPr>
                      <w:rFonts w:ascii="Arial Narrow" w:eastAsia="Times New Roman" w:hAnsi="Arial Narrow"/>
                      <w:color w:val="000000"/>
                      <w:lang w:eastAsia="sk-SK"/>
                    </w:rPr>
                  </w:pPr>
                  <w:r w:rsidRPr="0053763F">
                    <w:rPr>
                      <w:rFonts w:ascii="Arial Narrow" w:eastAsia="Times New Roman" w:hAnsi="Arial Narrow"/>
                      <w:color w:val="000000"/>
                      <w:lang w:eastAsia="sk-SK"/>
                    </w:rPr>
                    <w:t>Slovenská správa ciest</w:t>
                  </w:r>
                </w:p>
                <w:p w14:paraId="554A9011" w14:textId="7D9A5313" w:rsidR="00420DF5" w:rsidRPr="00F1589B" w:rsidRDefault="00870DE0" w:rsidP="00870DE0">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 xml:space="preserve">Právna forma: </w:t>
                  </w:r>
                  <w:r>
                    <w:rPr>
                      <w:rFonts w:ascii="Arial Narrow" w:eastAsia="Times New Roman" w:hAnsi="Arial Narrow"/>
                      <w:color w:val="000000"/>
                      <w:lang w:eastAsia="sk-SK"/>
                    </w:rPr>
                    <w:t>rozpočtová</w:t>
                  </w:r>
                  <w:r w:rsidRPr="00C83866">
                    <w:rPr>
                      <w:rFonts w:ascii="Arial Narrow" w:eastAsia="Times New Roman" w:hAnsi="Arial Narrow"/>
                      <w:color w:val="000000"/>
                      <w:lang w:eastAsia="sk-SK"/>
                    </w:rPr>
                    <w:t xml:space="preserve"> </w:t>
                  </w:r>
                  <w:r>
                    <w:rPr>
                      <w:rFonts w:ascii="Arial Narrow" w:eastAsia="Times New Roman" w:hAnsi="Arial Narrow"/>
                      <w:color w:val="000000"/>
                      <w:lang w:eastAsia="sk-SK"/>
                    </w:rPr>
                    <w:t>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3CD0D278" w14:textId="325D2A41" w:rsidR="00B237AE" w:rsidRPr="005768FA" w:rsidRDefault="00C4623D" w:rsidP="00D92E3D">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505D">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46698D33"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51FA8FF6" w14:textId="77777777" w:rsidR="001B509D" w:rsidRDefault="001B509D" w:rsidP="001B509D">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w:t>
            </w:r>
            <w:r w:rsidRPr="00472A14">
              <w:rPr>
                <w:rFonts w:ascii="Arial Narrow" w:hAnsi="Arial Narrow"/>
              </w:rPr>
              <w:lastRenderedPageBreak/>
              <w:t>na CD/ DVD nosiči, USB) na adresu RO OPII</w:t>
            </w:r>
            <w:r>
              <w:rPr>
                <w:rFonts w:ascii="Arial Narrow" w:hAnsi="Arial Narrow"/>
              </w:rPr>
              <w:t xml:space="preserve"> uvedenú v Príručke pre žiadateľa časť 3.1.</w:t>
            </w:r>
          </w:p>
          <w:p w14:paraId="1471A33E" w14:textId="77777777" w:rsidR="001B509D" w:rsidRDefault="001B509D" w:rsidP="001B509D">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669030F3" w14:textId="77777777" w:rsidR="001B509D" w:rsidRDefault="001B509D" w:rsidP="001B509D">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44B2D9A8" w14:textId="77777777" w:rsidR="001B509D" w:rsidRDefault="001B509D" w:rsidP="001B509D">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34E4984A" w:rsidR="004212C8" w:rsidRPr="00450B6F" w:rsidRDefault="001B509D" w:rsidP="007C3CC1">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w:t>
            </w:r>
            <w:r w:rsidR="007C3CC1">
              <w:rPr>
                <w:rFonts w:ascii="Arial Narrow" w:hAnsi="Arial Narrow"/>
                <w:b/>
              </w:rPr>
              <w:t xml:space="preserve">20 </w:t>
            </w:r>
            <w:r>
              <w:rPr>
                <w:rFonts w:ascii="Arial Narrow" w:hAnsi="Arial Narrow"/>
                <w:b/>
              </w:rPr>
              <w:t xml:space="preserve">ods. </w:t>
            </w:r>
            <w:r w:rsidR="007C3CC1">
              <w:rPr>
                <w:rFonts w:ascii="Arial Narrow" w:hAnsi="Arial Narrow"/>
                <w:b/>
              </w:rPr>
              <w:t>2</w:t>
            </w:r>
            <w:r>
              <w:rPr>
                <w:rFonts w:ascii="Arial Narrow" w:hAnsi="Arial Narrow"/>
                <w:b/>
              </w:rPr>
              <w:t xml:space="preserve">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2646452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29F86E88" w14:textId="77777777" w:rsidR="0091342C" w:rsidRPr="00F1589B" w:rsidRDefault="0091342C" w:rsidP="0091342C">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291924B" w14:textId="3AB5294E" w:rsidR="000C3A95" w:rsidRPr="000C3A95" w:rsidRDefault="0091342C" w:rsidP="0091342C">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00885B0D" w14:textId="77777777" w:rsidR="00870DE0" w:rsidRDefault="00870DE0" w:rsidP="00D45093">
            <w:pPr>
              <w:spacing w:before="120" w:after="0" w:line="240" w:lineRule="auto"/>
              <w:jc w:val="both"/>
              <w:rPr>
                <w:rFonts w:ascii="Arial Narrow" w:hAnsi="Arial Narrow"/>
                <w:b/>
              </w:rPr>
            </w:pPr>
            <w:r w:rsidRPr="00870DE0">
              <w:rPr>
                <w:rFonts w:ascii="Arial Narrow" w:hAnsi="Arial Narrow"/>
                <w:b/>
              </w:rPr>
              <w:t xml:space="preserve">Slovenská správa ciest </w:t>
            </w:r>
          </w:p>
          <w:p w14:paraId="19CAA97B" w14:textId="2AE078D5"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5A015D" w:rsidRPr="00954355" w14:paraId="488B2117" w14:textId="77777777" w:rsidTr="00F863CD">
        <w:trPr>
          <w:trHeight w:val="20"/>
        </w:trPr>
        <w:tc>
          <w:tcPr>
            <w:tcW w:w="674" w:type="dxa"/>
            <w:shd w:val="clear" w:color="auto" w:fill="D9D9D9" w:themeFill="background1" w:themeFillShade="D9"/>
          </w:tcPr>
          <w:p w14:paraId="634E4877" w14:textId="77777777"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BE69BD" w:rsidRPr="00954355" w14:paraId="08D310AA" w14:textId="77777777" w:rsidTr="00F863CD">
        <w:trPr>
          <w:trHeight w:val="20"/>
        </w:trPr>
        <w:tc>
          <w:tcPr>
            <w:tcW w:w="674" w:type="dxa"/>
            <w:shd w:val="clear" w:color="auto" w:fill="D9D9D9" w:themeFill="background1" w:themeFillShade="D9"/>
          </w:tcPr>
          <w:p w14:paraId="718ECDCF" w14:textId="77777777" w:rsidR="00BE69BD" w:rsidRDefault="00BE69BD" w:rsidP="00BE69B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E7A8107" w14:textId="0A23021F" w:rsidR="00BE69BD" w:rsidRPr="00CB47DC" w:rsidRDefault="00BE69BD" w:rsidP="00BE69BD">
            <w:pPr>
              <w:pStyle w:val="Default"/>
              <w:spacing w:before="120"/>
              <w:rPr>
                <w:rFonts w:ascii="Arial Narrow" w:hAnsi="Arial Narrow"/>
                <w:b/>
                <w:bCs/>
                <w:sz w:val="22"/>
                <w:szCs w:val="22"/>
              </w:rPr>
            </w:pPr>
            <w:r w:rsidRPr="00307761">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CB4A2B7" w14:textId="7C15027A" w:rsidR="00BE69BD" w:rsidRPr="00704301" w:rsidRDefault="00BE69BD" w:rsidP="00BE69BD">
            <w:pPr>
              <w:pStyle w:val="Default"/>
              <w:spacing w:before="120"/>
              <w:jc w:val="both"/>
              <w:rPr>
                <w:rFonts w:ascii="Arial Narrow" w:hAnsi="Arial Narrow"/>
                <w:sz w:val="22"/>
                <w:szCs w:val="22"/>
              </w:rPr>
            </w:pPr>
            <w:r w:rsidRPr="00704301">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BE69BD" w:rsidRPr="00954355" w14:paraId="0E549E91" w14:textId="77777777" w:rsidTr="00F863CD">
        <w:trPr>
          <w:trHeight w:val="20"/>
        </w:trPr>
        <w:tc>
          <w:tcPr>
            <w:tcW w:w="9524" w:type="dxa"/>
            <w:gridSpan w:val="5"/>
            <w:shd w:val="clear" w:color="auto" w:fill="D9D9D9" w:themeFill="background1" w:themeFillShade="D9"/>
          </w:tcPr>
          <w:p w14:paraId="0AEBACE6"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BE69B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656EEAA7" w14:textId="77777777" w:rsidTr="00F863CD">
        <w:trPr>
          <w:trHeight w:val="20"/>
        </w:trPr>
        <w:tc>
          <w:tcPr>
            <w:tcW w:w="674" w:type="dxa"/>
            <w:shd w:val="clear" w:color="auto" w:fill="D9D9D9" w:themeFill="background1" w:themeFillShade="D9"/>
          </w:tcPr>
          <w:p w14:paraId="66B0EEFB"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508204C0" w14:textId="77777777" w:rsidR="00BE69BD" w:rsidRPr="00704301" w:rsidRDefault="00BE69BD" w:rsidP="00BE69BD">
            <w:pPr>
              <w:pStyle w:val="Default"/>
              <w:spacing w:before="120"/>
              <w:jc w:val="both"/>
              <w:rPr>
                <w:rFonts w:ascii="Arial Narrow" w:hAnsi="Arial Narrow"/>
                <w:color w:val="auto"/>
                <w:sz w:val="22"/>
                <w:szCs w:val="22"/>
              </w:rPr>
            </w:pPr>
            <w:r w:rsidRPr="00704301">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25A51152"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je pre toto vyzvanie oprávnený </w:t>
            </w:r>
            <w:r w:rsidRPr="00704301">
              <w:rPr>
                <w:rFonts w:ascii="Arial Narrow" w:hAnsi="Arial Narrow"/>
                <w:b/>
                <w:color w:val="auto"/>
                <w:sz w:val="22"/>
                <w:szCs w:val="22"/>
              </w:rPr>
              <w:lastRenderedPageBreak/>
              <w:t xml:space="preserve">typ aktivity: </w:t>
            </w:r>
          </w:p>
          <w:p w14:paraId="67445969" w14:textId="03D4F87B"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b/>
                <w:color w:val="auto"/>
                <w:sz w:val="22"/>
                <w:szCs w:val="22"/>
              </w:rPr>
              <w:t>A. Výstavba a modernizácia ciest I. triedy s cieľom zvýšenia bezpečnosti a plynulosti dopravy (mimo TEN-T CORE, mimo TEN-T).</w:t>
            </w:r>
          </w:p>
          <w:p w14:paraId="2EFE1B6D" w14:textId="4426F536"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sz w:val="22"/>
                <w:szCs w:val="22"/>
              </w:rPr>
              <w:t xml:space="preserve">Zároveň sú pre toto vyzvanie oprávnené aj </w:t>
            </w:r>
            <w:r w:rsidRPr="00704301">
              <w:rPr>
                <w:rFonts w:ascii="Arial Narrow" w:hAnsi="Arial Narrow"/>
                <w:b/>
                <w:sz w:val="22"/>
                <w:szCs w:val="22"/>
              </w:rPr>
              <w:t>podporné aktivity</w:t>
            </w:r>
            <w:r w:rsidRPr="00704301">
              <w:rPr>
                <w:rFonts w:ascii="Arial Narrow" w:hAnsi="Arial Narrow"/>
                <w:sz w:val="22"/>
                <w:szCs w:val="22"/>
              </w:rPr>
              <w:t xml:space="preserve"> projektu špecifikované v </w:t>
            </w:r>
            <w:r w:rsidRPr="00704301">
              <w:rPr>
                <w:rFonts w:ascii="Arial Narrow" w:hAnsi="Arial Narrow"/>
                <w:b/>
                <w:i/>
                <w:sz w:val="22"/>
                <w:szCs w:val="22"/>
              </w:rPr>
              <w:t>Príručke k oprávnenosti výdavkov OPII</w:t>
            </w:r>
            <w:r w:rsidRPr="00704301">
              <w:rPr>
                <w:rFonts w:ascii="Arial Narrow" w:hAnsi="Arial Narrow"/>
                <w:sz w:val="22"/>
                <w:szCs w:val="22"/>
              </w:rPr>
              <w:t xml:space="preserve">, ktorá je </w:t>
            </w:r>
            <w:r w:rsidRPr="00704301">
              <w:rPr>
                <w:rFonts w:ascii="Arial Narrow" w:hAnsi="Arial Narrow" w:cstheme="minorHAnsi"/>
                <w:sz w:val="22"/>
                <w:szCs w:val="22"/>
              </w:rPr>
              <w:t xml:space="preserve">zverejnená na webovom sídle RO OPII </w:t>
            </w:r>
            <w:hyperlink r:id="rId10" w:history="1">
              <w:r w:rsidRPr="00704301">
                <w:rPr>
                  <w:rStyle w:val="Hypertextovprepojenie"/>
                  <w:rFonts w:ascii="Arial Narrow" w:hAnsi="Arial Narrow"/>
                  <w:sz w:val="22"/>
                  <w:szCs w:val="22"/>
                </w:rPr>
                <w:t>Príručka k oprávnenosti výdavkov - OPII - Operačný program Integrovaná infraštruktúra</w:t>
              </w:r>
            </w:hyperlink>
            <w:r w:rsidRPr="00704301">
              <w:rPr>
                <w:rFonts w:ascii="Arial Narrow" w:hAnsi="Arial Narrow"/>
                <w:sz w:val="22"/>
                <w:szCs w:val="22"/>
              </w:rPr>
              <w:t>.</w:t>
            </w:r>
          </w:p>
        </w:tc>
      </w:tr>
      <w:tr w:rsidR="00BE69BD" w:rsidRPr="00954355" w14:paraId="6CE92D48" w14:textId="77777777" w:rsidTr="00F863CD">
        <w:trPr>
          <w:trHeight w:val="20"/>
        </w:trPr>
        <w:tc>
          <w:tcPr>
            <w:tcW w:w="674" w:type="dxa"/>
            <w:shd w:val="clear" w:color="auto" w:fill="D9D9D9" w:themeFill="background1" w:themeFillShade="D9"/>
          </w:tcPr>
          <w:p w14:paraId="6B2D0280"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BE69BD" w:rsidRPr="00F1589B" w:rsidRDefault="00BE69BD" w:rsidP="00BE69B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17BCFE56" w14:textId="77777777" w:rsidR="00BE69BD" w:rsidRPr="00F1589B" w:rsidRDefault="00BE69BD" w:rsidP="00BE69B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BE69BD" w:rsidRPr="00F1589B" w:rsidRDefault="00BE69BD" w:rsidP="00BE69BD">
            <w:pPr>
              <w:pStyle w:val="Default"/>
              <w:jc w:val="both"/>
              <w:rPr>
                <w:rFonts w:ascii="Arial Narrow" w:hAnsi="Arial Narrow" w:cstheme="minorHAnsi"/>
                <w:sz w:val="22"/>
                <w:szCs w:val="22"/>
              </w:rPr>
            </w:pPr>
          </w:p>
        </w:tc>
      </w:tr>
      <w:tr w:rsidR="00BE69BD" w:rsidRPr="00954355" w14:paraId="3306206A" w14:textId="77777777" w:rsidTr="00F863CD">
        <w:trPr>
          <w:trHeight w:val="20"/>
        </w:trPr>
        <w:tc>
          <w:tcPr>
            <w:tcW w:w="9524" w:type="dxa"/>
            <w:gridSpan w:val="5"/>
            <w:shd w:val="clear" w:color="auto" w:fill="D9D9D9" w:themeFill="background1" w:themeFillShade="D9"/>
          </w:tcPr>
          <w:p w14:paraId="487B089C"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BE69B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7616EF43" w14:textId="77777777" w:rsidTr="00F863CD">
        <w:trPr>
          <w:trHeight w:val="20"/>
        </w:trPr>
        <w:tc>
          <w:tcPr>
            <w:tcW w:w="674" w:type="dxa"/>
            <w:shd w:val="clear" w:color="auto" w:fill="D9D9D9" w:themeFill="background1" w:themeFillShade="D9"/>
          </w:tcPr>
          <w:p w14:paraId="683CCAE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BE69BD" w:rsidRPr="00F1589B" w:rsidRDefault="00BE69BD" w:rsidP="00BE69B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BE69BD" w:rsidRDefault="00BE69BD" w:rsidP="00BE69BD">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4FB062F9" w:rsidR="00BE69BD" w:rsidRPr="008F26C8" w:rsidRDefault="00D8001D" w:rsidP="00C37751">
            <w:pPr>
              <w:spacing w:after="0" w:line="240" w:lineRule="auto"/>
              <w:jc w:val="both"/>
              <w:rPr>
                <w:rFonts w:ascii="Arial Narrow" w:hAnsi="Arial Narrow"/>
                <w:color w:val="FF0000"/>
              </w:rPr>
            </w:pPr>
            <w:r w:rsidRPr="00D8001D">
              <w:rPr>
                <w:rFonts w:ascii="Arial Narrow" w:hAnsi="Arial Narrow"/>
                <w:b/>
              </w:rPr>
              <w:t>Banskobystrický</w:t>
            </w:r>
            <w:r>
              <w:rPr>
                <w:rFonts w:ascii="Arial Narrow" w:hAnsi="Arial Narrow"/>
                <w:b/>
              </w:rPr>
              <w:t xml:space="preserve"> </w:t>
            </w:r>
            <w:r w:rsidRPr="00182CCA">
              <w:rPr>
                <w:rFonts w:ascii="Arial Narrow" w:hAnsi="Arial Narrow"/>
                <w:b/>
              </w:rPr>
              <w:t>kraj</w:t>
            </w:r>
            <w:r w:rsidRPr="00D8001D">
              <w:rPr>
                <w:rFonts w:ascii="Arial Narrow" w:hAnsi="Arial Narrow"/>
                <w:b/>
              </w:rPr>
              <w:t>, Košický</w:t>
            </w:r>
            <w:r>
              <w:rPr>
                <w:rFonts w:ascii="Arial Narrow" w:hAnsi="Arial Narrow"/>
                <w:b/>
              </w:rPr>
              <w:t xml:space="preserve"> </w:t>
            </w:r>
            <w:r w:rsidR="00182CCA" w:rsidRPr="00182CCA">
              <w:rPr>
                <w:rFonts w:ascii="Arial Narrow" w:hAnsi="Arial Narrow"/>
                <w:b/>
              </w:rPr>
              <w:t>kraj</w:t>
            </w:r>
          </w:p>
        </w:tc>
      </w:tr>
      <w:tr w:rsidR="00BE69BD" w:rsidRPr="00954355" w14:paraId="558DADF3" w14:textId="77777777" w:rsidTr="00F863CD">
        <w:trPr>
          <w:trHeight w:val="20"/>
        </w:trPr>
        <w:tc>
          <w:tcPr>
            <w:tcW w:w="9524" w:type="dxa"/>
            <w:gridSpan w:val="5"/>
            <w:shd w:val="clear" w:color="auto" w:fill="D9D9D9" w:themeFill="background1" w:themeFillShade="D9"/>
          </w:tcPr>
          <w:p w14:paraId="68E5DE4A"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BE69B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04846466" w14:textId="77777777" w:rsidTr="00F863CD">
        <w:trPr>
          <w:trHeight w:val="20"/>
        </w:trPr>
        <w:tc>
          <w:tcPr>
            <w:tcW w:w="674" w:type="dxa"/>
            <w:shd w:val="clear" w:color="auto" w:fill="D9D9D9" w:themeFill="background1" w:themeFillShade="D9"/>
          </w:tcPr>
          <w:p w14:paraId="22B35F4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728C1EBE" w14:textId="294E88AF" w:rsidR="00BE69BD" w:rsidRPr="008F26C8" w:rsidRDefault="00BE69BD" w:rsidP="00BE69BD">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BE69BD" w:rsidRPr="00954355" w14:paraId="0351ADDF" w14:textId="77777777" w:rsidTr="00F863CD">
        <w:trPr>
          <w:trHeight w:val="20"/>
        </w:trPr>
        <w:tc>
          <w:tcPr>
            <w:tcW w:w="9524" w:type="dxa"/>
            <w:gridSpan w:val="5"/>
            <w:shd w:val="clear" w:color="auto" w:fill="D9D9D9" w:themeFill="background1" w:themeFillShade="D9"/>
          </w:tcPr>
          <w:p w14:paraId="660C5CD1"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BE69BD" w:rsidRPr="00954355" w14:paraId="0B4E97BD" w14:textId="77777777" w:rsidTr="00F863CD">
        <w:trPr>
          <w:trHeight w:val="20"/>
        </w:trPr>
        <w:tc>
          <w:tcPr>
            <w:tcW w:w="674" w:type="dxa"/>
            <w:shd w:val="clear" w:color="auto" w:fill="D9D9D9" w:themeFill="background1" w:themeFillShade="D9"/>
            <w:vAlign w:val="center"/>
          </w:tcPr>
          <w:p w14:paraId="6F8805B9"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5F91335A" w14:textId="77777777" w:rsidTr="00F863CD">
        <w:trPr>
          <w:trHeight w:val="20"/>
        </w:trPr>
        <w:tc>
          <w:tcPr>
            <w:tcW w:w="674" w:type="dxa"/>
            <w:shd w:val="clear" w:color="auto" w:fill="D9D9D9" w:themeFill="background1" w:themeFillShade="D9"/>
          </w:tcPr>
          <w:p w14:paraId="611FE52E"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0C0A7E74" w14:textId="77777777" w:rsidR="00BE69BD" w:rsidRPr="00F1589B" w:rsidRDefault="00BE69BD" w:rsidP="00BE69BD">
            <w:pPr>
              <w:pStyle w:val="Default"/>
              <w:spacing w:before="120"/>
              <w:rPr>
                <w:rFonts w:ascii="Arial Narrow" w:hAnsi="Arial Narrow"/>
                <w:sz w:val="22"/>
                <w:szCs w:val="22"/>
              </w:rPr>
            </w:pPr>
          </w:p>
        </w:tc>
        <w:tc>
          <w:tcPr>
            <w:tcW w:w="6333" w:type="dxa"/>
            <w:shd w:val="clear" w:color="auto" w:fill="auto"/>
          </w:tcPr>
          <w:p w14:paraId="09A1E43D" w14:textId="77777777" w:rsidR="00BE69BD" w:rsidRDefault="00BE69BD" w:rsidP="00BE69B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BE69BD" w:rsidRPr="00DF6198" w:rsidRDefault="00BE69BD" w:rsidP="00BE69B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BE69BD" w:rsidRPr="00954355" w14:paraId="6C07A185" w14:textId="77777777" w:rsidTr="00F863CD">
        <w:trPr>
          <w:trHeight w:val="20"/>
        </w:trPr>
        <w:tc>
          <w:tcPr>
            <w:tcW w:w="674" w:type="dxa"/>
            <w:shd w:val="clear" w:color="auto" w:fill="D9D9D9" w:themeFill="background1" w:themeFillShade="D9"/>
          </w:tcPr>
          <w:p w14:paraId="606BFD01"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BE69BD" w:rsidRPr="00D44DB6" w:rsidRDefault="00BE69BD" w:rsidP="00BE69B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BE69BD" w:rsidRPr="00DF0D6B" w:rsidRDefault="00BE69BD" w:rsidP="00BE69B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BE69BD" w:rsidRPr="00DF0D6B" w:rsidRDefault="00BE69BD" w:rsidP="00BE69BD">
            <w:pPr>
              <w:pStyle w:val="Default"/>
              <w:ind w:left="318"/>
              <w:jc w:val="both"/>
              <w:rPr>
                <w:rFonts w:ascii="Arial Narrow" w:hAnsi="Arial Narrow" w:cstheme="minorHAnsi"/>
                <w:sz w:val="22"/>
                <w:szCs w:val="22"/>
              </w:rPr>
            </w:pPr>
          </w:p>
        </w:tc>
      </w:tr>
      <w:tr w:rsidR="00BE69BD" w:rsidRPr="00954355" w14:paraId="6C933BA5" w14:textId="77777777" w:rsidTr="00F863CD">
        <w:trPr>
          <w:trHeight w:val="20"/>
        </w:trPr>
        <w:tc>
          <w:tcPr>
            <w:tcW w:w="9524" w:type="dxa"/>
            <w:gridSpan w:val="5"/>
            <w:shd w:val="clear" w:color="auto" w:fill="D9D9D9" w:themeFill="background1" w:themeFillShade="D9"/>
          </w:tcPr>
          <w:p w14:paraId="7BCC6D8A"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BE69B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4990BD73" w14:textId="77777777" w:rsidTr="00F863CD">
        <w:trPr>
          <w:trHeight w:val="20"/>
        </w:trPr>
        <w:tc>
          <w:tcPr>
            <w:tcW w:w="674" w:type="dxa"/>
            <w:shd w:val="clear" w:color="auto" w:fill="D9D9D9" w:themeFill="background1" w:themeFillShade="D9"/>
          </w:tcPr>
          <w:p w14:paraId="73873099"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46053AC" w14:textId="433BFFED" w:rsidR="00BE69BD" w:rsidRPr="00D83680" w:rsidRDefault="00BE69BD" w:rsidP="00BE69BD">
            <w:pPr>
              <w:pStyle w:val="Default"/>
              <w:spacing w:before="120"/>
              <w:rPr>
                <w:rFonts w:ascii="Arial Narrow" w:hAnsi="Arial Narrow"/>
                <w:b/>
                <w:bCs/>
                <w:color w:val="auto"/>
                <w:sz w:val="22"/>
                <w:szCs w:val="22"/>
              </w:rPr>
            </w:pPr>
            <w:r w:rsidRPr="00D83680">
              <w:rPr>
                <w:rFonts w:ascii="Arial Narrow" w:hAnsi="Arial Narrow"/>
                <w:b/>
                <w:bCs/>
                <w:color w:val="auto"/>
                <w:sz w:val="22"/>
                <w:szCs w:val="22"/>
              </w:rPr>
              <w:t>Podmienka, že žiadateľ má vysporiadané majetkovo-právne vzťahy a povolenia na realizáciu aktivít projektu</w:t>
            </w:r>
          </w:p>
        </w:tc>
        <w:tc>
          <w:tcPr>
            <w:tcW w:w="6339" w:type="dxa"/>
            <w:gridSpan w:val="2"/>
            <w:shd w:val="clear" w:color="auto" w:fill="auto"/>
          </w:tcPr>
          <w:p w14:paraId="32BC7007" w14:textId="77777777"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1E76AB27" w14:textId="5A779240"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Žiadateľ je zároveň povinný disponovať právoplatným povolením na realizáciu projektu vydaným príslušným povoľovacím orgánom (napr. stavebné povolenie), vrátane príslušnej projektovej dokumentácie.</w:t>
            </w:r>
          </w:p>
        </w:tc>
      </w:tr>
      <w:tr w:rsidR="00BE69BD" w:rsidRPr="00954355" w14:paraId="29C28A63" w14:textId="77777777" w:rsidTr="00F863CD">
        <w:trPr>
          <w:trHeight w:val="20"/>
        </w:trPr>
        <w:tc>
          <w:tcPr>
            <w:tcW w:w="674" w:type="dxa"/>
            <w:shd w:val="clear" w:color="auto" w:fill="D9D9D9" w:themeFill="background1" w:themeFillShade="D9"/>
          </w:tcPr>
          <w:p w14:paraId="7DAEB0EF"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1C6AB00" w14:textId="2BBCDFCE" w:rsidR="00BE69BD" w:rsidRPr="00D83680" w:rsidRDefault="00BE69BD" w:rsidP="00BE69BD">
            <w:pPr>
              <w:pStyle w:val="Default"/>
              <w:spacing w:before="120"/>
              <w:rPr>
                <w:rFonts w:ascii="Arial Narrow" w:hAnsi="Arial Narrow"/>
                <w:b/>
                <w:bCs/>
                <w:color w:val="auto"/>
                <w:sz w:val="22"/>
                <w:szCs w:val="22"/>
              </w:rPr>
            </w:pPr>
            <w:r w:rsidRPr="00D83680">
              <w:rPr>
                <w:rFonts w:ascii="Arial Narrow" w:hAnsi="Arial Narrow"/>
                <w:b/>
                <w:bCs/>
                <w:color w:val="auto"/>
                <w:sz w:val="22"/>
                <w:szCs w:val="22"/>
              </w:rPr>
              <w:t>Podmienka oprávnenosti z hľadiska plnenia požiadaviek v oblasti posudzovania vplyvov na životné prostredie</w:t>
            </w:r>
          </w:p>
        </w:tc>
        <w:tc>
          <w:tcPr>
            <w:tcW w:w="6339" w:type="dxa"/>
            <w:gridSpan w:val="2"/>
            <w:shd w:val="clear" w:color="auto" w:fill="auto"/>
          </w:tcPr>
          <w:p w14:paraId="5576103C" w14:textId="77777777"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 xml:space="preserve">Projekt, ktorý je predmetom ŽoNFP, musí byť v súlade s požiadavkami v oblasti posudzovania vplyvov navrhovanej činnosti, najmä so zákonom o posudzovaní vplyvov . </w:t>
            </w:r>
          </w:p>
          <w:p w14:paraId="2D59A996" w14:textId="77777777"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2D9AE150" w14:textId="63CBA686"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BE69BD" w:rsidRPr="00954355" w14:paraId="51216EAF" w14:textId="77777777" w:rsidTr="00F863CD">
        <w:trPr>
          <w:trHeight w:val="20"/>
        </w:trPr>
        <w:tc>
          <w:tcPr>
            <w:tcW w:w="674" w:type="dxa"/>
            <w:shd w:val="clear" w:color="auto" w:fill="D9D9D9" w:themeFill="background1" w:themeFillShade="D9"/>
          </w:tcPr>
          <w:p w14:paraId="02C205CF"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6596B6" w14:textId="47F193D7" w:rsidR="00BE69BD" w:rsidRPr="00D83680" w:rsidRDefault="00BE69BD" w:rsidP="00BE69BD">
            <w:pPr>
              <w:pStyle w:val="Default"/>
              <w:spacing w:before="120"/>
              <w:rPr>
                <w:rFonts w:ascii="Arial Narrow" w:hAnsi="Arial Narrow"/>
                <w:b/>
                <w:bCs/>
                <w:color w:val="auto"/>
                <w:sz w:val="22"/>
                <w:szCs w:val="22"/>
              </w:rPr>
            </w:pPr>
            <w:r w:rsidRPr="00D83680">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1C53AD06" w14:textId="570F2491"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Projekt, ktorý je predmetom ŽoNFP pravdepodobne nebude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BE69BD" w:rsidRPr="00954355" w14:paraId="29787D3B" w14:textId="77777777" w:rsidTr="00F863CD">
        <w:trPr>
          <w:trHeight w:val="20"/>
        </w:trPr>
        <w:tc>
          <w:tcPr>
            <w:tcW w:w="674" w:type="dxa"/>
            <w:shd w:val="clear" w:color="auto" w:fill="D9D9D9" w:themeFill="background1" w:themeFillShade="D9"/>
          </w:tcPr>
          <w:p w14:paraId="02A663A5"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4496012" w14:textId="0E4526A5" w:rsidR="00BE69BD" w:rsidRPr="0083299A" w:rsidRDefault="00BE69BD" w:rsidP="00BE69BD">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6BB12641" w14:textId="7541E89B" w:rsidR="00E603A5" w:rsidRDefault="00E603A5" w:rsidP="00BE69BD">
            <w:pPr>
              <w:pStyle w:val="Default"/>
              <w:jc w:val="both"/>
              <w:rPr>
                <w:rFonts w:ascii="Arial Narrow" w:hAnsi="Arial Narrow"/>
                <w:sz w:val="22"/>
                <w:szCs w:val="22"/>
              </w:rPr>
            </w:pPr>
            <w:r w:rsidRPr="00E603A5">
              <w:rPr>
                <w:rFonts w:ascii="Arial Narrow" w:hAnsi="Arial Narrow"/>
                <w:sz w:val="22"/>
                <w:szCs w:val="22"/>
              </w:rPr>
              <w:t>Projekt, ktorý je predmetom ŽoNFP, musí byť v súlade s horizontálnymi princípmi: 1) udržateľný rozvoj a/alebo 2) rovnosť mužov a žien a 3) nediskriminácia</w:t>
            </w:r>
            <w:r w:rsidR="00C1359F">
              <w:rPr>
                <w:rStyle w:val="Odkaznapoznmkupodiarou"/>
                <w:rFonts w:ascii="Arial Narrow" w:hAnsi="Arial Narrow"/>
                <w:sz w:val="22"/>
                <w:szCs w:val="22"/>
              </w:rPr>
              <w:footnoteReference w:id="1"/>
            </w:r>
            <w:r w:rsidRPr="00E603A5">
              <w:rPr>
                <w:rFonts w:ascii="Arial Narrow" w:hAnsi="Arial Narrow"/>
                <w:sz w:val="22"/>
                <w:szCs w:val="22"/>
              </w:rPr>
              <w:t>, ktoré sú definované v Partnerskej dohode na roky 2014 – 2020 a v čl. 7 a 8 všeobecného nariadenia  a taktiež s čl. 9 Dohovoru OSN o právach osôb so zdravotným postihnutím, Stavebným zákonom č. 50/1976 Zb. Vyhláškou č. 78/2020 Z. z. Úradu podpredsedu vlády Slovenskej republiky pre investície a informatizáciu zo 16. marca 2020 o štandardoch pre informačné technológie verejnej správy a Vyhláškou 532/2002 MŽP SR.</w:t>
            </w:r>
          </w:p>
          <w:p w14:paraId="4DF7760C" w14:textId="5351297B" w:rsidR="00BE69BD" w:rsidRPr="00E603A5" w:rsidRDefault="00BE69BD" w:rsidP="00BE69BD">
            <w:pPr>
              <w:pStyle w:val="Default"/>
              <w:jc w:val="both"/>
              <w:rPr>
                <w:rFonts w:ascii="Arial Narrow" w:hAnsi="Arial Narrow"/>
                <w:sz w:val="22"/>
                <w:szCs w:val="22"/>
              </w:rPr>
            </w:pPr>
            <w:r w:rsidRPr="00E603A5">
              <w:rPr>
                <w:rFonts w:ascii="Arial Narrow" w:hAnsi="Arial Narrow"/>
                <w:color w:val="auto"/>
                <w:sz w:val="22"/>
                <w:szCs w:val="22"/>
              </w:rPr>
              <w:t>V rámci verejného obstarávania odporúčame uplatňovať zelené verejné obstarávanie pre skupiny produktov relevantné pre projekt.</w:t>
            </w:r>
          </w:p>
        </w:tc>
      </w:tr>
      <w:tr w:rsidR="00BE69BD" w:rsidRPr="00954355" w14:paraId="0E362811" w14:textId="77777777" w:rsidTr="00F863CD">
        <w:trPr>
          <w:trHeight w:val="20"/>
        </w:trPr>
        <w:tc>
          <w:tcPr>
            <w:tcW w:w="674" w:type="dxa"/>
            <w:shd w:val="clear" w:color="auto" w:fill="D9D9D9" w:themeFill="background1" w:themeFillShade="D9"/>
          </w:tcPr>
          <w:p w14:paraId="48C71939"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91F8038" w14:textId="31299256" w:rsidR="00BE69BD" w:rsidRPr="00D83680" w:rsidRDefault="00BE69BD" w:rsidP="00BE69BD">
            <w:pPr>
              <w:pStyle w:val="Default"/>
              <w:spacing w:before="120"/>
              <w:rPr>
                <w:rFonts w:ascii="Arial Narrow" w:hAnsi="Arial Narrow"/>
                <w:b/>
                <w:bCs/>
                <w:color w:val="auto"/>
                <w:sz w:val="22"/>
                <w:szCs w:val="22"/>
              </w:rPr>
            </w:pPr>
            <w:r w:rsidRPr="00D83680">
              <w:rPr>
                <w:rFonts w:ascii="Arial Narrow" w:hAnsi="Arial Narrow"/>
                <w:b/>
                <w:bCs/>
                <w:color w:val="auto"/>
                <w:sz w:val="22"/>
                <w:szCs w:val="22"/>
              </w:rPr>
              <w:t>Podmienky poskytnutia príspevku z hľadiska definovania merateľných ukazovateľov projektu</w:t>
            </w:r>
          </w:p>
        </w:tc>
        <w:tc>
          <w:tcPr>
            <w:tcW w:w="6339" w:type="dxa"/>
            <w:gridSpan w:val="2"/>
            <w:shd w:val="clear" w:color="auto" w:fill="auto"/>
          </w:tcPr>
          <w:p w14:paraId="68869605" w14:textId="5F73CB8B" w:rsidR="00BE69BD" w:rsidRPr="0083299A" w:rsidRDefault="00BE69BD" w:rsidP="00BE69BD">
            <w:pPr>
              <w:pStyle w:val="Default"/>
              <w:jc w:val="both"/>
              <w:rPr>
                <w:rFonts w:ascii="Arial Narrow" w:hAnsi="Arial Narrow"/>
              </w:rPr>
            </w:pPr>
            <w:r w:rsidRPr="00704301">
              <w:rPr>
                <w:rFonts w:ascii="Arial Narrow" w:hAnsi="Arial Narrow"/>
                <w:sz w:val="22"/>
                <w:szCs w:val="22"/>
              </w:rPr>
              <w:t xml:space="preserve">Výstupy/výsledky projektu (realizovaného z PO 1 - 6 OPII), ktoré majú byť dosiahnuté realizáciou aktivít projektu musia byť kvantifikované prostredníctvom merateľných ukazovateľov definovaných v Prílohe č. 2 tejto Príručky pre žiadateľa. Dokument: „Prehľad ukazovateľov OPII 2014 – 2020 vrátane popisu metodiky stanovenia hodnôt ukazovateľov“ je zverejnený na webovom sídle RO OPII </w:t>
            </w:r>
            <w:hyperlink r:id="rId11" w:history="1">
              <w:r w:rsidRPr="00704301">
                <w:rPr>
                  <w:rStyle w:val="Hypertextovprepojenie"/>
                  <w:rFonts w:ascii="Arial Narrow" w:hAnsi="Arial Narrow"/>
                  <w:sz w:val="22"/>
                  <w:szCs w:val="22"/>
                </w:rPr>
                <w:t>https://www.opii.gov.sk/metodicke-dokumenty/prehlad-ukazovatelov-opii</w:t>
              </w:r>
            </w:hyperlink>
            <w:r w:rsidRPr="00EC6650">
              <w:rPr>
                <w:rFonts w:ascii="Arial Narrow" w:hAnsi="Arial Narrow"/>
              </w:rPr>
              <w:t>.</w:t>
            </w:r>
          </w:p>
        </w:tc>
      </w:tr>
      <w:tr w:rsidR="00524829" w:rsidRPr="00954355" w14:paraId="6F412C77" w14:textId="77777777" w:rsidTr="00F863CD">
        <w:trPr>
          <w:trHeight w:val="20"/>
        </w:trPr>
        <w:tc>
          <w:tcPr>
            <w:tcW w:w="674" w:type="dxa"/>
            <w:shd w:val="clear" w:color="auto" w:fill="D9D9D9" w:themeFill="background1" w:themeFillShade="D9"/>
          </w:tcPr>
          <w:p w14:paraId="6FC92453" w14:textId="77777777" w:rsidR="00524829" w:rsidRPr="00F61671" w:rsidRDefault="00524829"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2837885" w14:textId="66664B26" w:rsidR="00524829" w:rsidRPr="00D83680" w:rsidRDefault="00524829" w:rsidP="00BE69BD">
            <w:pPr>
              <w:pStyle w:val="Default"/>
              <w:spacing w:before="120"/>
              <w:rPr>
                <w:rFonts w:ascii="Arial Narrow" w:hAnsi="Arial Narrow"/>
                <w:b/>
                <w:bCs/>
                <w:color w:val="auto"/>
                <w:sz w:val="22"/>
                <w:szCs w:val="22"/>
              </w:rPr>
            </w:pPr>
            <w:r w:rsidRPr="00D83680">
              <w:rPr>
                <w:rFonts w:ascii="Arial Narrow" w:hAnsi="Arial Narrow"/>
                <w:b/>
                <w:bCs/>
                <w:color w:val="auto"/>
                <w:sz w:val="22"/>
                <w:szCs w:val="22"/>
              </w:rPr>
              <w:t>Podmienka, že pre stavby dopravnej infraštruktúry je vykonaná rezortná alebo štátna expertíza</w:t>
            </w:r>
          </w:p>
        </w:tc>
        <w:tc>
          <w:tcPr>
            <w:tcW w:w="6339" w:type="dxa"/>
            <w:gridSpan w:val="2"/>
            <w:shd w:val="clear" w:color="auto" w:fill="auto"/>
          </w:tcPr>
          <w:p w14:paraId="6EB925A6" w14:textId="3C993847" w:rsidR="00524829" w:rsidRPr="00524829" w:rsidRDefault="00524829" w:rsidP="00524829">
            <w:pPr>
              <w:pStyle w:val="Default"/>
              <w:jc w:val="both"/>
              <w:rPr>
                <w:rFonts w:ascii="Arial Narrow" w:hAnsi="Arial Narrow"/>
                <w:sz w:val="22"/>
                <w:szCs w:val="22"/>
              </w:rPr>
            </w:pPr>
            <w:r w:rsidRPr="00524829">
              <w:rPr>
                <w:rFonts w:ascii="Arial Narrow" w:hAnsi="Arial Narrow"/>
                <w:sz w:val="22"/>
                <w:szCs w:val="22"/>
              </w:rPr>
              <w:t>K stavbám dopravnej infraštruktúry v pôsobnosti MD SR, ktorých celková cena je nižšia ako cena uvedená v § 9 ods. 7 zákona č. 254/1998 Z. z. o verejných prácach v.z.n.p., žiadateľ predkladá protokol o vykonaní rezortnej expertízy vypracovaný v zmysle Metodického pokynu MDV SR č. 44/2020 na vykonávanie expertíznych činností a rezortnej expertíznej kontroly  (starší MP MDV SR č. 11/2013 na vykonávanie expertíznych činností ), spolu s aktualizáciou údajov expertízy do cenovej úrovne aktuálneho roka. Žiadateľ predloží aj presný prepočet s informáciou odkiaľ čerpal údaje k prepočtu.</w:t>
            </w:r>
          </w:p>
          <w:p w14:paraId="4FE637E2" w14:textId="77777777" w:rsidR="00524829" w:rsidRPr="00524829" w:rsidRDefault="00524829" w:rsidP="00524829">
            <w:pPr>
              <w:pStyle w:val="Default"/>
              <w:jc w:val="both"/>
              <w:rPr>
                <w:rFonts w:ascii="Arial Narrow" w:hAnsi="Arial Narrow"/>
                <w:sz w:val="22"/>
                <w:szCs w:val="22"/>
              </w:rPr>
            </w:pPr>
            <w:r w:rsidRPr="00524829">
              <w:rPr>
                <w:rFonts w:ascii="Arial Narrow" w:hAnsi="Arial Narrow"/>
                <w:sz w:val="22"/>
                <w:szCs w:val="22"/>
              </w:rPr>
              <w:t xml:space="preserve">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 </w:t>
            </w:r>
          </w:p>
          <w:p w14:paraId="58B33D3D" w14:textId="4DFAA634" w:rsidR="00524829" w:rsidRPr="00704301" w:rsidRDefault="00524829" w:rsidP="00524829">
            <w:pPr>
              <w:pStyle w:val="Default"/>
              <w:jc w:val="both"/>
              <w:rPr>
                <w:rFonts w:ascii="Arial Narrow" w:hAnsi="Arial Narrow"/>
                <w:sz w:val="22"/>
                <w:szCs w:val="22"/>
              </w:rPr>
            </w:pPr>
            <w:r w:rsidRPr="00524829">
              <w:rPr>
                <w:rFonts w:ascii="Arial Narrow" w:hAnsi="Arial Narrow"/>
                <w:sz w:val="22"/>
                <w:szCs w:val="22"/>
              </w:rPr>
              <w:t>Štátna expertíza sa vykonáva podľa § 10 zákona č. 254/1998 Z. z. o verejných prácach v.z.n.p. posúdením stavebného zámeru v zmysle § 9 zákona č. 254/1998 Z. z. o verejných prácach v.z.n.p.</w:t>
            </w:r>
          </w:p>
        </w:tc>
      </w:tr>
      <w:tr w:rsidR="00BE69BD" w:rsidRPr="00954355" w14:paraId="7DCD2652" w14:textId="77777777" w:rsidTr="00F863CD">
        <w:trPr>
          <w:trHeight w:val="20"/>
        </w:trPr>
        <w:tc>
          <w:tcPr>
            <w:tcW w:w="674" w:type="dxa"/>
            <w:shd w:val="clear" w:color="auto" w:fill="D9D9D9" w:themeFill="background1" w:themeFillShade="D9"/>
          </w:tcPr>
          <w:p w14:paraId="1B39ABD3"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E816ECF" w14:textId="1CB990D3" w:rsidR="00BE69BD" w:rsidRPr="007E02A6" w:rsidRDefault="00BE69BD" w:rsidP="00BE69BD">
            <w:pPr>
              <w:pStyle w:val="Default"/>
              <w:spacing w:before="120"/>
              <w:rPr>
                <w:rFonts w:ascii="Arial Narrow" w:hAnsi="Arial Narrow"/>
                <w:b/>
                <w:bCs/>
                <w:sz w:val="22"/>
                <w:szCs w:val="22"/>
                <w:highlight w:val="yellow"/>
              </w:rPr>
            </w:pPr>
            <w:r w:rsidRPr="007E02A6">
              <w:rPr>
                <w:rFonts w:ascii="Arial Narrow" w:hAnsi="Arial Narrow"/>
                <w:b/>
                <w:bCs/>
                <w:sz w:val="22"/>
                <w:szCs w:val="22"/>
              </w:rPr>
              <w:t>Podmienka oprávnenosti výdavkov pre projekty generujúce príjem</w:t>
            </w:r>
          </w:p>
        </w:tc>
        <w:tc>
          <w:tcPr>
            <w:tcW w:w="6339" w:type="dxa"/>
            <w:gridSpan w:val="2"/>
            <w:shd w:val="clear" w:color="auto" w:fill="auto"/>
          </w:tcPr>
          <w:p w14:paraId="49D59F80" w14:textId="77777777" w:rsidR="00BE69BD" w:rsidRPr="007E02A6" w:rsidRDefault="00BE69BD" w:rsidP="00BE69BD">
            <w:pPr>
              <w:spacing w:before="120" w:after="0" w:line="240" w:lineRule="auto"/>
              <w:jc w:val="both"/>
              <w:rPr>
                <w:rFonts w:ascii="Arial Narrow" w:hAnsi="Arial Narrow"/>
              </w:rPr>
            </w:pPr>
            <w:r w:rsidRPr="007E02A6">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1684C02C" w14:textId="2354CDAA" w:rsidR="00BE69BD" w:rsidRPr="008F26C8" w:rsidRDefault="00BE69BD" w:rsidP="00BE69BD">
            <w:pPr>
              <w:spacing w:before="120" w:after="0" w:line="240" w:lineRule="auto"/>
              <w:jc w:val="both"/>
              <w:rPr>
                <w:rFonts w:ascii="Arial Narrow" w:hAnsi="Arial Narrow"/>
              </w:rPr>
            </w:pPr>
            <w:r w:rsidRPr="007E02A6">
              <w:rPr>
                <w:rFonts w:ascii="Arial Narrow" w:hAnsi="Arial Narrow"/>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6C128334"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03895BE6"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4076DC9" w14:textId="77777777" w:rsidR="00136415" w:rsidRDefault="00136415" w:rsidP="00136415">
            <w:pPr>
              <w:autoSpaceDE w:val="0"/>
              <w:autoSpaceDN w:val="0"/>
              <w:adjustRightInd w:val="0"/>
              <w:spacing w:before="120" w:after="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O</w:t>
            </w:r>
            <w:r>
              <w:rPr>
                <w:rFonts w:ascii="Arial Narrow" w:hAnsi="Arial Narrow" w:cs="Arial"/>
                <w:b/>
                <w:bCs/>
                <w:color w:val="000000"/>
                <w:lang w:eastAsia="sk-SK"/>
              </w:rPr>
              <w:t>právnenosť výdavkov</w:t>
            </w:r>
          </w:p>
          <w:p w14:paraId="26392304" w14:textId="77777777" w:rsidR="005B5DE2" w:rsidRDefault="00136415" w:rsidP="00136415">
            <w:pPr>
              <w:autoSpaceDE w:val="0"/>
              <w:autoSpaceDN w:val="0"/>
              <w:adjustRightInd w:val="0"/>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sidR="00C5415F">
              <w:rPr>
                <w:rFonts w:ascii="Arial Narrow" w:hAnsi="Arial Narrow"/>
              </w:rPr>
              <w:t xml:space="preserve"> Žiadateľ predloží </w:t>
            </w:r>
            <w:r w:rsidR="00C5415F" w:rsidRPr="00012322">
              <w:rPr>
                <w:rFonts w:ascii="Arial Narrow" w:hAnsi="Arial Narrow"/>
              </w:rPr>
              <w:t>podrobný rozpočet projektu OPII vo formáte .xls – príloha č. 1a PpŽ</w:t>
            </w:r>
            <w:r w:rsidR="00C5415F">
              <w:rPr>
                <w:rFonts w:ascii="Arial Narrow" w:hAnsi="Arial Narrow"/>
              </w:rPr>
              <w:t>.</w:t>
            </w:r>
            <w:r w:rsidR="00D573D4">
              <w:rPr>
                <w:rFonts w:ascii="Arial Narrow" w:hAnsi="Arial Narrow"/>
              </w:rPr>
              <w:t xml:space="preserve">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2DDD59D3" w:rsidR="005B5DE2" w:rsidRPr="00327AD2" w:rsidRDefault="00327AD2" w:rsidP="00CF3F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oNFP a musia byť splnené bez ohľadu na skutočnosť, či ich úplné znenie je priamo uvedené v texte vyzvania alebo je uvádzané, resp. bližšie popísané v dokumente/dokumentoch, na k</w:t>
            </w:r>
            <w:r w:rsidR="00CF3F90">
              <w:rPr>
                <w:rFonts w:ascii="Arial Narrow" w:hAnsi="Arial Narrow" w:cs="Arial"/>
                <w:b/>
                <w:bCs/>
                <w:color w:val="000000"/>
                <w:lang w:eastAsia="sk-SK"/>
              </w:rPr>
              <w:t>toré sa toto vyzvanie odvoláva.</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FF2B92"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2AFEA9F3" w:rsidR="00FF2B92" w:rsidRPr="00CD48BF" w:rsidRDefault="00AF42F7" w:rsidP="00B95E2E">
            <w:pPr>
              <w:spacing w:after="0"/>
              <w:rPr>
                <w:rFonts w:ascii="Arial Narrow" w:hAnsi="Arial Narrow"/>
                <w:color w:val="000000"/>
                <w:lang w:eastAsia="sk-SK"/>
              </w:rPr>
            </w:pPr>
            <w:r>
              <w:rPr>
                <w:rFonts w:ascii="Arial Narrow" w:hAnsi="Arial Narrow"/>
                <w:color w:val="000000"/>
                <w:lang w:eastAsia="sk-SK"/>
              </w:rPr>
              <w:t xml:space="preserve">V prípade tohto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15F1170" w14:textId="25E9266F" w:rsidR="00A5235F" w:rsidRPr="00F1589B" w:rsidRDefault="0091342C"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403D6F">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3D322D7A" w14:textId="77777777" w:rsidR="0051406F" w:rsidRPr="00F1589B" w:rsidRDefault="0051406F" w:rsidP="0051406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RO OPII je oprávnený vyzvanie</w:t>
            </w:r>
            <w:r>
              <w:rPr>
                <w:rFonts w:ascii="Arial Narrow" w:hAnsi="Arial Narrow" w:cs="Arial"/>
                <w:color w:val="000000"/>
                <w:lang w:eastAsia="sk-SK"/>
              </w:rPr>
              <w:t xml:space="preserve"> (okrem </w:t>
            </w:r>
            <w:r w:rsidRPr="004B4A1C">
              <w:rPr>
                <w:rFonts w:ascii="Arial Narrow" w:hAnsi="Arial Narrow" w:cs="Arial"/>
                <w:color w:val="000000"/>
                <w:lang w:eastAsia="sk-SK"/>
              </w:rPr>
              <w:t xml:space="preserve">zmeny podmienky poskytnutia príspevku podľa § 17 ods. 3 písm. a) zákona o EŠIF a </w:t>
            </w:r>
            <w:r>
              <w:rPr>
                <w:rFonts w:ascii="Arial Narrow" w:hAnsi="Arial Narrow" w:cs="Arial"/>
                <w:color w:val="000000"/>
                <w:lang w:eastAsia="sk-SK"/>
              </w:rPr>
              <w:t>okrem</w:t>
            </w:r>
            <w:r w:rsidRPr="004B4A1C">
              <w:rPr>
                <w:rFonts w:ascii="Arial Narrow" w:hAnsi="Arial Narrow" w:cs="Arial"/>
                <w:color w:val="000000"/>
                <w:lang w:eastAsia="sk-SK"/>
              </w:rPr>
              <w:t xml:space="preserve"> zúženia rozsahu podmienky poskytnutia príspevku podľa § 17 ods. 4 písm. a) zákona o</w:t>
            </w:r>
            <w:r>
              <w:rPr>
                <w:rFonts w:ascii="Arial Narrow" w:hAnsi="Arial Narrow" w:cs="Arial"/>
                <w:color w:val="000000"/>
                <w:lang w:eastAsia="sk-SK"/>
              </w:rPr>
              <w:t> </w:t>
            </w:r>
            <w:r w:rsidRPr="004B4A1C">
              <w:rPr>
                <w:rFonts w:ascii="Arial Narrow" w:hAnsi="Arial Narrow" w:cs="Arial"/>
                <w:color w:val="000000"/>
                <w:lang w:eastAsia="sk-SK"/>
              </w:rPr>
              <w:t>EŠIF</w:t>
            </w:r>
            <w:r>
              <w:rPr>
                <w:rFonts w:ascii="Arial Narrow" w:hAnsi="Arial Narrow" w:cs="Arial"/>
                <w:color w:val="000000"/>
                <w:lang w:eastAsia="sk-SK"/>
              </w:rPr>
              <w:t>)</w:t>
            </w:r>
            <w:r w:rsidRPr="00F1589B">
              <w:rPr>
                <w:rFonts w:ascii="Arial Narrow" w:hAnsi="Arial Narrow" w:cs="Arial"/>
                <w:color w:val="000000"/>
                <w:lang w:eastAsia="sk-SK"/>
              </w:rPr>
              <w:t xml:space="preserv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Pr>
                <w:rFonts w:ascii="Arial Narrow" w:hAnsi="Arial Narrow" w:cs="Arial"/>
                <w:color w:val="000000"/>
                <w:lang w:eastAsia="sk-SK"/>
              </w:rPr>
              <w:t>do uzavretia vyzvania</w:t>
            </w:r>
            <w:r w:rsidRPr="00F1589B">
              <w:rPr>
                <w:rFonts w:ascii="Arial Narrow" w:hAnsi="Arial Narrow" w:cs="Arial"/>
                <w:color w:val="000000"/>
                <w:lang w:eastAsia="sk-SK"/>
              </w:rPr>
              <w:t>.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16B6598E" w:rsidR="00025BA7" w:rsidRDefault="001B509D"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1a</w:t>
            </w:r>
            <w:r w:rsidR="00025BA7">
              <w:rPr>
                <w:rFonts w:ascii="Arial Narrow" w:hAnsi="Arial Narrow" w:cs="Arial"/>
                <w:color w:val="000000"/>
                <w:lang w:eastAsia="sk-SK"/>
              </w:rPr>
              <w:t xml:space="preserve"> Formulár ŽoNFP – popis</w:t>
            </w:r>
          </w:p>
          <w:p w14:paraId="09CFF74B" w14:textId="24723264" w:rsidR="0030137E" w:rsidRPr="00FF5D3E" w:rsidRDefault="001B509D"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w:t>
            </w:r>
            <w:r w:rsidR="00025BA7">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3"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4"/>
      <w:footerReference w:type="defaul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C395" w14:textId="77777777" w:rsidR="007F1156" w:rsidRDefault="007F1156" w:rsidP="00784ECE">
      <w:pPr>
        <w:spacing w:after="0" w:line="240" w:lineRule="auto"/>
      </w:pPr>
      <w:r>
        <w:separator/>
      </w:r>
    </w:p>
  </w:endnote>
  <w:endnote w:type="continuationSeparator" w:id="0">
    <w:p w14:paraId="6006A5AD" w14:textId="77777777" w:rsidR="007F1156" w:rsidRDefault="007F1156"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7C956E89"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CA0CBA">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F93CE" w14:textId="77777777" w:rsidR="007F1156" w:rsidRDefault="007F1156" w:rsidP="00784ECE">
      <w:pPr>
        <w:spacing w:after="0" w:line="240" w:lineRule="auto"/>
      </w:pPr>
      <w:r>
        <w:separator/>
      </w:r>
    </w:p>
  </w:footnote>
  <w:footnote w:type="continuationSeparator" w:id="0">
    <w:p w14:paraId="2AADEAB4" w14:textId="77777777" w:rsidR="007F1156" w:rsidRDefault="007F1156" w:rsidP="00784ECE">
      <w:pPr>
        <w:spacing w:after="0" w:line="240" w:lineRule="auto"/>
      </w:pPr>
      <w:r>
        <w:continuationSeparator/>
      </w:r>
    </w:p>
  </w:footnote>
  <w:footnote w:id="1">
    <w:p w14:paraId="6327C1FA" w14:textId="59D5D31B" w:rsidR="00C1359F" w:rsidRDefault="00C1359F">
      <w:pPr>
        <w:pStyle w:val="Textpoznmkypodiarou"/>
      </w:pPr>
      <w:r>
        <w:rPr>
          <w:rStyle w:val="Odkaznapoznmkupodiarou"/>
        </w:rPr>
        <w:footnoteRef/>
      </w:r>
      <w:r>
        <w:t xml:space="preserve"> </w:t>
      </w:r>
      <w:hyperlink r:id="rId1" w:history="1">
        <w:r w:rsidRPr="00105297">
          <w:rPr>
            <w:rStyle w:val="Hypertextovprepojenie"/>
          </w:rPr>
          <w:t>https://horizontalneprincipy.gov.sk/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694C1CEF" w:rsidR="00760121" w:rsidRDefault="00F127DB" w:rsidP="00F863CD">
    <w:pPr>
      <w:pStyle w:val="Hlavika"/>
      <w:jc w:val="center"/>
    </w:pPr>
    <w:r>
      <w:rPr>
        <w:noProof/>
      </w:rPr>
      <w:drawing>
        <wp:inline distT="0" distB="0" distL="0" distR="0" wp14:anchorId="27FEF682" wp14:editId="7B43B276">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5DE"/>
    <w:rsid w:val="000139AF"/>
    <w:rsid w:val="00014418"/>
    <w:rsid w:val="00015A80"/>
    <w:rsid w:val="000176E5"/>
    <w:rsid w:val="00020171"/>
    <w:rsid w:val="00021341"/>
    <w:rsid w:val="00022F0D"/>
    <w:rsid w:val="00023516"/>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15CE"/>
    <w:rsid w:val="00133AC6"/>
    <w:rsid w:val="0013632E"/>
    <w:rsid w:val="00136415"/>
    <w:rsid w:val="00136E09"/>
    <w:rsid w:val="00137C64"/>
    <w:rsid w:val="00142C76"/>
    <w:rsid w:val="00146D93"/>
    <w:rsid w:val="00152088"/>
    <w:rsid w:val="001526CA"/>
    <w:rsid w:val="00153CC2"/>
    <w:rsid w:val="0015480B"/>
    <w:rsid w:val="001560A3"/>
    <w:rsid w:val="00156B90"/>
    <w:rsid w:val="00164511"/>
    <w:rsid w:val="0016481D"/>
    <w:rsid w:val="00164A0A"/>
    <w:rsid w:val="00165AF5"/>
    <w:rsid w:val="00166C09"/>
    <w:rsid w:val="00166C3D"/>
    <w:rsid w:val="00170089"/>
    <w:rsid w:val="00170B2E"/>
    <w:rsid w:val="00171DF4"/>
    <w:rsid w:val="00172777"/>
    <w:rsid w:val="0017599E"/>
    <w:rsid w:val="00177E0B"/>
    <w:rsid w:val="0018285C"/>
    <w:rsid w:val="00182CCA"/>
    <w:rsid w:val="00186147"/>
    <w:rsid w:val="001868DE"/>
    <w:rsid w:val="001919B0"/>
    <w:rsid w:val="00192AB0"/>
    <w:rsid w:val="00192D85"/>
    <w:rsid w:val="0019507D"/>
    <w:rsid w:val="0019798D"/>
    <w:rsid w:val="00197D54"/>
    <w:rsid w:val="00197E1E"/>
    <w:rsid w:val="001A1306"/>
    <w:rsid w:val="001A1801"/>
    <w:rsid w:val="001A2756"/>
    <w:rsid w:val="001A283D"/>
    <w:rsid w:val="001A30F9"/>
    <w:rsid w:val="001A3ACB"/>
    <w:rsid w:val="001A469B"/>
    <w:rsid w:val="001A5898"/>
    <w:rsid w:val="001B28E4"/>
    <w:rsid w:val="001B4BF0"/>
    <w:rsid w:val="001B509D"/>
    <w:rsid w:val="001B6A6D"/>
    <w:rsid w:val="001C174A"/>
    <w:rsid w:val="001C1816"/>
    <w:rsid w:val="001C39E3"/>
    <w:rsid w:val="001D0994"/>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FA"/>
    <w:rsid w:val="00207037"/>
    <w:rsid w:val="00207F54"/>
    <w:rsid w:val="00211311"/>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428FC"/>
    <w:rsid w:val="00252914"/>
    <w:rsid w:val="00252D8E"/>
    <w:rsid w:val="002551FF"/>
    <w:rsid w:val="0026703F"/>
    <w:rsid w:val="0027228D"/>
    <w:rsid w:val="00273D94"/>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2F6168"/>
    <w:rsid w:val="0030096B"/>
    <w:rsid w:val="003011D9"/>
    <w:rsid w:val="003011F4"/>
    <w:rsid w:val="0030137E"/>
    <w:rsid w:val="00302AA0"/>
    <w:rsid w:val="003033F4"/>
    <w:rsid w:val="003038E9"/>
    <w:rsid w:val="00303C71"/>
    <w:rsid w:val="003044A7"/>
    <w:rsid w:val="00304501"/>
    <w:rsid w:val="00304DAD"/>
    <w:rsid w:val="0030513E"/>
    <w:rsid w:val="0030585E"/>
    <w:rsid w:val="00310EA1"/>
    <w:rsid w:val="0032288B"/>
    <w:rsid w:val="00323D81"/>
    <w:rsid w:val="00325B8D"/>
    <w:rsid w:val="003261CC"/>
    <w:rsid w:val="00327AD2"/>
    <w:rsid w:val="00330328"/>
    <w:rsid w:val="003313D2"/>
    <w:rsid w:val="00337B37"/>
    <w:rsid w:val="00341503"/>
    <w:rsid w:val="00341FAD"/>
    <w:rsid w:val="0034299E"/>
    <w:rsid w:val="00342A31"/>
    <w:rsid w:val="00343539"/>
    <w:rsid w:val="00344457"/>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CFA"/>
    <w:rsid w:val="00375FB7"/>
    <w:rsid w:val="00380A68"/>
    <w:rsid w:val="00381BFD"/>
    <w:rsid w:val="00382E03"/>
    <w:rsid w:val="0038576B"/>
    <w:rsid w:val="0038730A"/>
    <w:rsid w:val="003878D6"/>
    <w:rsid w:val="00397CCC"/>
    <w:rsid w:val="003A3C11"/>
    <w:rsid w:val="003A77A7"/>
    <w:rsid w:val="003B2E59"/>
    <w:rsid w:val="003B6E19"/>
    <w:rsid w:val="003C06CF"/>
    <w:rsid w:val="003C0F84"/>
    <w:rsid w:val="003C13BD"/>
    <w:rsid w:val="003C1D64"/>
    <w:rsid w:val="003C4CAC"/>
    <w:rsid w:val="003C6E77"/>
    <w:rsid w:val="003D0060"/>
    <w:rsid w:val="003D389F"/>
    <w:rsid w:val="003D5679"/>
    <w:rsid w:val="003D5AD8"/>
    <w:rsid w:val="003D6E70"/>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3D6F"/>
    <w:rsid w:val="004055B3"/>
    <w:rsid w:val="004100CB"/>
    <w:rsid w:val="00413E9E"/>
    <w:rsid w:val="00414F28"/>
    <w:rsid w:val="00416076"/>
    <w:rsid w:val="0041731A"/>
    <w:rsid w:val="00417932"/>
    <w:rsid w:val="00420DF5"/>
    <w:rsid w:val="004212C8"/>
    <w:rsid w:val="004251D2"/>
    <w:rsid w:val="00427C6F"/>
    <w:rsid w:val="004332F3"/>
    <w:rsid w:val="00434AFA"/>
    <w:rsid w:val="00436C85"/>
    <w:rsid w:val="0044573A"/>
    <w:rsid w:val="00450B6F"/>
    <w:rsid w:val="00455838"/>
    <w:rsid w:val="00455A94"/>
    <w:rsid w:val="00456E89"/>
    <w:rsid w:val="00463B63"/>
    <w:rsid w:val="00464FFA"/>
    <w:rsid w:val="00466286"/>
    <w:rsid w:val="00466B72"/>
    <w:rsid w:val="00472A05"/>
    <w:rsid w:val="00472A7D"/>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46FB"/>
    <w:rsid w:val="004A7CF9"/>
    <w:rsid w:val="004B01E2"/>
    <w:rsid w:val="004B10F5"/>
    <w:rsid w:val="004B4D3C"/>
    <w:rsid w:val="004B6EAA"/>
    <w:rsid w:val="004C09E1"/>
    <w:rsid w:val="004C17CE"/>
    <w:rsid w:val="004D045D"/>
    <w:rsid w:val="004D1614"/>
    <w:rsid w:val="004D2E23"/>
    <w:rsid w:val="004D4FE0"/>
    <w:rsid w:val="004D5C58"/>
    <w:rsid w:val="004D7487"/>
    <w:rsid w:val="004D7F23"/>
    <w:rsid w:val="004E08AB"/>
    <w:rsid w:val="004E11D6"/>
    <w:rsid w:val="004E26F2"/>
    <w:rsid w:val="004E313A"/>
    <w:rsid w:val="004E39CC"/>
    <w:rsid w:val="004E5EBB"/>
    <w:rsid w:val="004E63BF"/>
    <w:rsid w:val="004E7579"/>
    <w:rsid w:val="004F1FF9"/>
    <w:rsid w:val="004F35ED"/>
    <w:rsid w:val="004F448E"/>
    <w:rsid w:val="004F4831"/>
    <w:rsid w:val="004F6058"/>
    <w:rsid w:val="00504336"/>
    <w:rsid w:val="00504B32"/>
    <w:rsid w:val="00506F84"/>
    <w:rsid w:val="00510B04"/>
    <w:rsid w:val="00511A69"/>
    <w:rsid w:val="0051406F"/>
    <w:rsid w:val="005211BB"/>
    <w:rsid w:val="00521F7B"/>
    <w:rsid w:val="00524094"/>
    <w:rsid w:val="00524829"/>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43E2"/>
    <w:rsid w:val="005752F6"/>
    <w:rsid w:val="00576260"/>
    <w:rsid w:val="00576315"/>
    <w:rsid w:val="00581721"/>
    <w:rsid w:val="005828B7"/>
    <w:rsid w:val="00584D99"/>
    <w:rsid w:val="00586657"/>
    <w:rsid w:val="005868B0"/>
    <w:rsid w:val="00592028"/>
    <w:rsid w:val="00597862"/>
    <w:rsid w:val="005A015D"/>
    <w:rsid w:val="005A2101"/>
    <w:rsid w:val="005A3899"/>
    <w:rsid w:val="005A4D60"/>
    <w:rsid w:val="005A5E4E"/>
    <w:rsid w:val="005B0798"/>
    <w:rsid w:val="005B11C2"/>
    <w:rsid w:val="005B1A96"/>
    <w:rsid w:val="005B354C"/>
    <w:rsid w:val="005B3D30"/>
    <w:rsid w:val="005B5DE2"/>
    <w:rsid w:val="005C0C31"/>
    <w:rsid w:val="005C1D7C"/>
    <w:rsid w:val="005C553E"/>
    <w:rsid w:val="005C656A"/>
    <w:rsid w:val="005C7563"/>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1D01"/>
    <w:rsid w:val="0062318C"/>
    <w:rsid w:val="00626384"/>
    <w:rsid w:val="006268D2"/>
    <w:rsid w:val="00626FE8"/>
    <w:rsid w:val="00627A76"/>
    <w:rsid w:val="006317CB"/>
    <w:rsid w:val="00633404"/>
    <w:rsid w:val="006343F9"/>
    <w:rsid w:val="0063617B"/>
    <w:rsid w:val="0064247B"/>
    <w:rsid w:val="00662770"/>
    <w:rsid w:val="00666322"/>
    <w:rsid w:val="00667164"/>
    <w:rsid w:val="006748F5"/>
    <w:rsid w:val="00674EBD"/>
    <w:rsid w:val="00675032"/>
    <w:rsid w:val="00675F94"/>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B68E9"/>
    <w:rsid w:val="006C0249"/>
    <w:rsid w:val="006C0886"/>
    <w:rsid w:val="006C21E4"/>
    <w:rsid w:val="006C3CEB"/>
    <w:rsid w:val="006C51F7"/>
    <w:rsid w:val="006D218E"/>
    <w:rsid w:val="006D787D"/>
    <w:rsid w:val="006E148B"/>
    <w:rsid w:val="006E1E54"/>
    <w:rsid w:val="006E4B05"/>
    <w:rsid w:val="006E4F20"/>
    <w:rsid w:val="006F1403"/>
    <w:rsid w:val="006F2925"/>
    <w:rsid w:val="006F2EA5"/>
    <w:rsid w:val="006F3D1C"/>
    <w:rsid w:val="006F425B"/>
    <w:rsid w:val="006F4FF1"/>
    <w:rsid w:val="006F63E8"/>
    <w:rsid w:val="006F6608"/>
    <w:rsid w:val="006F66B2"/>
    <w:rsid w:val="006F68C7"/>
    <w:rsid w:val="007003FE"/>
    <w:rsid w:val="007007AD"/>
    <w:rsid w:val="00704301"/>
    <w:rsid w:val="007139E7"/>
    <w:rsid w:val="00714649"/>
    <w:rsid w:val="00714A3E"/>
    <w:rsid w:val="007202A8"/>
    <w:rsid w:val="00726FA2"/>
    <w:rsid w:val="00727346"/>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54DF8"/>
    <w:rsid w:val="00755E02"/>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3CC1"/>
    <w:rsid w:val="007C4DA2"/>
    <w:rsid w:val="007C79F4"/>
    <w:rsid w:val="007D1ED7"/>
    <w:rsid w:val="007D2908"/>
    <w:rsid w:val="007D4A79"/>
    <w:rsid w:val="007D5FBF"/>
    <w:rsid w:val="007D717E"/>
    <w:rsid w:val="007E02A6"/>
    <w:rsid w:val="007E0B76"/>
    <w:rsid w:val="007E11F5"/>
    <w:rsid w:val="007E1B4A"/>
    <w:rsid w:val="007E1D38"/>
    <w:rsid w:val="007E1FC8"/>
    <w:rsid w:val="007E5C50"/>
    <w:rsid w:val="007F1156"/>
    <w:rsid w:val="007F3AB0"/>
    <w:rsid w:val="007F6F70"/>
    <w:rsid w:val="007F7070"/>
    <w:rsid w:val="007F7743"/>
    <w:rsid w:val="008027AF"/>
    <w:rsid w:val="00802BF7"/>
    <w:rsid w:val="0080378E"/>
    <w:rsid w:val="00804DC9"/>
    <w:rsid w:val="00807047"/>
    <w:rsid w:val="00811649"/>
    <w:rsid w:val="00811E7C"/>
    <w:rsid w:val="0081284D"/>
    <w:rsid w:val="00812BB6"/>
    <w:rsid w:val="0081334B"/>
    <w:rsid w:val="00815288"/>
    <w:rsid w:val="008152E8"/>
    <w:rsid w:val="00815D38"/>
    <w:rsid w:val="00816211"/>
    <w:rsid w:val="00821462"/>
    <w:rsid w:val="00821775"/>
    <w:rsid w:val="00822CBB"/>
    <w:rsid w:val="00824005"/>
    <w:rsid w:val="00824AEF"/>
    <w:rsid w:val="00826939"/>
    <w:rsid w:val="008308D7"/>
    <w:rsid w:val="00832699"/>
    <w:rsid w:val="0083299A"/>
    <w:rsid w:val="008344B1"/>
    <w:rsid w:val="0083455A"/>
    <w:rsid w:val="00834568"/>
    <w:rsid w:val="0084175B"/>
    <w:rsid w:val="00843054"/>
    <w:rsid w:val="008445D7"/>
    <w:rsid w:val="00847013"/>
    <w:rsid w:val="00853870"/>
    <w:rsid w:val="008545E8"/>
    <w:rsid w:val="00854ECA"/>
    <w:rsid w:val="008554BA"/>
    <w:rsid w:val="00857314"/>
    <w:rsid w:val="0085740B"/>
    <w:rsid w:val="0086151A"/>
    <w:rsid w:val="008645D0"/>
    <w:rsid w:val="00866F55"/>
    <w:rsid w:val="00870138"/>
    <w:rsid w:val="008705BA"/>
    <w:rsid w:val="00870BF8"/>
    <w:rsid w:val="00870DE0"/>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391A"/>
    <w:rsid w:val="008D4FFA"/>
    <w:rsid w:val="008D5671"/>
    <w:rsid w:val="008D6E0D"/>
    <w:rsid w:val="008D7ADA"/>
    <w:rsid w:val="008E0B3D"/>
    <w:rsid w:val="008E0D0C"/>
    <w:rsid w:val="008F1058"/>
    <w:rsid w:val="008F1CB4"/>
    <w:rsid w:val="008F1E02"/>
    <w:rsid w:val="008F26C8"/>
    <w:rsid w:val="008F3834"/>
    <w:rsid w:val="008F6528"/>
    <w:rsid w:val="008F6978"/>
    <w:rsid w:val="008F6DD6"/>
    <w:rsid w:val="00905153"/>
    <w:rsid w:val="00907E29"/>
    <w:rsid w:val="0091342C"/>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2557"/>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2F09"/>
    <w:rsid w:val="009A51B6"/>
    <w:rsid w:val="009A68D1"/>
    <w:rsid w:val="009B0D54"/>
    <w:rsid w:val="009B1373"/>
    <w:rsid w:val="009B3A5C"/>
    <w:rsid w:val="009B762C"/>
    <w:rsid w:val="009B7DC5"/>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443C"/>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96177"/>
    <w:rsid w:val="00AA05BF"/>
    <w:rsid w:val="00AA1D53"/>
    <w:rsid w:val="00AA4171"/>
    <w:rsid w:val="00AA4826"/>
    <w:rsid w:val="00AA580A"/>
    <w:rsid w:val="00AA6EE7"/>
    <w:rsid w:val="00AB0496"/>
    <w:rsid w:val="00AB2AF8"/>
    <w:rsid w:val="00AB4D3C"/>
    <w:rsid w:val="00AB765B"/>
    <w:rsid w:val="00AC0AEE"/>
    <w:rsid w:val="00AC137E"/>
    <w:rsid w:val="00AC2ED0"/>
    <w:rsid w:val="00AC52EA"/>
    <w:rsid w:val="00AC646A"/>
    <w:rsid w:val="00AC70BD"/>
    <w:rsid w:val="00AD0D39"/>
    <w:rsid w:val="00AD3636"/>
    <w:rsid w:val="00AD5B71"/>
    <w:rsid w:val="00AD707D"/>
    <w:rsid w:val="00AE3394"/>
    <w:rsid w:val="00AE4071"/>
    <w:rsid w:val="00AE458F"/>
    <w:rsid w:val="00AE48A7"/>
    <w:rsid w:val="00AE4CE6"/>
    <w:rsid w:val="00AE55E7"/>
    <w:rsid w:val="00AE77C1"/>
    <w:rsid w:val="00AF42F7"/>
    <w:rsid w:val="00AF63B7"/>
    <w:rsid w:val="00AF65BC"/>
    <w:rsid w:val="00AF78AA"/>
    <w:rsid w:val="00AF7B49"/>
    <w:rsid w:val="00B01602"/>
    <w:rsid w:val="00B038E7"/>
    <w:rsid w:val="00B05ABA"/>
    <w:rsid w:val="00B10FCC"/>
    <w:rsid w:val="00B14574"/>
    <w:rsid w:val="00B14D06"/>
    <w:rsid w:val="00B16D14"/>
    <w:rsid w:val="00B235CF"/>
    <w:rsid w:val="00B237AE"/>
    <w:rsid w:val="00B2425B"/>
    <w:rsid w:val="00B32380"/>
    <w:rsid w:val="00B333EB"/>
    <w:rsid w:val="00B372E7"/>
    <w:rsid w:val="00B40385"/>
    <w:rsid w:val="00B40CBC"/>
    <w:rsid w:val="00B42304"/>
    <w:rsid w:val="00B4267B"/>
    <w:rsid w:val="00B45D0C"/>
    <w:rsid w:val="00B4691A"/>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78C"/>
    <w:rsid w:val="00B90A72"/>
    <w:rsid w:val="00B91F46"/>
    <w:rsid w:val="00B95E2E"/>
    <w:rsid w:val="00B96388"/>
    <w:rsid w:val="00BA0E90"/>
    <w:rsid w:val="00BA1C30"/>
    <w:rsid w:val="00BA513C"/>
    <w:rsid w:val="00BA6056"/>
    <w:rsid w:val="00BA7BD0"/>
    <w:rsid w:val="00BB00E7"/>
    <w:rsid w:val="00BB15BF"/>
    <w:rsid w:val="00BC0F00"/>
    <w:rsid w:val="00BC361D"/>
    <w:rsid w:val="00BC6D75"/>
    <w:rsid w:val="00BC7B40"/>
    <w:rsid w:val="00BD04DA"/>
    <w:rsid w:val="00BD24F3"/>
    <w:rsid w:val="00BD2EC6"/>
    <w:rsid w:val="00BD3157"/>
    <w:rsid w:val="00BD48E0"/>
    <w:rsid w:val="00BD5A87"/>
    <w:rsid w:val="00BD7601"/>
    <w:rsid w:val="00BE13F0"/>
    <w:rsid w:val="00BE3741"/>
    <w:rsid w:val="00BE52DC"/>
    <w:rsid w:val="00BE690E"/>
    <w:rsid w:val="00BE69BD"/>
    <w:rsid w:val="00BE7811"/>
    <w:rsid w:val="00BF00CB"/>
    <w:rsid w:val="00BF60A4"/>
    <w:rsid w:val="00C00154"/>
    <w:rsid w:val="00C0024E"/>
    <w:rsid w:val="00C0259A"/>
    <w:rsid w:val="00C02E7C"/>
    <w:rsid w:val="00C047FA"/>
    <w:rsid w:val="00C04A92"/>
    <w:rsid w:val="00C05167"/>
    <w:rsid w:val="00C052F3"/>
    <w:rsid w:val="00C05993"/>
    <w:rsid w:val="00C06A50"/>
    <w:rsid w:val="00C07FF5"/>
    <w:rsid w:val="00C10E19"/>
    <w:rsid w:val="00C1359F"/>
    <w:rsid w:val="00C14A7F"/>
    <w:rsid w:val="00C15F76"/>
    <w:rsid w:val="00C205DA"/>
    <w:rsid w:val="00C210AC"/>
    <w:rsid w:val="00C2348D"/>
    <w:rsid w:val="00C26C46"/>
    <w:rsid w:val="00C36D3A"/>
    <w:rsid w:val="00C36E4C"/>
    <w:rsid w:val="00C37751"/>
    <w:rsid w:val="00C427BE"/>
    <w:rsid w:val="00C43712"/>
    <w:rsid w:val="00C43CCD"/>
    <w:rsid w:val="00C4623D"/>
    <w:rsid w:val="00C46F19"/>
    <w:rsid w:val="00C4743D"/>
    <w:rsid w:val="00C536F3"/>
    <w:rsid w:val="00C5415F"/>
    <w:rsid w:val="00C557D5"/>
    <w:rsid w:val="00C57933"/>
    <w:rsid w:val="00C61504"/>
    <w:rsid w:val="00C63440"/>
    <w:rsid w:val="00C65F0C"/>
    <w:rsid w:val="00C6678B"/>
    <w:rsid w:val="00C67DE5"/>
    <w:rsid w:val="00C72356"/>
    <w:rsid w:val="00C7538E"/>
    <w:rsid w:val="00C770D0"/>
    <w:rsid w:val="00C77B31"/>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0CBA"/>
    <w:rsid w:val="00CA270B"/>
    <w:rsid w:val="00CA2F1E"/>
    <w:rsid w:val="00CA71E4"/>
    <w:rsid w:val="00CA759F"/>
    <w:rsid w:val="00CA7734"/>
    <w:rsid w:val="00CA7CA1"/>
    <w:rsid w:val="00CB182D"/>
    <w:rsid w:val="00CB47C4"/>
    <w:rsid w:val="00CB47DC"/>
    <w:rsid w:val="00CB4F6D"/>
    <w:rsid w:val="00CC1669"/>
    <w:rsid w:val="00CC54D1"/>
    <w:rsid w:val="00CC6A61"/>
    <w:rsid w:val="00CC6FC7"/>
    <w:rsid w:val="00CD03E2"/>
    <w:rsid w:val="00CD2641"/>
    <w:rsid w:val="00CD30CE"/>
    <w:rsid w:val="00CD3294"/>
    <w:rsid w:val="00CD48BF"/>
    <w:rsid w:val="00CD5090"/>
    <w:rsid w:val="00CD6A17"/>
    <w:rsid w:val="00CD6E84"/>
    <w:rsid w:val="00CE04F8"/>
    <w:rsid w:val="00CE274F"/>
    <w:rsid w:val="00CE2A87"/>
    <w:rsid w:val="00CE4372"/>
    <w:rsid w:val="00CE4914"/>
    <w:rsid w:val="00CE52EF"/>
    <w:rsid w:val="00CE6027"/>
    <w:rsid w:val="00CE71F6"/>
    <w:rsid w:val="00CE7F47"/>
    <w:rsid w:val="00CF1C77"/>
    <w:rsid w:val="00CF3F90"/>
    <w:rsid w:val="00CF428C"/>
    <w:rsid w:val="00CF4D42"/>
    <w:rsid w:val="00CF7385"/>
    <w:rsid w:val="00CF7836"/>
    <w:rsid w:val="00CF7A76"/>
    <w:rsid w:val="00D0048E"/>
    <w:rsid w:val="00D01084"/>
    <w:rsid w:val="00D033CF"/>
    <w:rsid w:val="00D05993"/>
    <w:rsid w:val="00D06959"/>
    <w:rsid w:val="00D06AC6"/>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573D4"/>
    <w:rsid w:val="00D6017C"/>
    <w:rsid w:val="00D64042"/>
    <w:rsid w:val="00D700D3"/>
    <w:rsid w:val="00D722E9"/>
    <w:rsid w:val="00D731F8"/>
    <w:rsid w:val="00D73767"/>
    <w:rsid w:val="00D746B4"/>
    <w:rsid w:val="00D748D1"/>
    <w:rsid w:val="00D7523D"/>
    <w:rsid w:val="00D8001D"/>
    <w:rsid w:val="00D80D5B"/>
    <w:rsid w:val="00D8112B"/>
    <w:rsid w:val="00D8165F"/>
    <w:rsid w:val="00D81BD4"/>
    <w:rsid w:val="00D82385"/>
    <w:rsid w:val="00D827A1"/>
    <w:rsid w:val="00D83680"/>
    <w:rsid w:val="00D83698"/>
    <w:rsid w:val="00D846A6"/>
    <w:rsid w:val="00D8494B"/>
    <w:rsid w:val="00D87C13"/>
    <w:rsid w:val="00D9032D"/>
    <w:rsid w:val="00D9247A"/>
    <w:rsid w:val="00D92E3D"/>
    <w:rsid w:val="00D9505D"/>
    <w:rsid w:val="00D950B8"/>
    <w:rsid w:val="00D97E09"/>
    <w:rsid w:val="00DA056D"/>
    <w:rsid w:val="00DA09D7"/>
    <w:rsid w:val="00DA0FDD"/>
    <w:rsid w:val="00DA1485"/>
    <w:rsid w:val="00DA29A9"/>
    <w:rsid w:val="00DA589D"/>
    <w:rsid w:val="00DA6685"/>
    <w:rsid w:val="00DA67F6"/>
    <w:rsid w:val="00DA7C1C"/>
    <w:rsid w:val="00DB1F76"/>
    <w:rsid w:val="00DB2466"/>
    <w:rsid w:val="00DB2F3F"/>
    <w:rsid w:val="00DB3740"/>
    <w:rsid w:val="00DB3DCA"/>
    <w:rsid w:val="00DB4427"/>
    <w:rsid w:val="00DB524C"/>
    <w:rsid w:val="00DB6CFF"/>
    <w:rsid w:val="00DB710E"/>
    <w:rsid w:val="00DC0402"/>
    <w:rsid w:val="00DC0A19"/>
    <w:rsid w:val="00DC27A1"/>
    <w:rsid w:val="00DC3474"/>
    <w:rsid w:val="00DC34F1"/>
    <w:rsid w:val="00DC4A06"/>
    <w:rsid w:val="00DD34CD"/>
    <w:rsid w:val="00DD350F"/>
    <w:rsid w:val="00DD6D4C"/>
    <w:rsid w:val="00DD6FD8"/>
    <w:rsid w:val="00DE0937"/>
    <w:rsid w:val="00DE3E3C"/>
    <w:rsid w:val="00DE6A46"/>
    <w:rsid w:val="00DF0D6B"/>
    <w:rsid w:val="00DF0E3E"/>
    <w:rsid w:val="00DF13A8"/>
    <w:rsid w:val="00DF32E4"/>
    <w:rsid w:val="00DF48A9"/>
    <w:rsid w:val="00DF4FC7"/>
    <w:rsid w:val="00DF5C4E"/>
    <w:rsid w:val="00DF5E1F"/>
    <w:rsid w:val="00DF6198"/>
    <w:rsid w:val="00DF737C"/>
    <w:rsid w:val="00E04B75"/>
    <w:rsid w:val="00E0524C"/>
    <w:rsid w:val="00E10CB0"/>
    <w:rsid w:val="00E13A4A"/>
    <w:rsid w:val="00E14405"/>
    <w:rsid w:val="00E14753"/>
    <w:rsid w:val="00E20EED"/>
    <w:rsid w:val="00E216F3"/>
    <w:rsid w:val="00E2180E"/>
    <w:rsid w:val="00E22720"/>
    <w:rsid w:val="00E2477B"/>
    <w:rsid w:val="00E24F9F"/>
    <w:rsid w:val="00E30C7E"/>
    <w:rsid w:val="00E338F7"/>
    <w:rsid w:val="00E33F3B"/>
    <w:rsid w:val="00E34628"/>
    <w:rsid w:val="00E37991"/>
    <w:rsid w:val="00E41B1C"/>
    <w:rsid w:val="00E43D17"/>
    <w:rsid w:val="00E4579A"/>
    <w:rsid w:val="00E4587E"/>
    <w:rsid w:val="00E50997"/>
    <w:rsid w:val="00E51415"/>
    <w:rsid w:val="00E54464"/>
    <w:rsid w:val="00E55FBF"/>
    <w:rsid w:val="00E56CD0"/>
    <w:rsid w:val="00E57B9B"/>
    <w:rsid w:val="00E602FB"/>
    <w:rsid w:val="00E603A5"/>
    <w:rsid w:val="00E60E4C"/>
    <w:rsid w:val="00E611B6"/>
    <w:rsid w:val="00E62CD9"/>
    <w:rsid w:val="00E66656"/>
    <w:rsid w:val="00E66A60"/>
    <w:rsid w:val="00E70544"/>
    <w:rsid w:val="00E71357"/>
    <w:rsid w:val="00E74272"/>
    <w:rsid w:val="00E75079"/>
    <w:rsid w:val="00E80A70"/>
    <w:rsid w:val="00E8509F"/>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4E8E"/>
    <w:rsid w:val="00EC6650"/>
    <w:rsid w:val="00EC6B4E"/>
    <w:rsid w:val="00EC7162"/>
    <w:rsid w:val="00ED0962"/>
    <w:rsid w:val="00ED43FA"/>
    <w:rsid w:val="00ED4440"/>
    <w:rsid w:val="00ED52A8"/>
    <w:rsid w:val="00ED5FCE"/>
    <w:rsid w:val="00ED6858"/>
    <w:rsid w:val="00EE04FA"/>
    <w:rsid w:val="00EE0774"/>
    <w:rsid w:val="00EE0988"/>
    <w:rsid w:val="00EE33A8"/>
    <w:rsid w:val="00EE34A6"/>
    <w:rsid w:val="00EE70ED"/>
    <w:rsid w:val="00EE7E24"/>
    <w:rsid w:val="00F0164F"/>
    <w:rsid w:val="00F039CA"/>
    <w:rsid w:val="00F06410"/>
    <w:rsid w:val="00F066DB"/>
    <w:rsid w:val="00F07FA9"/>
    <w:rsid w:val="00F127DB"/>
    <w:rsid w:val="00F12D42"/>
    <w:rsid w:val="00F12F1B"/>
    <w:rsid w:val="00F131C2"/>
    <w:rsid w:val="00F14501"/>
    <w:rsid w:val="00F1589B"/>
    <w:rsid w:val="00F16F8D"/>
    <w:rsid w:val="00F17BC7"/>
    <w:rsid w:val="00F20227"/>
    <w:rsid w:val="00F26775"/>
    <w:rsid w:val="00F27A7D"/>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64276"/>
    <w:rsid w:val="00F82DB4"/>
    <w:rsid w:val="00F834D4"/>
    <w:rsid w:val="00F840A0"/>
    <w:rsid w:val="00F84564"/>
    <w:rsid w:val="00F849DD"/>
    <w:rsid w:val="00F85B50"/>
    <w:rsid w:val="00F861B2"/>
    <w:rsid w:val="00F863CD"/>
    <w:rsid w:val="00F86916"/>
    <w:rsid w:val="00F86C3C"/>
    <w:rsid w:val="00F968E1"/>
    <w:rsid w:val="00FA1491"/>
    <w:rsid w:val="00FA1731"/>
    <w:rsid w:val="00FA2D99"/>
    <w:rsid w:val="00FA32C2"/>
    <w:rsid w:val="00FB513B"/>
    <w:rsid w:val="00FB5F2D"/>
    <w:rsid w:val="00FB7F97"/>
    <w:rsid w:val="00FC1C07"/>
    <w:rsid w:val="00FC20CE"/>
    <w:rsid w:val="00FC3D73"/>
    <w:rsid w:val="00FC74BC"/>
    <w:rsid w:val="00FD1A7E"/>
    <w:rsid w:val="00FD28C1"/>
    <w:rsid w:val="00FD33EE"/>
    <w:rsid w:val="00FD44A7"/>
    <w:rsid w:val="00FD6E5A"/>
    <w:rsid w:val="00FE0C79"/>
    <w:rsid w:val="00FF215D"/>
    <w:rsid w:val="00FF2B92"/>
    <w:rsid w:val="00FF3245"/>
    <w:rsid w:val="00FF49B3"/>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B29C"/>
  <w15:docId w15:val="{9A8DB955-1C41-46D8-9080-C65E3715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479806914">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128399266">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www.olaf.vlada.gov.sk/system-vcasneho-odhalovania-rizika-a-vylucenia-ed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ehlad-ukazovatelov-opi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horizontalneprincipy.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95EE9-10C7-4CF0-B455-112BB166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9</Pages>
  <Words>4004</Words>
  <Characters>22825</Characters>
  <Application>Microsoft Office Word</Application>
  <DocSecurity>0</DocSecurity>
  <Lines>190</Lines>
  <Paragraphs>53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287</cp:revision>
  <cp:lastPrinted>2016-01-20T15:57:00Z</cp:lastPrinted>
  <dcterms:created xsi:type="dcterms:W3CDTF">2016-01-22T06:28:00Z</dcterms:created>
  <dcterms:modified xsi:type="dcterms:W3CDTF">2023-11-06T14:03:00Z</dcterms:modified>
</cp:coreProperties>
</file>