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80BA8F" w14:textId="23E1E4D0"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870DE0" w:rsidRPr="00870DE0">
        <w:rPr>
          <w:rFonts w:ascii="Arial Narrow" w:hAnsi="Arial Narrow" w:cstheme="minorHAnsi"/>
          <w:color w:val="auto"/>
          <w:sz w:val="28"/>
          <w:szCs w:val="28"/>
        </w:rPr>
        <w:t>OPII-129-6.2-SSC-MODBB2</w:t>
      </w:r>
    </w:p>
    <w:p w14:paraId="4881E0E8" w14:textId="6A2B7725"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D9505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7D69FA16" w14:textId="77777777" w:rsidTr="000A7225">
        <w:tc>
          <w:tcPr>
            <w:tcW w:w="9322" w:type="dxa"/>
            <w:shd w:val="clear" w:color="auto" w:fill="002060"/>
            <w:vAlign w:val="center"/>
          </w:tcPr>
          <w:p w14:paraId="399DFFC5"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65AC0FCE"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A612588" w14:textId="77777777" w:rsidTr="00F1589B">
        <w:trPr>
          <w:trHeight w:val="284"/>
        </w:trPr>
        <w:tc>
          <w:tcPr>
            <w:tcW w:w="2376" w:type="dxa"/>
            <w:shd w:val="clear" w:color="auto" w:fill="D9D9D9" w:themeFill="background1" w:themeFillShade="D9"/>
            <w:vAlign w:val="center"/>
          </w:tcPr>
          <w:p w14:paraId="14E74EBF"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8C4A100"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9505D" w:rsidRPr="00954355" w14:paraId="72FAC074" w14:textId="77777777" w:rsidTr="00F1589B">
        <w:trPr>
          <w:trHeight w:val="284"/>
        </w:trPr>
        <w:tc>
          <w:tcPr>
            <w:tcW w:w="2376" w:type="dxa"/>
            <w:shd w:val="clear" w:color="auto" w:fill="D9D9D9" w:themeFill="background1" w:themeFillShade="D9"/>
            <w:vAlign w:val="center"/>
          </w:tcPr>
          <w:p w14:paraId="7BE9DCDF" w14:textId="77777777" w:rsidR="00D9505D" w:rsidRPr="00F1589B" w:rsidRDefault="00D9505D"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55CB4AA0" w14:textId="1F6705FD" w:rsidR="00D9505D" w:rsidRPr="00472A05" w:rsidRDefault="00D9505D" w:rsidP="00822CBB">
            <w:pPr>
              <w:spacing w:before="120" w:after="120" w:line="240" w:lineRule="auto"/>
              <w:rPr>
                <w:rFonts w:ascii="Arial Narrow" w:hAnsi="Arial Narrow"/>
                <w:bCs/>
              </w:rPr>
            </w:pPr>
            <w:r w:rsidRPr="00472A05">
              <w:rPr>
                <w:rFonts w:ascii="Arial Narrow" w:hAnsi="Arial Narrow"/>
                <w:bCs/>
              </w:rPr>
              <w:t>6 – Cestná infraštruktúra (mimo TEN-T CORE)</w:t>
            </w:r>
          </w:p>
        </w:tc>
      </w:tr>
      <w:tr w:rsidR="00870DE0" w:rsidRPr="00954355" w14:paraId="4F925D8D" w14:textId="77777777" w:rsidTr="00F1589B">
        <w:trPr>
          <w:trHeight w:val="284"/>
        </w:trPr>
        <w:tc>
          <w:tcPr>
            <w:tcW w:w="2376" w:type="dxa"/>
            <w:shd w:val="clear" w:color="auto" w:fill="D9D9D9" w:themeFill="background1" w:themeFillShade="D9"/>
            <w:vAlign w:val="center"/>
          </w:tcPr>
          <w:p w14:paraId="18B6044D"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19CFAFA7" w14:textId="610FE68F" w:rsidR="00870DE0" w:rsidRPr="00472A05" w:rsidRDefault="00870DE0" w:rsidP="00870DE0">
            <w:pPr>
              <w:spacing w:before="120" w:after="120" w:line="240" w:lineRule="auto"/>
              <w:rPr>
                <w:rFonts w:ascii="Arial Narrow" w:hAnsi="Arial Narrow"/>
                <w:lang w:eastAsia="de-DE"/>
              </w:rPr>
            </w:pPr>
            <w:r w:rsidRPr="000E2789">
              <w:rPr>
                <w:rFonts w:ascii="Arial Narrow" w:hAnsi="Arial Narrow"/>
                <w:bCs/>
              </w:rPr>
              <w:t>7b): Posilnenie regionálnej mobility prepojením sekundárnych a terciárnych uzlov s infraštruktúrou TEN-T vrátane multimodálnych uzlov</w:t>
            </w:r>
          </w:p>
        </w:tc>
      </w:tr>
      <w:tr w:rsidR="00870DE0" w:rsidRPr="00954355" w14:paraId="541541BA" w14:textId="77777777" w:rsidTr="00F1589B">
        <w:trPr>
          <w:trHeight w:val="284"/>
        </w:trPr>
        <w:tc>
          <w:tcPr>
            <w:tcW w:w="2376" w:type="dxa"/>
            <w:shd w:val="clear" w:color="auto" w:fill="D9D9D9" w:themeFill="background1" w:themeFillShade="D9"/>
            <w:vAlign w:val="center"/>
          </w:tcPr>
          <w:p w14:paraId="3D1BD9CB" w14:textId="77777777" w:rsidR="00870DE0" w:rsidRPr="00F1589B" w:rsidRDefault="00870DE0" w:rsidP="00870DE0">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707F05FA" w14:textId="19FF51B8" w:rsidR="00870DE0" w:rsidRPr="00472A05" w:rsidRDefault="00870DE0" w:rsidP="00870DE0">
            <w:pPr>
              <w:spacing w:before="120" w:after="120" w:line="240" w:lineRule="auto"/>
              <w:rPr>
                <w:rFonts w:ascii="Arial Narrow" w:hAnsi="Arial Narrow"/>
              </w:rPr>
            </w:pPr>
            <w:r w:rsidRPr="00472A05">
              <w:rPr>
                <w:rFonts w:ascii="Arial Narrow" w:hAnsi="Arial Narrow"/>
              </w:rPr>
              <w:t>6.</w:t>
            </w:r>
            <w:r>
              <w:rPr>
                <w:rFonts w:ascii="Arial Narrow" w:hAnsi="Arial Narrow"/>
              </w:rPr>
              <w:t>2</w:t>
            </w:r>
            <w:r w:rsidRPr="00360174">
              <w:rPr>
                <w:rFonts w:ascii="Arial Narrow" w:hAnsi="Arial Narrow"/>
              </w:rPr>
              <w:t xml:space="preserve"> </w:t>
            </w:r>
            <w:r w:rsidRPr="00D3223B">
              <w:rPr>
                <w:rFonts w:ascii="Arial Narrow" w:hAnsi="Arial Narrow"/>
              </w:rPr>
              <w:t>Zlepšenie bezpečnosti a dostupnosti cestnej infraštruktúry TEN-T a regionálnej mobility</w:t>
            </w:r>
            <w:r>
              <w:rPr>
                <w:rFonts w:ascii="Arial Narrow" w:hAnsi="Arial Narrow"/>
              </w:rPr>
              <w:t xml:space="preserve"> </w:t>
            </w:r>
            <w:r w:rsidRPr="000E2789">
              <w:rPr>
                <w:rFonts w:ascii="Arial Narrow" w:hAnsi="Arial Narrow"/>
              </w:rPr>
              <w:t>prostredníctvom výstavby a modernizácie ciest I. triedy</w:t>
            </w:r>
          </w:p>
        </w:tc>
      </w:tr>
      <w:tr w:rsidR="00D33A6C" w:rsidRPr="00954355" w14:paraId="190A6C94" w14:textId="77777777" w:rsidTr="00F1589B">
        <w:trPr>
          <w:trHeight w:val="284"/>
        </w:trPr>
        <w:tc>
          <w:tcPr>
            <w:tcW w:w="2376" w:type="dxa"/>
            <w:shd w:val="clear" w:color="auto" w:fill="D9D9D9" w:themeFill="background1" w:themeFillShade="D9"/>
            <w:vAlign w:val="center"/>
          </w:tcPr>
          <w:p w14:paraId="4E876ACA"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3C18A8A4" w14:textId="77777777"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9505D" w:rsidRPr="00954355" w14:paraId="452126C3" w14:textId="77777777" w:rsidTr="00F1589B">
        <w:trPr>
          <w:trHeight w:val="284"/>
        </w:trPr>
        <w:tc>
          <w:tcPr>
            <w:tcW w:w="2376" w:type="dxa"/>
            <w:shd w:val="clear" w:color="auto" w:fill="D9D9D9" w:themeFill="background1" w:themeFillShade="D9"/>
            <w:vAlign w:val="center"/>
          </w:tcPr>
          <w:p w14:paraId="3FF42ACE" w14:textId="77777777" w:rsidR="00D9505D" w:rsidRPr="00F1589B" w:rsidRDefault="00D9505D"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151AEDCA" w14:textId="5F411139" w:rsidR="00D9505D" w:rsidRPr="00472A05" w:rsidRDefault="00D9505D" w:rsidP="00D92E3D">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D9505D" w:rsidRPr="00954355" w14:paraId="2645DD79" w14:textId="77777777" w:rsidTr="00F1589B">
        <w:trPr>
          <w:trHeight w:val="284"/>
        </w:trPr>
        <w:tc>
          <w:tcPr>
            <w:tcW w:w="2376" w:type="dxa"/>
            <w:shd w:val="clear" w:color="auto" w:fill="D9D9D9" w:themeFill="background1" w:themeFillShade="D9"/>
            <w:vAlign w:val="center"/>
          </w:tcPr>
          <w:p w14:paraId="23D8F284" w14:textId="77777777" w:rsidR="00D9505D" w:rsidRPr="00F1589B" w:rsidRDefault="00D9505D"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4DC661A" w14:textId="1EB332C1" w:rsidR="00D9505D" w:rsidRPr="00472A05" w:rsidRDefault="00870DE0" w:rsidP="00F1589B">
            <w:pPr>
              <w:spacing w:before="120" w:after="120" w:line="240" w:lineRule="auto"/>
              <w:rPr>
                <w:rFonts w:ascii="Arial Narrow" w:hAnsi="Arial Narrow" w:cstheme="minorHAnsi"/>
              </w:rPr>
            </w:pPr>
            <w:r>
              <w:rPr>
                <w:rFonts w:ascii="Arial Narrow" w:hAnsi="Arial Narrow" w:cstheme="minorHAnsi"/>
              </w:rPr>
              <w:t>Slovenská správa ciest</w:t>
            </w:r>
          </w:p>
        </w:tc>
      </w:tr>
      <w:tr w:rsidR="00D9505D" w:rsidRPr="00954355" w14:paraId="0579F1D4" w14:textId="77777777" w:rsidTr="00F1589B">
        <w:trPr>
          <w:trHeight w:val="284"/>
        </w:trPr>
        <w:tc>
          <w:tcPr>
            <w:tcW w:w="2376" w:type="dxa"/>
            <w:shd w:val="clear" w:color="auto" w:fill="D9D9D9" w:themeFill="background1" w:themeFillShade="D9"/>
            <w:vAlign w:val="center"/>
          </w:tcPr>
          <w:p w14:paraId="614E1F41" w14:textId="77777777" w:rsidR="00D9505D" w:rsidRPr="00F1589B" w:rsidRDefault="00D9505D" w:rsidP="00C36E4C">
            <w:pPr>
              <w:spacing w:before="120" w:after="120" w:line="240" w:lineRule="auto"/>
              <w:rPr>
                <w:rFonts w:ascii="Arial Narrow" w:hAnsi="Arial Narrow" w:cstheme="minorHAnsi"/>
                <w:b/>
              </w:rPr>
            </w:pPr>
            <w:r>
              <w:rPr>
                <w:rFonts w:ascii="Arial Narrow" w:hAnsi="Arial Narrow" w:cstheme="minorHAnsi"/>
                <w:b/>
              </w:rPr>
              <w:t>Projekt</w:t>
            </w:r>
          </w:p>
        </w:tc>
        <w:tc>
          <w:tcPr>
            <w:tcW w:w="6912" w:type="dxa"/>
            <w:vAlign w:val="center"/>
          </w:tcPr>
          <w:p w14:paraId="0D11F894" w14:textId="11B537A7" w:rsidR="00D9505D" w:rsidRPr="00F27A7D" w:rsidRDefault="00870DE0" w:rsidP="00691B4B">
            <w:pPr>
              <w:spacing w:before="120" w:after="120" w:line="240" w:lineRule="auto"/>
              <w:rPr>
                <w:rFonts w:ascii="Arial Narrow" w:hAnsi="Arial Narrow" w:cstheme="minorHAnsi"/>
                <w:b/>
              </w:rPr>
            </w:pPr>
            <w:r w:rsidRPr="00870DE0">
              <w:rPr>
                <w:rFonts w:ascii="Arial Narrow" w:hAnsi="Arial Narrow" w:cstheme="minorHAnsi"/>
                <w:b/>
              </w:rPr>
              <w:t>Modernizácia vybraných úsekov na cestách I. triedy v BB kraji – 2. etapa</w:t>
            </w:r>
          </w:p>
        </w:tc>
      </w:tr>
    </w:tbl>
    <w:p w14:paraId="323EFE00" w14:textId="77777777"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4BDE85BD" w14:textId="77777777" w:rsidTr="0001092D">
        <w:tc>
          <w:tcPr>
            <w:tcW w:w="9288" w:type="dxa"/>
            <w:gridSpan w:val="2"/>
            <w:shd w:val="clear" w:color="auto" w:fill="D9D9D9" w:themeFill="background1" w:themeFillShade="D9"/>
          </w:tcPr>
          <w:p w14:paraId="35A31161"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76CBE21A" w14:textId="77777777" w:rsidTr="00F1589B">
        <w:tc>
          <w:tcPr>
            <w:tcW w:w="2376" w:type="dxa"/>
            <w:shd w:val="clear" w:color="auto" w:fill="D9D9D9" w:themeFill="background1" w:themeFillShade="D9"/>
          </w:tcPr>
          <w:p w14:paraId="32BD72C9"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28E95BAB" w14:textId="77777777"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1B6E7003" w14:textId="77777777"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bl>
    <w:p w14:paraId="73E16430"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70924AA1" w14:textId="77777777" w:rsidTr="0001092D">
        <w:tc>
          <w:tcPr>
            <w:tcW w:w="9288" w:type="dxa"/>
            <w:gridSpan w:val="2"/>
            <w:shd w:val="clear" w:color="auto" w:fill="D9D9D9" w:themeFill="background1" w:themeFillShade="D9"/>
          </w:tcPr>
          <w:p w14:paraId="28CD8C76"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692E5450" w14:textId="77777777" w:rsidTr="00D45093">
        <w:trPr>
          <w:trHeight w:val="444"/>
        </w:trPr>
        <w:tc>
          <w:tcPr>
            <w:tcW w:w="2376" w:type="dxa"/>
            <w:shd w:val="clear" w:color="auto" w:fill="D9D9D9" w:themeFill="background1" w:themeFillShade="D9"/>
          </w:tcPr>
          <w:p w14:paraId="3745F26F"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11724E30" w14:textId="77777777"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670766E8" w14:textId="77777777" w:rsidTr="00821775">
        <w:trPr>
          <w:trHeight w:val="70"/>
        </w:trPr>
        <w:tc>
          <w:tcPr>
            <w:tcW w:w="2376" w:type="dxa"/>
            <w:shd w:val="clear" w:color="auto" w:fill="D9D9D9" w:themeFill="background1" w:themeFillShade="D9"/>
          </w:tcPr>
          <w:p w14:paraId="316568D7" w14:textId="77777777" w:rsidR="00B574AD" w:rsidRPr="003D389F" w:rsidRDefault="00B574AD" w:rsidP="00821775">
            <w:pPr>
              <w:spacing w:before="120" w:after="120" w:line="240" w:lineRule="auto"/>
              <w:jc w:val="both"/>
              <w:rPr>
                <w:rFonts w:ascii="Arial Narrow" w:hAnsi="Arial Narrow" w:cstheme="minorHAnsi"/>
              </w:rPr>
            </w:pPr>
            <w:r w:rsidRPr="003D389F">
              <w:rPr>
                <w:rFonts w:ascii="Arial Narrow" w:hAnsi="Arial Narrow" w:cstheme="minorHAnsi"/>
                <w:b/>
              </w:rPr>
              <w:t>Dátum vyhlásenia</w:t>
            </w:r>
          </w:p>
        </w:tc>
        <w:tc>
          <w:tcPr>
            <w:tcW w:w="6912" w:type="dxa"/>
            <w:vAlign w:val="center"/>
          </w:tcPr>
          <w:p w14:paraId="1A73C98A" w14:textId="0531B576" w:rsidR="00B574AD" w:rsidRPr="00D01084" w:rsidRDefault="00EE04FA" w:rsidP="00870DE0">
            <w:pPr>
              <w:spacing w:before="120" w:after="120" w:line="240" w:lineRule="auto"/>
              <w:rPr>
                <w:rFonts w:ascii="Arial Narrow" w:hAnsi="Arial Narrow" w:cstheme="minorHAnsi"/>
              </w:rPr>
            </w:pPr>
            <w:r>
              <w:rPr>
                <w:rFonts w:ascii="Arial Narrow" w:hAnsi="Arial Narrow" w:cstheme="minorHAnsi"/>
              </w:rPr>
              <w:t>25. marca</w:t>
            </w:r>
            <w:bookmarkStart w:id="0" w:name="_GoBack"/>
            <w:bookmarkEnd w:id="0"/>
            <w:r w:rsidR="00755E02" w:rsidRPr="00D01084">
              <w:rPr>
                <w:rFonts w:ascii="Arial Narrow" w:hAnsi="Arial Narrow" w:cstheme="minorHAnsi"/>
              </w:rPr>
              <w:t xml:space="preserve"> 202</w:t>
            </w:r>
            <w:r w:rsidR="00870DE0">
              <w:rPr>
                <w:rFonts w:ascii="Arial Narrow" w:hAnsi="Arial Narrow" w:cstheme="minorHAnsi"/>
              </w:rPr>
              <w:t>2</w:t>
            </w:r>
          </w:p>
        </w:tc>
      </w:tr>
      <w:tr w:rsidR="00CD30CE" w:rsidRPr="005768FA" w14:paraId="11415D76" w14:textId="77777777" w:rsidTr="00821775">
        <w:trPr>
          <w:trHeight w:val="661"/>
        </w:trPr>
        <w:tc>
          <w:tcPr>
            <w:tcW w:w="2376" w:type="dxa"/>
            <w:shd w:val="clear" w:color="auto" w:fill="D9D9D9" w:themeFill="background1" w:themeFillShade="D9"/>
          </w:tcPr>
          <w:p w14:paraId="2203BFD4"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04E2F0ED" w14:textId="756443E1" w:rsidR="0029522A" w:rsidRPr="00F1589B" w:rsidRDefault="00821775" w:rsidP="0092115D">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92115D">
              <w:rPr>
                <w:rFonts w:ascii="Arial Narrow" w:hAnsi="Arial Narrow" w:cstheme="minorHAnsi"/>
              </w:rPr>
              <w:t>r</w:t>
            </w:r>
            <w:r w:rsidR="00B7401B" w:rsidRPr="00D748D1">
              <w:rPr>
                <w:rFonts w:ascii="Arial Narrow" w:hAnsi="Arial Narrow" w:cstheme="minorHAnsi"/>
              </w:rPr>
              <w:t>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 o</w:t>
            </w:r>
            <w:r>
              <w:rPr>
                <w:rFonts w:ascii="Arial Narrow" w:hAnsi="Arial Narrow" w:cstheme="minorHAnsi"/>
              </w:rPr>
              <w:t> nenávratný finančný príspevok.</w:t>
            </w:r>
          </w:p>
        </w:tc>
      </w:tr>
    </w:tbl>
    <w:p w14:paraId="4A49CE19" w14:textId="77777777" w:rsidR="006343F9" w:rsidRDefault="006343F9"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69F583B9" w14:textId="77777777" w:rsidTr="0001092D">
        <w:tc>
          <w:tcPr>
            <w:tcW w:w="9288" w:type="dxa"/>
            <w:shd w:val="clear" w:color="auto" w:fill="D9D9D9" w:themeFill="background1" w:themeFillShade="D9"/>
          </w:tcPr>
          <w:p w14:paraId="0C746FE6"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64355B45" w14:textId="77777777" w:rsidTr="00F1589B">
        <w:trPr>
          <w:trHeight w:val="561"/>
        </w:trPr>
        <w:tc>
          <w:tcPr>
            <w:tcW w:w="9288" w:type="dxa"/>
            <w:shd w:val="clear" w:color="auto" w:fill="auto"/>
          </w:tcPr>
          <w:p w14:paraId="0ACB40C1" w14:textId="0054C46E"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870DE0" w:rsidRPr="00870DE0">
              <w:rPr>
                <w:rFonts w:ascii="Arial Narrow" w:hAnsi="Arial Narrow" w:cstheme="minorHAnsi"/>
                <w:b/>
              </w:rPr>
              <w:t>13 749 229</w:t>
            </w:r>
            <w:r w:rsidR="00F27A7D">
              <w:rPr>
                <w:rFonts w:ascii="Arial Narrow" w:hAnsi="Arial Narrow" w:cstheme="minorHAnsi"/>
                <w:b/>
              </w:rPr>
              <w:t>,00</w:t>
            </w:r>
            <w:r w:rsidR="00BD5A87">
              <w:rPr>
                <w:rFonts w:ascii="Arial Narrow" w:hAnsi="Arial Narrow" w:cstheme="minorHAnsi"/>
                <w:b/>
              </w:rPr>
              <w:t xml:space="preserve"> </w:t>
            </w:r>
            <w:r w:rsidR="00417932" w:rsidRPr="00417932">
              <w:rPr>
                <w:rFonts w:ascii="Arial Narrow" w:hAnsi="Arial Narrow" w:cstheme="minorHAnsi"/>
                <w:b/>
              </w:rPr>
              <w:t>EUR</w:t>
            </w:r>
            <w:r w:rsidR="00417932">
              <w:rPr>
                <w:rFonts w:ascii="Arial Narrow" w:hAnsi="Arial Narrow" w:cstheme="minorHAnsi"/>
                <w:b/>
              </w:rPr>
              <w:t>.</w:t>
            </w:r>
          </w:p>
          <w:p w14:paraId="327FD8D9" w14:textId="77777777"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w:t>
            </w:r>
            <w:r w:rsidRPr="008946B8">
              <w:rPr>
                <w:rFonts w:ascii="Arial Narrow" w:hAnsi="Arial Narrow"/>
                <w:color w:val="auto"/>
                <w:sz w:val="22"/>
                <w:szCs w:val="22"/>
              </w:rPr>
              <w:lastRenderedPageBreak/>
              <w:t xml:space="preserve">(ďalej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6DAEC12A" w14:textId="719DD84A" w:rsidR="00785609" w:rsidRPr="00F1589B" w:rsidRDefault="00AB4D3C" w:rsidP="00403D6F">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w:t>
            </w:r>
            <w:r w:rsidR="00403D6F">
              <w:rPr>
                <w:rFonts w:ascii="Arial Narrow" w:hAnsi="Arial Narrow" w:cstheme="minorHAnsi"/>
              </w:rPr>
              <w:t>8</w:t>
            </w:r>
            <w:r w:rsidRPr="008946B8">
              <w:rPr>
                <w:rFonts w:ascii="Arial Narrow" w:hAnsi="Arial Narrow" w:cstheme="minorHAnsi"/>
              </w:rPr>
              <w:t xml:space="preserve">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6DFB5F5F"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4FE5BC42" w14:textId="77777777" w:rsidTr="00F1589B">
        <w:tc>
          <w:tcPr>
            <w:tcW w:w="9288" w:type="dxa"/>
            <w:shd w:val="clear" w:color="auto" w:fill="D9D9D9" w:themeFill="background1" w:themeFillShade="D9"/>
          </w:tcPr>
          <w:p w14:paraId="5F86C2A2"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32272BA6" w14:textId="77777777" w:rsidTr="00F1589B">
        <w:trPr>
          <w:trHeight w:val="561"/>
        </w:trPr>
        <w:tc>
          <w:tcPr>
            <w:tcW w:w="9288" w:type="dxa"/>
            <w:shd w:val="clear" w:color="auto" w:fill="auto"/>
          </w:tcPr>
          <w:p w14:paraId="3B741009" w14:textId="77777777"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1C1DB584"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E97FDDC"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7F2E3E5" w14:textId="77777777" w:rsidR="00B7057B" w:rsidRPr="00F1589B" w:rsidRDefault="00B7057B" w:rsidP="003E1C75">
                  <w:pPr>
                    <w:spacing w:after="0" w:line="240" w:lineRule="auto"/>
                    <w:jc w:val="center"/>
                    <w:rPr>
                      <w:rFonts w:ascii="Arial Narrow" w:eastAsia="Times New Roman" w:hAnsi="Arial Narrow"/>
                      <w:b/>
                      <w:bCs/>
                      <w:color w:val="000000"/>
                      <w:lang w:eastAsia="sk-SK"/>
                    </w:rPr>
                  </w:pPr>
                  <w:r w:rsidRPr="00360174">
                    <w:rPr>
                      <w:rFonts w:ascii="Arial Narrow" w:eastAsia="Times New Roman" w:hAnsi="Arial Narrow"/>
                      <w:b/>
                      <w:bCs/>
                      <w:color w:val="000000"/>
                      <w:lang w:eastAsia="sk-SK"/>
                    </w:rPr>
                    <w:t xml:space="preserve">% </w:t>
                  </w:r>
                  <w:r w:rsidR="004F448E" w:rsidRPr="00360174">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5914CA16"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3AC93CF4"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553438B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F711A7A"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1118B2B"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1340ED00"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0651724B" w14:textId="77777777" w:rsidR="00870DE0" w:rsidRDefault="00870DE0" w:rsidP="00870DE0">
                  <w:pPr>
                    <w:spacing w:after="0" w:line="240" w:lineRule="auto"/>
                    <w:rPr>
                      <w:rFonts w:ascii="Arial Narrow" w:eastAsia="Times New Roman" w:hAnsi="Arial Narrow"/>
                      <w:color w:val="000000"/>
                      <w:lang w:eastAsia="sk-SK"/>
                    </w:rPr>
                  </w:pPr>
                  <w:r w:rsidRPr="0053763F">
                    <w:rPr>
                      <w:rFonts w:ascii="Arial Narrow" w:eastAsia="Times New Roman" w:hAnsi="Arial Narrow"/>
                      <w:color w:val="000000"/>
                      <w:lang w:eastAsia="sk-SK"/>
                    </w:rPr>
                    <w:t>Slovenská správa ciest</w:t>
                  </w:r>
                </w:p>
                <w:p w14:paraId="554A9011" w14:textId="7D9A5313" w:rsidR="00420DF5" w:rsidRPr="00F1589B" w:rsidRDefault="00870DE0" w:rsidP="00870DE0">
                  <w:pPr>
                    <w:spacing w:after="0" w:line="240" w:lineRule="auto"/>
                    <w:rPr>
                      <w:rFonts w:ascii="Arial Narrow" w:eastAsia="Times New Roman" w:hAnsi="Arial Narrow"/>
                      <w:color w:val="000000"/>
                      <w:lang w:eastAsia="sk-SK"/>
                    </w:rPr>
                  </w:pPr>
                  <w:r w:rsidRPr="00C83866">
                    <w:rPr>
                      <w:rFonts w:ascii="Arial Narrow" w:eastAsia="Times New Roman" w:hAnsi="Arial Narrow"/>
                      <w:color w:val="000000"/>
                      <w:lang w:eastAsia="sk-SK"/>
                    </w:rPr>
                    <w:t xml:space="preserve">Právna forma: </w:t>
                  </w:r>
                  <w:r>
                    <w:rPr>
                      <w:rFonts w:ascii="Arial Narrow" w:eastAsia="Times New Roman" w:hAnsi="Arial Narrow"/>
                      <w:color w:val="000000"/>
                      <w:lang w:eastAsia="sk-SK"/>
                    </w:rPr>
                    <w:t>rozpočtová</w:t>
                  </w:r>
                  <w:r w:rsidRPr="00C83866">
                    <w:rPr>
                      <w:rFonts w:ascii="Arial Narrow" w:eastAsia="Times New Roman" w:hAnsi="Arial Narrow"/>
                      <w:color w:val="000000"/>
                      <w:lang w:eastAsia="sk-SK"/>
                    </w:rPr>
                    <w:t xml:space="preserve"> </w:t>
                  </w:r>
                  <w:r>
                    <w:rPr>
                      <w:rFonts w:ascii="Arial Narrow" w:eastAsia="Times New Roman" w:hAnsi="Arial Narrow"/>
                      <w:color w:val="000000"/>
                      <w:lang w:eastAsia="sk-SK"/>
                    </w:rPr>
                    <w:t>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2885CEE5"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305EDE31" w14:textId="69D09D90" w:rsidR="00B7057B" w:rsidRPr="00F1589B" w:rsidRDefault="00D9505D" w:rsidP="00F1589B">
                  <w:pPr>
                    <w:spacing w:after="0" w:line="240" w:lineRule="auto"/>
                    <w:jc w:val="center"/>
                    <w:rPr>
                      <w:rFonts w:ascii="Arial Narrow" w:eastAsia="Times New Roman" w:hAnsi="Arial Narrow"/>
                      <w:color w:val="000000"/>
                      <w:lang w:eastAsia="sk-SK"/>
                    </w:rPr>
                  </w:pPr>
                  <w:r>
                    <w:rPr>
                      <w:rFonts w:ascii="Arial Narrow" w:eastAsia="Times New Roman" w:hAnsi="Arial Narrow"/>
                      <w:color w:val="000000"/>
                      <w:lang w:eastAsia="sk-SK"/>
                    </w:rPr>
                    <w:t>1</w:t>
                  </w:r>
                  <w:r w:rsidR="00B7057B" w:rsidRPr="00F1589B">
                    <w:rPr>
                      <w:rFonts w:ascii="Arial Narrow" w:eastAsia="Times New Roman" w:hAnsi="Arial Narrow"/>
                      <w:color w:val="000000"/>
                      <w:lang w:eastAsia="sk-SK"/>
                    </w:rPr>
                    <w:t>5</w:t>
                  </w:r>
                </w:p>
              </w:tc>
              <w:tc>
                <w:tcPr>
                  <w:tcW w:w="992" w:type="dxa"/>
                  <w:tcBorders>
                    <w:top w:val="nil"/>
                    <w:left w:val="nil"/>
                    <w:bottom w:val="single" w:sz="4" w:space="0" w:color="auto"/>
                    <w:right w:val="single" w:sz="4" w:space="0" w:color="auto"/>
                  </w:tcBorders>
                  <w:shd w:val="clear" w:color="auto" w:fill="auto"/>
                  <w:noWrap/>
                  <w:vAlign w:val="center"/>
                  <w:hideMark/>
                </w:tcPr>
                <w:p w14:paraId="427EBDB7" w14:textId="033998F3"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3CD0D278" w14:textId="325D2A41" w:rsidR="00B237AE" w:rsidRPr="005768FA" w:rsidRDefault="00C4623D" w:rsidP="00D92E3D">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D9505D">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23C241EB"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1793A1D2" w14:textId="77777777" w:rsidTr="0001092D">
        <w:tc>
          <w:tcPr>
            <w:tcW w:w="9288" w:type="dxa"/>
            <w:shd w:val="clear" w:color="auto" w:fill="D9D9D9" w:themeFill="background1" w:themeFillShade="D9"/>
          </w:tcPr>
          <w:p w14:paraId="6E679A34"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27410A46" w14:textId="77777777" w:rsidTr="0001092D">
        <w:trPr>
          <w:trHeight w:val="561"/>
        </w:trPr>
        <w:tc>
          <w:tcPr>
            <w:tcW w:w="9288" w:type="dxa"/>
            <w:shd w:val="clear" w:color="auto" w:fill="auto"/>
          </w:tcPr>
          <w:p w14:paraId="15B3C2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2C3B0C63"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70570D26"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56A06D2E"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638959A5" w14:textId="77777777"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35D1DF08" w14:textId="77777777" w:rsidR="00BD5A87" w:rsidRDefault="00BD5A87"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19D2DFEC" w14:textId="77777777" w:rsidTr="009228F1">
        <w:tc>
          <w:tcPr>
            <w:tcW w:w="9288" w:type="dxa"/>
            <w:shd w:val="clear" w:color="auto" w:fill="D9D9D9" w:themeFill="background1" w:themeFillShade="D9"/>
          </w:tcPr>
          <w:p w14:paraId="4F6612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3FE4AB4C" w14:textId="77777777" w:rsidTr="009228F1">
        <w:trPr>
          <w:trHeight w:val="561"/>
        </w:trPr>
        <w:tc>
          <w:tcPr>
            <w:tcW w:w="9288" w:type="dxa"/>
            <w:shd w:val="clear" w:color="auto" w:fill="auto"/>
          </w:tcPr>
          <w:p w14:paraId="51FA8FF6" w14:textId="77777777" w:rsidR="001B509D" w:rsidRDefault="001B509D" w:rsidP="001B509D">
            <w:pPr>
              <w:spacing w:before="120"/>
              <w:jc w:val="both"/>
              <w:rPr>
                <w:rFonts w:ascii="Arial Narrow" w:hAnsi="Arial Narrow"/>
              </w:rPr>
            </w:pPr>
            <w:r w:rsidRPr="009A1CCD">
              <w:rPr>
                <w:rFonts w:ascii="Arial Narrow" w:hAnsi="Arial Narrow"/>
              </w:rPr>
              <w:t xml:space="preserve">Žiadateľ predkladá ŽoNFP </w:t>
            </w:r>
            <w:r>
              <w:rPr>
                <w:rFonts w:ascii="Arial Narrow" w:hAnsi="Arial Narrow"/>
              </w:rPr>
              <w:t>včítane</w:t>
            </w:r>
            <w:r w:rsidRPr="009A1CCD">
              <w:rPr>
                <w:rFonts w:ascii="Arial Narrow" w:hAnsi="Arial Narrow"/>
              </w:rPr>
              <w:t xml:space="preserve"> </w:t>
            </w:r>
            <w:r w:rsidRPr="00472A14">
              <w:rPr>
                <w:rFonts w:ascii="Arial Narrow" w:hAnsi="Arial Narrow"/>
              </w:rPr>
              <w:t xml:space="preserve">príloh </w:t>
            </w:r>
            <w:r w:rsidRPr="00472A14">
              <w:rPr>
                <w:rFonts w:ascii="Arial Narrow" w:hAnsi="Arial Narrow"/>
                <w:b/>
              </w:rPr>
              <w:t>elektronicky</w:t>
            </w:r>
            <w:r w:rsidRPr="00472A14">
              <w:rPr>
                <w:rFonts w:ascii="Arial Narrow" w:hAnsi="Arial Narrow"/>
              </w:rPr>
              <w:t xml:space="preserve"> prostredníctvom verejnej časti ITMS2014+ a elektronicky bez príloh prostredníctvom Ústredného portálu verejnej správy, podpísanú kvalifikovaným elektronickým podpisom, kvalifikovaným elektronickým podpisom s mandátnym certifikátom alebo kvalifikovanou elektronickou pečaťou. V osobitných prípadoch (ak nie je možné podať ŽoNFP elektronicky alebo nie je možné prílohy ŽoNFP nahrať do ITMS2014+ a pod.) je žiadateľ oprávnený predložiť ŽoNFP 1 x v listinnej podobe a/alebo prílohy (môže </w:t>
            </w:r>
            <w:r w:rsidRPr="00472A14">
              <w:rPr>
                <w:rFonts w:ascii="Arial Narrow" w:hAnsi="Arial Narrow"/>
              </w:rPr>
              <w:lastRenderedPageBreak/>
              <w:t>využiť predloženie v listinnej podobe alebo v prípade potreby na neprepisovateľnom elektronickom médiu napr. na CD/ DVD nosiči, USB) na adresu RO OPII</w:t>
            </w:r>
            <w:r>
              <w:rPr>
                <w:rFonts w:ascii="Arial Narrow" w:hAnsi="Arial Narrow"/>
              </w:rPr>
              <w:t xml:space="preserve"> uvedenú v Príručke pre žiadateľa časť 3.1.</w:t>
            </w:r>
          </w:p>
          <w:p w14:paraId="1471A33E" w14:textId="77777777" w:rsidR="001B509D" w:rsidRDefault="001B509D" w:rsidP="001B509D">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669030F3" w14:textId="77777777" w:rsidR="001B509D" w:rsidRDefault="001B509D" w:rsidP="001B509D">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44B2D9A8" w14:textId="77777777" w:rsidR="001B509D" w:rsidRDefault="001B509D" w:rsidP="001B509D">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5CE7B3AC" w14:textId="1C54D3C8" w:rsidR="004212C8" w:rsidRPr="00450B6F" w:rsidRDefault="001B509D" w:rsidP="001B509D">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 xml:space="preserve">sti v zmysle § 58 ods. 7 </w:t>
            </w:r>
            <w:r w:rsidRPr="001923F7">
              <w:rPr>
                <w:rFonts w:ascii="Arial Narrow" w:hAnsi="Arial Narrow"/>
                <w:b/>
              </w:rPr>
              <w:t>zákona o príspevku z EŠIF a o tejto skutočnosti informuje žiadateľa.</w:t>
            </w:r>
          </w:p>
        </w:tc>
      </w:tr>
    </w:tbl>
    <w:p w14:paraId="428C45F8"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3492F2F8" w14:textId="77777777" w:rsidTr="009228F1">
        <w:tc>
          <w:tcPr>
            <w:tcW w:w="9288" w:type="dxa"/>
            <w:shd w:val="clear" w:color="auto" w:fill="D9D9D9" w:themeFill="background1" w:themeFillShade="D9"/>
          </w:tcPr>
          <w:p w14:paraId="1A652040"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09FF5F23" w14:textId="77777777" w:rsidTr="009228F1">
        <w:trPr>
          <w:trHeight w:val="561"/>
        </w:trPr>
        <w:tc>
          <w:tcPr>
            <w:tcW w:w="9288" w:type="dxa"/>
            <w:shd w:val="clear" w:color="auto" w:fill="auto"/>
          </w:tcPr>
          <w:p w14:paraId="047FE505"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3981AAE3"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3E85978A" w14:textId="77777777"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2613512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4E1C9AE8"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3A6FA567"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68292234"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9" w:history="1">
              <w:r w:rsidR="00EC6B4E" w:rsidRPr="00EC6B4E">
                <w:rPr>
                  <w:rStyle w:val="Hypertextovprepojenie"/>
                  <w:rFonts w:ascii="Arial Narrow" w:hAnsi="Arial Narrow"/>
                  <w:sz w:val="22"/>
                  <w:szCs w:val="22"/>
                </w:rPr>
                <w:t>opii@opii.gov.sk</w:t>
              </w:r>
            </w:hyperlink>
          </w:p>
          <w:p w14:paraId="0D12112A" w14:textId="77777777"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09293DCC" w14:textId="77777777"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0E345DCE" w14:textId="77777777"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24F1772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32A47E81"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5E74671C"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6532ADFE"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29F86E88" w14:textId="77777777" w:rsidR="0091342C" w:rsidRPr="00F1589B" w:rsidRDefault="0091342C" w:rsidP="0091342C">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Pr>
                <w:rFonts w:ascii="Arial Narrow" w:hAnsi="Arial Narrow" w:cs="Arial"/>
                <w:color w:val="000000"/>
                <w:lang w:eastAsia="sk-SK"/>
              </w:rPr>
              <w:t>konania</w:t>
            </w:r>
            <w:r w:rsidRPr="00F1589B">
              <w:rPr>
                <w:rFonts w:ascii="Arial Narrow" w:hAnsi="Arial Narrow" w:cs="Arial"/>
                <w:color w:val="000000"/>
                <w:lang w:eastAsia="sk-SK"/>
              </w:rPr>
              <w:t xml:space="preserve"> o </w:t>
            </w:r>
            <w:r>
              <w:rPr>
                <w:rFonts w:ascii="Arial Narrow" w:hAnsi="Arial Narrow" w:cs="Arial"/>
                <w:color w:val="000000"/>
                <w:lang w:eastAsia="sk-SK"/>
              </w:rPr>
              <w:t>ŽoNFP</w:t>
            </w:r>
            <w:r w:rsidRPr="00F1589B">
              <w:rPr>
                <w:rFonts w:ascii="Arial Narrow" w:hAnsi="Arial Narrow" w:cs="Arial"/>
                <w:color w:val="000000"/>
                <w:lang w:eastAsia="sk-SK"/>
              </w:rPr>
              <w:t xml:space="preserve"> podľa</w:t>
            </w:r>
            <w:r>
              <w:rPr>
                <w:rFonts w:ascii="Arial Narrow" w:hAnsi="Arial Narrow" w:cs="Arial"/>
                <w:color w:val="000000"/>
                <w:lang w:eastAsia="sk-SK"/>
              </w:rPr>
              <w:t xml:space="preserve"> § 26 a § 58 zákona o príspevku z EŠIF,</w:t>
            </w:r>
            <w:r w:rsidRPr="00F1589B">
              <w:rPr>
                <w:rFonts w:ascii="Arial Narrow" w:hAnsi="Arial Narrow" w:cs="Arial"/>
                <w:color w:val="000000"/>
                <w:lang w:eastAsia="sk-SK"/>
              </w:rPr>
              <w:t xml:space="preserve"> </w:t>
            </w:r>
            <w:r>
              <w:rPr>
                <w:rFonts w:ascii="Arial Narrow" w:hAnsi="Arial Narrow" w:cs="Arial"/>
                <w:color w:val="000000"/>
                <w:lang w:eastAsia="sk-SK"/>
              </w:rPr>
              <w:t xml:space="preserve">v procese uzatvárania zmluvy o poskytnutí NFP, </w:t>
            </w:r>
            <w:r w:rsidRPr="00F1589B">
              <w:rPr>
                <w:rFonts w:ascii="Arial Narrow" w:hAnsi="Arial Narrow" w:cs="Arial"/>
                <w:color w:val="000000"/>
                <w:lang w:eastAsia="sk-SK"/>
              </w:rPr>
              <w:t>a</w:t>
            </w:r>
            <w:r>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291924B" w14:textId="3AB5294E" w:rsidR="000C3A95" w:rsidRPr="000C3A95" w:rsidRDefault="0091342C" w:rsidP="0091342C">
            <w:pPr>
              <w:spacing w:before="120" w:after="0" w:line="240" w:lineRule="auto"/>
              <w:jc w:val="both"/>
              <w:rPr>
                <w:rFonts w:ascii="Arial Narrow" w:hAnsi="Arial Narrow"/>
              </w:rPr>
            </w:pPr>
            <w:r w:rsidRPr="000C3A95">
              <w:rPr>
                <w:rFonts w:ascii="Arial Narrow" w:hAnsi="Arial Narrow"/>
              </w:rPr>
              <w:t xml:space="preserve">Na to, aby mohlo dôjsť k schváleniu </w:t>
            </w:r>
            <w:r>
              <w:rPr>
                <w:rFonts w:ascii="Arial Narrow" w:hAnsi="Arial Narrow"/>
              </w:rPr>
              <w:t>Ž</w:t>
            </w:r>
            <w:r w:rsidRPr="000C3A95">
              <w:rPr>
                <w:rFonts w:ascii="Arial Narrow" w:hAnsi="Arial Narrow"/>
              </w:rPr>
              <w:t>oNFP</w:t>
            </w:r>
            <w:r>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w:t>
            </w:r>
            <w:r>
              <w:rPr>
                <w:rFonts w:ascii="Arial Narrow" w:hAnsi="Arial Narrow"/>
              </w:rPr>
              <w:t xml:space="preserve">a </w:t>
            </w:r>
            <w:r>
              <w:rPr>
                <w:rFonts w:ascii="Arial Narrow" w:hAnsi="Arial Narrow" w:cs="Arial"/>
                <w:color w:val="000000"/>
                <w:lang w:eastAsia="sk-SK"/>
              </w:rPr>
              <w:t xml:space="preserve">§ 58 ods. 7 </w:t>
            </w:r>
            <w:r w:rsidRPr="000C3A95">
              <w:rPr>
                <w:rFonts w:ascii="Arial Narrow" w:hAnsi="Arial Narrow"/>
              </w:rPr>
              <w:t>zákona o príspevku z EŠIF (napr. z dôvodu neúplnosti ŽoNFP).</w:t>
            </w:r>
          </w:p>
          <w:p w14:paraId="55A63B02" w14:textId="77777777"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6449C32F"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AB49189" w14:textId="77777777" w:rsidTr="00F863CD">
        <w:trPr>
          <w:trHeight w:val="20"/>
        </w:trPr>
        <w:tc>
          <w:tcPr>
            <w:tcW w:w="9524" w:type="dxa"/>
            <w:gridSpan w:val="5"/>
            <w:shd w:val="clear" w:color="auto" w:fill="D9D9D9" w:themeFill="background1" w:themeFillShade="D9"/>
          </w:tcPr>
          <w:p w14:paraId="7CD1E113" w14:textId="77777777"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614D06A3" w14:textId="77777777" w:rsidTr="00F863CD">
        <w:trPr>
          <w:trHeight w:val="20"/>
        </w:trPr>
        <w:tc>
          <w:tcPr>
            <w:tcW w:w="674" w:type="dxa"/>
            <w:shd w:val="clear" w:color="auto" w:fill="D9D9D9" w:themeFill="background1" w:themeFillShade="D9"/>
            <w:vAlign w:val="center"/>
          </w:tcPr>
          <w:p w14:paraId="1C400386"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5ED3DB7B"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0097F98B" w14:textId="77777777"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0ED497F2" w14:textId="77777777" w:rsidTr="00F863CD">
        <w:trPr>
          <w:trHeight w:val="20"/>
        </w:trPr>
        <w:tc>
          <w:tcPr>
            <w:tcW w:w="674" w:type="dxa"/>
            <w:shd w:val="clear" w:color="auto" w:fill="D9D9D9" w:themeFill="background1" w:themeFillShade="D9"/>
          </w:tcPr>
          <w:p w14:paraId="63047D72" w14:textId="77777777"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E4D68BD" w14:textId="77777777"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3AB7EAD6" w14:textId="77777777"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00885B0D" w14:textId="77777777" w:rsidR="00870DE0" w:rsidRDefault="00870DE0" w:rsidP="00D45093">
            <w:pPr>
              <w:spacing w:before="120" w:after="0" w:line="240" w:lineRule="auto"/>
              <w:jc w:val="both"/>
              <w:rPr>
                <w:rFonts w:ascii="Arial Narrow" w:hAnsi="Arial Narrow"/>
                <w:b/>
              </w:rPr>
            </w:pPr>
            <w:r w:rsidRPr="00870DE0">
              <w:rPr>
                <w:rFonts w:ascii="Arial Narrow" w:hAnsi="Arial Narrow"/>
                <w:b/>
              </w:rPr>
              <w:t xml:space="preserve">Slovenská správa ciest </w:t>
            </w:r>
          </w:p>
          <w:p w14:paraId="19CAA97B" w14:textId="2AE078D5"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5A015D" w:rsidRPr="00954355" w14:paraId="488B2117" w14:textId="77777777" w:rsidTr="00F863CD">
        <w:trPr>
          <w:trHeight w:val="20"/>
        </w:trPr>
        <w:tc>
          <w:tcPr>
            <w:tcW w:w="674" w:type="dxa"/>
            <w:shd w:val="clear" w:color="auto" w:fill="D9D9D9" w:themeFill="background1" w:themeFillShade="D9"/>
          </w:tcPr>
          <w:p w14:paraId="634E4877" w14:textId="77777777"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D3EFB56" w14:textId="77777777"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043CE09F" w14:textId="77777777"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2E81E717" w14:textId="77777777"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840A0" w:rsidRPr="00954355" w14:paraId="69194EAA" w14:textId="77777777" w:rsidTr="00F863CD">
        <w:trPr>
          <w:trHeight w:val="20"/>
        </w:trPr>
        <w:tc>
          <w:tcPr>
            <w:tcW w:w="674" w:type="dxa"/>
            <w:shd w:val="clear" w:color="auto" w:fill="D9D9D9" w:themeFill="background1" w:themeFillShade="D9"/>
          </w:tcPr>
          <w:p w14:paraId="1C8150FD" w14:textId="77777777" w:rsidR="00F840A0" w:rsidRDefault="00F840A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280CC763" w14:textId="77777777" w:rsidR="00F840A0" w:rsidRPr="00C83866" w:rsidRDefault="00F840A0" w:rsidP="005A015D">
            <w:pPr>
              <w:pStyle w:val="Default"/>
              <w:spacing w:before="120"/>
              <w:rPr>
                <w:rFonts w:ascii="Arial Narrow" w:hAnsi="Arial Narrow"/>
                <w:b/>
                <w:bCs/>
                <w:color w:val="auto"/>
                <w:sz w:val="22"/>
                <w:szCs w:val="22"/>
              </w:rPr>
            </w:pPr>
            <w:r w:rsidRPr="00F840A0">
              <w:rPr>
                <w:rFonts w:ascii="Arial Narrow" w:hAnsi="Arial Narrow"/>
                <w:b/>
                <w:bCs/>
                <w:color w:val="auto"/>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0D49F3C4" w14:textId="77777777" w:rsidR="00F840A0" w:rsidRPr="00C83866" w:rsidRDefault="00F840A0" w:rsidP="005A015D">
            <w:pPr>
              <w:pStyle w:val="Default"/>
              <w:spacing w:before="120"/>
              <w:jc w:val="both"/>
              <w:rPr>
                <w:rFonts w:ascii="Arial Narrow" w:hAnsi="Arial Narrow"/>
                <w:sz w:val="22"/>
                <w:szCs w:val="22"/>
              </w:rPr>
            </w:pPr>
            <w:r w:rsidRPr="00F840A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0E549E91" w14:textId="77777777" w:rsidTr="00F863CD">
        <w:trPr>
          <w:trHeight w:val="20"/>
        </w:trPr>
        <w:tc>
          <w:tcPr>
            <w:tcW w:w="9524" w:type="dxa"/>
            <w:gridSpan w:val="5"/>
            <w:shd w:val="clear" w:color="auto" w:fill="D9D9D9" w:themeFill="background1" w:themeFillShade="D9"/>
          </w:tcPr>
          <w:p w14:paraId="0AEBACE6"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1AA5D389" w14:textId="77777777" w:rsidTr="00F863CD">
        <w:trPr>
          <w:trHeight w:val="20"/>
        </w:trPr>
        <w:tc>
          <w:tcPr>
            <w:tcW w:w="674" w:type="dxa"/>
            <w:shd w:val="clear" w:color="auto" w:fill="D9D9D9" w:themeFill="background1" w:themeFillShade="D9"/>
            <w:vAlign w:val="center"/>
          </w:tcPr>
          <w:p w14:paraId="5F53DE31"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F7FDC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73B57D8"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56EEAA7" w14:textId="77777777" w:rsidTr="00F863CD">
        <w:trPr>
          <w:trHeight w:val="20"/>
        </w:trPr>
        <w:tc>
          <w:tcPr>
            <w:tcW w:w="674" w:type="dxa"/>
            <w:shd w:val="clear" w:color="auto" w:fill="D9D9D9" w:themeFill="background1" w:themeFillShade="D9"/>
          </w:tcPr>
          <w:p w14:paraId="66B0EEFB"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CCD0693"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508204C0"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848ADE8" w14:textId="25A51152" w:rsidR="00021341" w:rsidRDefault="009B7DC5" w:rsidP="00021341">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w:t>
            </w:r>
            <w:r w:rsidR="00AE458F" w:rsidRPr="00AE458F">
              <w:rPr>
                <w:rFonts w:ascii="Arial Narrow" w:hAnsi="Arial Narrow"/>
                <w:b/>
                <w:color w:val="auto"/>
                <w:sz w:val="22"/>
                <w:szCs w:val="22"/>
              </w:rPr>
              <w:t>6.2 Zlepšenie bezpečnosti a dostupnosti cestnej infraštruktúry TEN-T a regionálnej mobility prostredníctvom výstavby a modernizácie ciest I. triedy</w:t>
            </w:r>
            <w:r>
              <w:rPr>
                <w:rFonts w:ascii="Arial Narrow" w:hAnsi="Arial Narrow"/>
                <w:b/>
                <w:color w:val="auto"/>
                <w:sz w:val="22"/>
                <w:szCs w:val="22"/>
              </w:rPr>
              <w:t xml:space="preserve"> 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sidR="00021341">
              <w:rPr>
                <w:rFonts w:ascii="Arial Narrow" w:hAnsi="Arial Narrow"/>
                <w:b/>
                <w:color w:val="auto"/>
                <w:sz w:val="22"/>
                <w:szCs w:val="22"/>
              </w:rPr>
              <w:t>:</w:t>
            </w:r>
            <w:r w:rsidR="00021341" w:rsidRPr="00D44DB6">
              <w:rPr>
                <w:rFonts w:ascii="Arial Narrow" w:hAnsi="Arial Narrow"/>
                <w:b/>
                <w:color w:val="auto"/>
                <w:sz w:val="22"/>
                <w:szCs w:val="22"/>
              </w:rPr>
              <w:t xml:space="preserve"> </w:t>
            </w:r>
          </w:p>
          <w:p w14:paraId="67445969" w14:textId="03D4F87B" w:rsidR="00021341" w:rsidRPr="00D44DB6" w:rsidRDefault="00AE458F" w:rsidP="00021341">
            <w:pPr>
              <w:pStyle w:val="Default"/>
              <w:spacing w:before="120"/>
              <w:jc w:val="both"/>
              <w:rPr>
                <w:rFonts w:ascii="Arial Narrow" w:hAnsi="Arial Narrow"/>
                <w:b/>
                <w:color w:val="auto"/>
                <w:sz w:val="22"/>
                <w:szCs w:val="22"/>
              </w:rPr>
            </w:pPr>
            <w:r w:rsidRPr="00AE458F">
              <w:rPr>
                <w:rFonts w:ascii="Arial Narrow" w:hAnsi="Arial Narrow"/>
                <w:b/>
                <w:color w:val="auto"/>
                <w:sz w:val="22"/>
                <w:szCs w:val="22"/>
              </w:rPr>
              <w:t>A. Výstavba a modernizácia ciest I. triedy s cieľom zvýšenia bezpečnosti a plynulosti dopravy (mimo TEN-T CORE, mimo TEN-T)</w:t>
            </w:r>
            <w:r w:rsidR="00021341" w:rsidRPr="004A0630">
              <w:rPr>
                <w:rFonts w:ascii="Arial Narrow" w:hAnsi="Arial Narrow"/>
                <w:b/>
                <w:color w:val="auto"/>
                <w:sz w:val="22"/>
                <w:szCs w:val="22"/>
              </w:rPr>
              <w:t>.</w:t>
            </w:r>
          </w:p>
          <w:p w14:paraId="2EFE1B6D" w14:textId="4426F536" w:rsidR="005A015D" w:rsidRPr="00A64B23" w:rsidRDefault="00021341" w:rsidP="00021341">
            <w:pPr>
              <w:pStyle w:val="Default"/>
              <w:spacing w:before="120"/>
              <w:jc w:val="both"/>
              <w:rPr>
                <w:rFonts w:ascii="Arial Narrow" w:hAnsi="Arial Narrow"/>
                <w:b/>
                <w:color w:val="auto"/>
                <w:sz w:val="22"/>
                <w:szCs w:val="22"/>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hyperlink r:id="rId10" w:history="1">
              <w:r>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6CE92D48" w14:textId="77777777" w:rsidTr="00F863CD">
        <w:trPr>
          <w:trHeight w:val="20"/>
        </w:trPr>
        <w:tc>
          <w:tcPr>
            <w:tcW w:w="674" w:type="dxa"/>
            <w:shd w:val="clear" w:color="auto" w:fill="D9D9D9" w:themeFill="background1" w:themeFillShade="D9"/>
          </w:tcPr>
          <w:p w14:paraId="6B2D0280"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8C5CFAD" w14:textId="77777777"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17BCFE56" w14:textId="77777777"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875DE97" w14:textId="77777777" w:rsidR="005A015D" w:rsidRPr="00F1589B" w:rsidRDefault="005A015D" w:rsidP="005A015D">
            <w:pPr>
              <w:pStyle w:val="Default"/>
              <w:jc w:val="both"/>
              <w:rPr>
                <w:rFonts w:ascii="Arial Narrow" w:hAnsi="Arial Narrow" w:cstheme="minorHAnsi"/>
                <w:sz w:val="22"/>
                <w:szCs w:val="22"/>
              </w:rPr>
            </w:pPr>
          </w:p>
        </w:tc>
      </w:tr>
      <w:tr w:rsidR="005A015D" w:rsidRPr="00954355" w14:paraId="3306206A" w14:textId="77777777" w:rsidTr="00F863CD">
        <w:trPr>
          <w:trHeight w:val="20"/>
        </w:trPr>
        <w:tc>
          <w:tcPr>
            <w:tcW w:w="9524" w:type="dxa"/>
            <w:gridSpan w:val="5"/>
            <w:shd w:val="clear" w:color="auto" w:fill="D9D9D9" w:themeFill="background1" w:themeFillShade="D9"/>
          </w:tcPr>
          <w:p w14:paraId="487B089C"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081A250" w14:textId="77777777" w:rsidTr="00F863CD">
        <w:trPr>
          <w:trHeight w:val="20"/>
        </w:trPr>
        <w:tc>
          <w:tcPr>
            <w:tcW w:w="674" w:type="dxa"/>
            <w:shd w:val="clear" w:color="auto" w:fill="D9D9D9" w:themeFill="background1" w:themeFillShade="D9"/>
            <w:vAlign w:val="center"/>
          </w:tcPr>
          <w:p w14:paraId="0D1650E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C29C7C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9E27A7B"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7616EF43" w14:textId="77777777" w:rsidTr="00F863CD">
        <w:trPr>
          <w:trHeight w:val="20"/>
        </w:trPr>
        <w:tc>
          <w:tcPr>
            <w:tcW w:w="674" w:type="dxa"/>
            <w:shd w:val="clear" w:color="auto" w:fill="D9D9D9" w:themeFill="background1" w:themeFillShade="D9"/>
          </w:tcPr>
          <w:p w14:paraId="683CCAE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7F40D2B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74E0854D"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6466DE78" w14:textId="77777777" w:rsidR="00360174" w:rsidRDefault="005A015D" w:rsidP="00360174">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59719967" w14:textId="0AAC01A1" w:rsidR="005A015D" w:rsidRPr="008F26C8" w:rsidRDefault="00AE458F" w:rsidP="00E22720">
            <w:pPr>
              <w:spacing w:after="0" w:line="240" w:lineRule="auto"/>
              <w:jc w:val="both"/>
              <w:rPr>
                <w:rFonts w:ascii="Arial Narrow" w:hAnsi="Arial Narrow"/>
                <w:color w:val="FF0000"/>
              </w:rPr>
            </w:pPr>
            <w:r w:rsidRPr="00AE458F">
              <w:rPr>
                <w:rFonts w:ascii="Arial Narrow" w:hAnsi="Arial Narrow"/>
                <w:b/>
              </w:rPr>
              <w:t xml:space="preserve">Banskobystrický </w:t>
            </w:r>
            <w:r w:rsidR="009B7DC5">
              <w:rPr>
                <w:rFonts w:ascii="Arial Narrow" w:hAnsi="Arial Narrow"/>
                <w:b/>
              </w:rPr>
              <w:t>kraj</w:t>
            </w:r>
          </w:p>
        </w:tc>
      </w:tr>
      <w:tr w:rsidR="005A015D" w:rsidRPr="00954355" w14:paraId="558DADF3" w14:textId="77777777" w:rsidTr="00F863CD">
        <w:trPr>
          <w:trHeight w:val="20"/>
        </w:trPr>
        <w:tc>
          <w:tcPr>
            <w:tcW w:w="9524" w:type="dxa"/>
            <w:gridSpan w:val="5"/>
            <w:shd w:val="clear" w:color="auto" w:fill="D9D9D9" w:themeFill="background1" w:themeFillShade="D9"/>
          </w:tcPr>
          <w:p w14:paraId="68E5DE4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02F59720" w14:textId="77777777" w:rsidTr="00F863CD">
        <w:trPr>
          <w:trHeight w:val="20"/>
        </w:trPr>
        <w:tc>
          <w:tcPr>
            <w:tcW w:w="674" w:type="dxa"/>
            <w:shd w:val="clear" w:color="auto" w:fill="D9D9D9" w:themeFill="background1" w:themeFillShade="D9"/>
            <w:vAlign w:val="center"/>
          </w:tcPr>
          <w:p w14:paraId="375720CA"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2491B33C"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495D41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4846466" w14:textId="77777777" w:rsidTr="00F863CD">
        <w:trPr>
          <w:trHeight w:val="20"/>
        </w:trPr>
        <w:tc>
          <w:tcPr>
            <w:tcW w:w="674" w:type="dxa"/>
            <w:shd w:val="clear" w:color="auto" w:fill="D9D9D9" w:themeFill="background1" w:themeFillShade="D9"/>
          </w:tcPr>
          <w:p w14:paraId="22B35F46"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65AC032"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728C1EBE" w14:textId="294E88AF" w:rsidR="005A015D" w:rsidRPr="008F26C8" w:rsidRDefault="005A015D" w:rsidP="00344457">
            <w:pPr>
              <w:spacing w:before="120" w:after="0" w:line="240" w:lineRule="auto"/>
              <w:jc w:val="both"/>
              <w:rPr>
                <w:rFonts w:ascii="Arial Narrow" w:hAnsi="Arial Narrow"/>
                <w:color w:val="FF0000"/>
              </w:rPr>
            </w:pPr>
            <w:r w:rsidRPr="00D45093">
              <w:rPr>
                <w:rFonts w:ascii="Arial Narrow" w:hAnsi="Arial Narrow"/>
              </w:rPr>
              <w:t>ŽoNFP musí splniť hodnotiace kritériá, inak RO OPII rozhodne o </w:t>
            </w:r>
            <w:r w:rsidR="00344457">
              <w:rPr>
                <w:rFonts w:ascii="Arial Narrow" w:hAnsi="Arial Narrow"/>
              </w:rPr>
              <w:t>neschválení</w:t>
            </w:r>
            <w:r w:rsidRPr="00D45093">
              <w:rPr>
                <w:rFonts w:ascii="Arial Narrow" w:hAnsi="Arial Narrow"/>
              </w:rPr>
              <w:t xml:space="preserve">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351ADDF" w14:textId="77777777" w:rsidTr="00F863CD">
        <w:trPr>
          <w:trHeight w:val="20"/>
        </w:trPr>
        <w:tc>
          <w:tcPr>
            <w:tcW w:w="9524" w:type="dxa"/>
            <w:gridSpan w:val="5"/>
            <w:shd w:val="clear" w:color="auto" w:fill="D9D9D9" w:themeFill="background1" w:themeFillShade="D9"/>
          </w:tcPr>
          <w:p w14:paraId="660C5CD1"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0B4E97BD" w14:textId="77777777" w:rsidTr="00F863CD">
        <w:trPr>
          <w:trHeight w:val="20"/>
        </w:trPr>
        <w:tc>
          <w:tcPr>
            <w:tcW w:w="674" w:type="dxa"/>
            <w:shd w:val="clear" w:color="auto" w:fill="D9D9D9" w:themeFill="background1" w:themeFillShade="D9"/>
            <w:vAlign w:val="center"/>
          </w:tcPr>
          <w:p w14:paraId="6F8805B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50506F83"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38D2D553"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F91335A" w14:textId="77777777" w:rsidTr="00F863CD">
        <w:trPr>
          <w:trHeight w:val="20"/>
        </w:trPr>
        <w:tc>
          <w:tcPr>
            <w:tcW w:w="674" w:type="dxa"/>
            <w:shd w:val="clear" w:color="auto" w:fill="D9D9D9" w:themeFill="background1" w:themeFillShade="D9"/>
          </w:tcPr>
          <w:p w14:paraId="611FE52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1FA80668"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0C0A7E74"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09A1E43D" w14:textId="77777777" w:rsidR="004A1A55" w:rsidRDefault="004A1A55" w:rsidP="005A015D">
            <w:pPr>
              <w:spacing w:before="120" w:after="0" w:line="240" w:lineRule="auto"/>
              <w:jc w:val="both"/>
              <w:rPr>
                <w:rFonts w:ascii="Arial Narrow" w:hAnsi="Arial Narrow"/>
              </w:rPr>
            </w:pPr>
            <w:r w:rsidRPr="004A1A55">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2BD9F33" w14:textId="77777777" w:rsidR="005A015D" w:rsidRPr="00DF6198" w:rsidRDefault="004A1A55" w:rsidP="005A015D">
            <w:pPr>
              <w:spacing w:before="120" w:after="0" w:line="240" w:lineRule="auto"/>
              <w:jc w:val="both"/>
              <w:rPr>
                <w:rFonts w:ascii="Arial Narrow" w:hAnsi="Arial Narrow"/>
              </w:rPr>
            </w:pPr>
            <w:r w:rsidRPr="004A1A55">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w:t>
            </w:r>
            <w:r>
              <w:rPr>
                <w:rFonts w:ascii="Arial Narrow" w:hAnsi="Arial Narrow"/>
              </w:rPr>
              <w:t>ľa a spôsobe jeho financovania.</w:t>
            </w:r>
          </w:p>
        </w:tc>
      </w:tr>
      <w:tr w:rsidR="005A015D" w:rsidRPr="00954355" w14:paraId="6C07A185" w14:textId="77777777" w:rsidTr="00F863CD">
        <w:trPr>
          <w:trHeight w:val="20"/>
        </w:trPr>
        <w:tc>
          <w:tcPr>
            <w:tcW w:w="674" w:type="dxa"/>
            <w:shd w:val="clear" w:color="auto" w:fill="D9D9D9" w:themeFill="background1" w:themeFillShade="D9"/>
          </w:tcPr>
          <w:p w14:paraId="606BFD01"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29D5EC20" w14:textId="77777777"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0ED05C86" w14:textId="77777777"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6A7A2C70" w14:textId="77777777"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6C933BA5" w14:textId="77777777" w:rsidTr="00F863CD">
        <w:trPr>
          <w:trHeight w:val="20"/>
        </w:trPr>
        <w:tc>
          <w:tcPr>
            <w:tcW w:w="9524" w:type="dxa"/>
            <w:gridSpan w:val="5"/>
            <w:shd w:val="clear" w:color="auto" w:fill="D9D9D9" w:themeFill="background1" w:themeFillShade="D9"/>
          </w:tcPr>
          <w:p w14:paraId="7BCC6D8A" w14:textId="77777777"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1394A271" w14:textId="77777777" w:rsidTr="00F863CD">
        <w:trPr>
          <w:trHeight w:val="20"/>
        </w:trPr>
        <w:tc>
          <w:tcPr>
            <w:tcW w:w="674" w:type="dxa"/>
            <w:shd w:val="clear" w:color="auto" w:fill="D9D9D9" w:themeFill="background1" w:themeFillShade="D9"/>
            <w:vAlign w:val="center"/>
          </w:tcPr>
          <w:p w14:paraId="67641429"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5666667"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4733A69" w14:textId="7777777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E14405" w:rsidRPr="00954355" w14:paraId="4990BD73" w14:textId="77777777" w:rsidTr="00F863CD">
        <w:trPr>
          <w:trHeight w:val="20"/>
        </w:trPr>
        <w:tc>
          <w:tcPr>
            <w:tcW w:w="674" w:type="dxa"/>
            <w:shd w:val="clear" w:color="auto" w:fill="D9D9D9" w:themeFill="background1" w:themeFillShade="D9"/>
          </w:tcPr>
          <w:p w14:paraId="73873099" w14:textId="77777777" w:rsidR="00E14405" w:rsidRPr="00F61671" w:rsidRDefault="00E14405"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46053AC" w14:textId="433BFFED" w:rsidR="00E14405" w:rsidRPr="00B45D0C" w:rsidRDefault="004E63BF" w:rsidP="00A31398">
            <w:pPr>
              <w:pStyle w:val="Default"/>
              <w:spacing w:before="120"/>
              <w:rPr>
                <w:rFonts w:ascii="Arial Narrow" w:hAnsi="Arial Narrow"/>
                <w:b/>
                <w:bCs/>
                <w:color w:val="auto"/>
                <w:sz w:val="22"/>
                <w:szCs w:val="22"/>
              </w:rPr>
            </w:pPr>
            <w:r w:rsidRPr="00B45D0C">
              <w:rPr>
                <w:rFonts w:ascii="Arial Narrow" w:hAnsi="Arial Narrow"/>
                <w:b/>
                <w:bCs/>
                <w:color w:val="auto"/>
                <w:sz w:val="22"/>
                <w:szCs w:val="22"/>
              </w:rPr>
              <w:t>Podmienka, že žiadateľ má vysporiadané majetkovo-právne vzťahy a povolenia na realizáciu aktivít projektu</w:t>
            </w:r>
          </w:p>
        </w:tc>
        <w:tc>
          <w:tcPr>
            <w:tcW w:w="6339" w:type="dxa"/>
            <w:gridSpan w:val="2"/>
            <w:shd w:val="clear" w:color="auto" w:fill="auto"/>
          </w:tcPr>
          <w:p w14:paraId="32BC7007" w14:textId="77777777" w:rsidR="004E63BF" w:rsidRPr="004E63BF" w:rsidRDefault="004E63BF" w:rsidP="004E63BF">
            <w:pPr>
              <w:pStyle w:val="Default"/>
              <w:jc w:val="both"/>
              <w:rPr>
                <w:rFonts w:ascii="Arial Narrow" w:hAnsi="Arial Narrow"/>
              </w:rPr>
            </w:pPr>
            <w:r w:rsidRPr="004E63BF">
              <w:rPr>
                <w:rFonts w:ascii="Arial Narrow" w:hAnsi="Arial Narrow"/>
              </w:rPr>
              <w:t xml:space="preserve">Nehnuteľnosti (pozemky a stavby) a hnuteľné veci, na ktorých dochádza k realizácii projektu a/alebo ktoré sú nevyhnutné pre realizáciu projektu,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1E76AB27" w14:textId="5A779240" w:rsidR="00E14405" w:rsidRPr="0083299A" w:rsidRDefault="004E63BF" w:rsidP="00EC6650">
            <w:pPr>
              <w:pStyle w:val="Default"/>
              <w:jc w:val="both"/>
              <w:rPr>
                <w:rFonts w:ascii="Arial Narrow" w:hAnsi="Arial Narrow"/>
              </w:rPr>
            </w:pPr>
            <w:r w:rsidRPr="004E63BF">
              <w:rPr>
                <w:rFonts w:ascii="Arial Narrow" w:hAnsi="Arial Narrow"/>
              </w:rPr>
              <w:t>Žiadateľ je zároveň povinný disponovať právoplatným povolením na realizáciu projektu vydaným príslušným povoľovacím orgánom (napr. stavebné povolenie), vrátane príslušnej projektovej dokumentácie.</w:t>
            </w:r>
          </w:p>
        </w:tc>
      </w:tr>
      <w:tr w:rsidR="00EC6650" w:rsidRPr="00954355" w14:paraId="29C28A63" w14:textId="77777777" w:rsidTr="00F863CD">
        <w:trPr>
          <w:trHeight w:val="20"/>
        </w:trPr>
        <w:tc>
          <w:tcPr>
            <w:tcW w:w="674" w:type="dxa"/>
            <w:shd w:val="clear" w:color="auto" w:fill="D9D9D9" w:themeFill="background1" w:themeFillShade="D9"/>
          </w:tcPr>
          <w:p w14:paraId="7DAEB0EF" w14:textId="77777777" w:rsidR="00EC6650" w:rsidRPr="00F61671" w:rsidRDefault="00EC6650"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1C6AB00" w14:textId="2BBCDFCE" w:rsidR="00EC6650" w:rsidRPr="00EC6650" w:rsidRDefault="00EC6650" w:rsidP="00A31398">
            <w:pPr>
              <w:pStyle w:val="Default"/>
              <w:spacing w:before="120"/>
              <w:rPr>
                <w:rFonts w:ascii="Arial Narrow" w:hAnsi="Arial Narrow"/>
                <w:b/>
                <w:bCs/>
                <w:color w:val="auto"/>
                <w:sz w:val="22"/>
                <w:szCs w:val="22"/>
                <w:highlight w:val="yellow"/>
              </w:rPr>
            </w:pPr>
            <w:r w:rsidRPr="00EC6650">
              <w:rPr>
                <w:rFonts w:ascii="Arial Narrow" w:hAnsi="Arial Narrow"/>
                <w:b/>
                <w:bCs/>
                <w:color w:val="auto"/>
                <w:sz w:val="22"/>
                <w:szCs w:val="22"/>
              </w:rPr>
              <w:t>Podmienka oprávnenosti z hľadiska plnenia požiadaviek v oblasti posudzovania vplyvov na životné prostredie</w:t>
            </w:r>
          </w:p>
        </w:tc>
        <w:tc>
          <w:tcPr>
            <w:tcW w:w="6339" w:type="dxa"/>
            <w:gridSpan w:val="2"/>
            <w:shd w:val="clear" w:color="auto" w:fill="auto"/>
          </w:tcPr>
          <w:p w14:paraId="5576103C" w14:textId="77777777" w:rsidR="00EC6650" w:rsidRPr="00EC6650" w:rsidRDefault="00EC6650" w:rsidP="00EC6650">
            <w:pPr>
              <w:pStyle w:val="Default"/>
              <w:jc w:val="both"/>
              <w:rPr>
                <w:rFonts w:ascii="Arial Narrow" w:hAnsi="Arial Narrow"/>
              </w:rPr>
            </w:pPr>
            <w:r w:rsidRPr="00EC6650">
              <w:rPr>
                <w:rFonts w:ascii="Arial Narrow" w:hAnsi="Arial Narrow"/>
              </w:rPr>
              <w:t xml:space="preserve">Projekt, ktorý je predmetom ŽoNFP, musí byť v súlade s požiadavkami v oblasti posudzovania vplyvov navrhovanej činnosti, najmä so zákonom o posudzovaní vplyvov . </w:t>
            </w:r>
          </w:p>
          <w:p w14:paraId="2D59A996" w14:textId="77777777" w:rsidR="00EC6650" w:rsidRPr="00EC6650" w:rsidRDefault="00EC6650" w:rsidP="00EC6650">
            <w:pPr>
              <w:pStyle w:val="Default"/>
              <w:jc w:val="both"/>
              <w:rPr>
                <w:rFonts w:ascii="Arial Narrow" w:hAnsi="Arial Narrow"/>
              </w:rPr>
            </w:pPr>
            <w:r w:rsidRPr="00EC6650">
              <w:rPr>
                <w:rFonts w:ascii="Arial Narrow" w:hAnsi="Arial Narrow"/>
              </w:rPr>
              <w:t xml:space="preserve">V prípade, ak v rámci navrhovanej činnosti došlo k zmene, zmena navrhovanej činnosti musí byť rovnako v súlade s požiadavkami v oblasti posudzovania vplyvu navrhovanej činnosti v súlade so zákonom o posudzovaní vplyvov. </w:t>
            </w:r>
          </w:p>
          <w:p w14:paraId="2D9AE150" w14:textId="63CBA686" w:rsidR="00EC6650" w:rsidRPr="004E63BF" w:rsidRDefault="00EC6650" w:rsidP="00EC6650">
            <w:pPr>
              <w:pStyle w:val="Default"/>
              <w:jc w:val="both"/>
              <w:rPr>
                <w:rFonts w:ascii="Arial Narrow" w:hAnsi="Arial Narrow"/>
              </w:rPr>
            </w:pPr>
            <w:r w:rsidRPr="00EC6650">
              <w:rPr>
                <w:rFonts w:ascii="Arial Narrow" w:hAnsi="Arial Narrow"/>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EC6650" w:rsidRPr="00954355" w14:paraId="51216EAF" w14:textId="77777777" w:rsidTr="00F863CD">
        <w:trPr>
          <w:trHeight w:val="20"/>
        </w:trPr>
        <w:tc>
          <w:tcPr>
            <w:tcW w:w="674" w:type="dxa"/>
            <w:shd w:val="clear" w:color="auto" w:fill="D9D9D9" w:themeFill="background1" w:themeFillShade="D9"/>
          </w:tcPr>
          <w:p w14:paraId="02C205CF" w14:textId="77777777" w:rsidR="00EC6650" w:rsidRPr="00F61671" w:rsidRDefault="00EC6650" w:rsidP="00A31398">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6596B6" w14:textId="47F193D7" w:rsidR="00EC6650" w:rsidRPr="00B45D0C" w:rsidRDefault="00EC6650" w:rsidP="00A31398">
            <w:pPr>
              <w:pStyle w:val="Default"/>
              <w:spacing w:before="120"/>
              <w:rPr>
                <w:rFonts w:ascii="Arial Narrow" w:hAnsi="Arial Narrow"/>
                <w:b/>
                <w:bCs/>
                <w:color w:val="auto"/>
                <w:sz w:val="22"/>
                <w:szCs w:val="22"/>
              </w:rPr>
            </w:pPr>
            <w:r w:rsidRPr="00B45D0C">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1C53AD06" w14:textId="570F2491" w:rsidR="00EC6650" w:rsidRPr="00EC6650" w:rsidRDefault="00EC6650" w:rsidP="00EC6650">
            <w:pPr>
              <w:pStyle w:val="Default"/>
              <w:jc w:val="both"/>
              <w:rPr>
                <w:rFonts w:ascii="Arial Narrow" w:hAnsi="Arial Narrow"/>
              </w:rPr>
            </w:pPr>
            <w:r w:rsidRPr="00EC6650">
              <w:rPr>
                <w:rFonts w:ascii="Arial Narrow" w:hAnsi="Arial Narrow"/>
              </w:rPr>
              <w:t>Projekt, ktorý je predmetom ŽoNFP pravdepodobne nebude mať významný nepriaznivý vplyv na územia sústavy Natura 2000; ak môže mať projekt, ktorý je predmetom ŽoNFP, samostatne alebo v kombinácii s iným plánom alebo projektom na územie sústavy Natura 2000 významný vplyv, podlieha hodnoteniu jeho vplyvov na takéto územie z hľadiska cieľov jeho ochrany (primerané posúdenie). Významný vplyv je potrebné výslovne vylúčiť.</w:t>
            </w:r>
          </w:p>
        </w:tc>
      </w:tr>
      <w:tr w:rsidR="004E63BF" w:rsidRPr="00954355" w14:paraId="29787D3B" w14:textId="77777777" w:rsidTr="00F863CD">
        <w:trPr>
          <w:trHeight w:val="20"/>
        </w:trPr>
        <w:tc>
          <w:tcPr>
            <w:tcW w:w="674" w:type="dxa"/>
            <w:shd w:val="clear" w:color="auto" w:fill="D9D9D9" w:themeFill="background1" w:themeFillShade="D9"/>
          </w:tcPr>
          <w:p w14:paraId="02A663A5" w14:textId="77777777" w:rsidR="004E63BF" w:rsidRPr="00F61671" w:rsidRDefault="004E63BF"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4496012" w14:textId="0E4526A5" w:rsidR="004E63BF" w:rsidRPr="0083299A" w:rsidRDefault="004E63BF" w:rsidP="004E63BF">
            <w:pPr>
              <w:pStyle w:val="Default"/>
              <w:spacing w:before="120"/>
              <w:rPr>
                <w:rFonts w:ascii="Arial Narrow" w:hAnsi="Arial Narrow"/>
                <w:b/>
                <w:bCs/>
                <w:color w:val="auto"/>
                <w:sz w:val="22"/>
                <w:szCs w:val="22"/>
              </w:rPr>
            </w:pPr>
            <w:r w:rsidRPr="0083299A">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CE8B2F0" w14:textId="77777777" w:rsidR="004E63BF" w:rsidRPr="0083299A" w:rsidRDefault="004E63BF" w:rsidP="004E63BF">
            <w:pPr>
              <w:pStyle w:val="Default"/>
              <w:jc w:val="both"/>
              <w:rPr>
                <w:rFonts w:ascii="Arial Narrow" w:hAnsi="Arial Narrow"/>
              </w:rPr>
            </w:pPr>
            <w:r w:rsidRPr="0083299A">
              <w:rPr>
                <w:rFonts w:ascii="Arial Narrow" w:hAnsi="Arial Narrow"/>
              </w:rPr>
              <w:t>Projekt, ktorý je predmetom ŽoNFP, musí byť v súlade s horizontálnymi princípmi: 1) udržateľný rozvoj a/alebo 2) rovnosť mužov a žien a 3) nediskriminácia</w:t>
            </w:r>
            <w:r w:rsidRPr="0083299A">
              <w:rPr>
                <w:rFonts w:ascii="Arial Narrow" w:hAnsi="Arial Narrow"/>
                <w:vertAlign w:val="superscript"/>
              </w:rPr>
              <w:footnoteReference w:id="1"/>
            </w:r>
            <w:r w:rsidRPr="0083299A">
              <w:rPr>
                <w:rFonts w:ascii="Arial Narrow" w:hAnsi="Arial Narrow"/>
              </w:rPr>
              <w:t>, ktoré sú definované v Partnerskej dohode na roky 2014 – 2020 a v čl. 7 a 8 všeobecného nariadenia</w:t>
            </w:r>
            <w:r w:rsidRPr="0083299A">
              <w:rPr>
                <w:rFonts w:ascii="Arial Narrow" w:hAnsi="Arial Narrow"/>
                <w:vertAlign w:val="superscript"/>
              </w:rPr>
              <w:footnoteReference w:id="2"/>
            </w:r>
            <w:r w:rsidRPr="0083299A">
              <w:rPr>
                <w:rFonts w:ascii="Arial Narrow" w:hAnsi="Arial Narrow"/>
              </w:rPr>
              <w:t xml:space="preserve"> a taktiež s Dohovorom o právach osôb so zdravotným postihnutím, Stavebným zákonom č. 50/1976 Zb. a Vyhláškou 532/2002 MŽP SR.</w:t>
            </w:r>
          </w:p>
          <w:p w14:paraId="4DF7760C" w14:textId="76255F13" w:rsidR="004E63BF" w:rsidRPr="0083299A" w:rsidRDefault="004E63BF" w:rsidP="004E63BF">
            <w:pPr>
              <w:pStyle w:val="Default"/>
              <w:jc w:val="both"/>
              <w:rPr>
                <w:rFonts w:ascii="Arial Narrow" w:hAnsi="Arial Narrow"/>
              </w:rPr>
            </w:pPr>
            <w:r w:rsidRPr="0083299A">
              <w:rPr>
                <w:rFonts w:ascii="Arial Narrow" w:hAnsi="Arial Narrow"/>
                <w:color w:val="auto"/>
                <w:sz w:val="22"/>
                <w:szCs w:val="22"/>
              </w:rPr>
              <w:t>V rámci verejného obstarávania odporúčame uplatňovať zelené verejné obstarávanie pre skupiny produktov relevantné pre projekt</w:t>
            </w:r>
            <w:r>
              <w:rPr>
                <w:rFonts w:ascii="Arial Narrow" w:hAnsi="Arial Narrow"/>
                <w:color w:val="auto"/>
                <w:sz w:val="22"/>
                <w:szCs w:val="22"/>
              </w:rPr>
              <w:t>.</w:t>
            </w:r>
          </w:p>
        </w:tc>
      </w:tr>
      <w:tr w:rsidR="00EC6650" w:rsidRPr="00954355" w14:paraId="0E362811" w14:textId="77777777" w:rsidTr="00F863CD">
        <w:trPr>
          <w:trHeight w:val="20"/>
        </w:trPr>
        <w:tc>
          <w:tcPr>
            <w:tcW w:w="674" w:type="dxa"/>
            <w:shd w:val="clear" w:color="auto" w:fill="D9D9D9" w:themeFill="background1" w:themeFillShade="D9"/>
          </w:tcPr>
          <w:p w14:paraId="48C71939" w14:textId="77777777" w:rsidR="00EC6650" w:rsidRPr="00F61671" w:rsidRDefault="00EC6650"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91F8038" w14:textId="31299256" w:rsidR="00EC6650" w:rsidRPr="00B45D0C" w:rsidRDefault="00EC6650" w:rsidP="004E63BF">
            <w:pPr>
              <w:pStyle w:val="Default"/>
              <w:spacing w:before="120"/>
              <w:rPr>
                <w:rFonts w:ascii="Arial Narrow" w:hAnsi="Arial Narrow"/>
                <w:b/>
                <w:bCs/>
                <w:color w:val="auto"/>
                <w:sz w:val="22"/>
                <w:szCs w:val="22"/>
              </w:rPr>
            </w:pPr>
            <w:r w:rsidRPr="00B45D0C">
              <w:rPr>
                <w:rFonts w:ascii="Arial Narrow" w:hAnsi="Arial Narrow"/>
                <w:b/>
                <w:bCs/>
                <w:color w:val="auto"/>
                <w:sz w:val="22"/>
                <w:szCs w:val="22"/>
              </w:rPr>
              <w:t>Podmienky poskytnutia príspevku z hľadiska definovania merateľných ukazovateľov projektu</w:t>
            </w:r>
          </w:p>
        </w:tc>
        <w:tc>
          <w:tcPr>
            <w:tcW w:w="6339" w:type="dxa"/>
            <w:gridSpan w:val="2"/>
            <w:shd w:val="clear" w:color="auto" w:fill="auto"/>
          </w:tcPr>
          <w:p w14:paraId="68869605" w14:textId="5F73CB8B" w:rsidR="00EC6650" w:rsidRPr="0083299A" w:rsidRDefault="00EC6650" w:rsidP="00EC6650">
            <w:pPr>
              <w:pStyle w:val="Default"/>
              <w:jc w:val="both"/>
              <w:rPr>
                <w:rFonts w:ascii="Arial Narrow" w:hAnsi="Arial Narrow"/>
              </w:rPr>
            </w:pPr>
            <w:r w:rsidRPr="00EC6650">
              <w:rPr>
                <w:rFonts w:ascii="Arial Narrow" w:hAnsi="Arial Narrow"/>
              </w:rPr>
              <w:t xml:space="preserve">Výstupy/výsledky projektu (realizovaného z PO 1 - 6 OPII), ktoré majú byť dosiahnuté realizáciou aktivít projektu musia byť kvantifikované prostredníctvom merateľných ukazovateľov definovaných v Prílohe č. 2 tejto Príručky pre žiadateľa. Dokument: „Prehľad ukazovateľov OPII 2014 – 2020 vrátane popisu metodiky stanovenia hodnôt ukazovateľov“ je zverejnený na webovom sídle RO OPII </w:t>
            </w:r>
            <w:hyperlink r:id="rId11" w:history="1">
              <w:r w:rsidRPr="00EC6650">
                <w:rPr>
                  <w:rStyle w:val="Hypertextovprepojenie"/>
                  <w:rFonts w:ascii="Arial Narrow" w:hAnsi="Arial Narrow"/>
                </w:rPr>
                <w:t>https://www.opii.gov.sk/metodicke-dokumenty/prehlad-ukazovatelov-opii</w:t>
              </w:r>
            </w:hyperlink>
            <w:r w:rsidRPr="00EC6650">
              <w:rPr>
                <w:rFonts w:ascii="Arial Narrow" w:hAnsi="Arial Narrow"/>
              </w:rPr>
              <w:t>.</w:t>
            </w:r>
          </w:p>
        </w:tc>
      </w:tr>
      <w:tr w:rsidR="00EC6650" w:rsidRPr="00954355" w14:paraId="70447C1A" w14:textId="77777777" w:rsidTr="00F863CD">
        <w:trPr>
          <w:trHeight w:val="20"/>
        </w:trPr>
        <w:tc>
          <w:tcPr>
            <w:tcW w:w="674" w:type="dxa"/>
            <w:shd w:val="clear" w:color="auto" w:fill="D9D9D9" w:themeFill="background1" w:themeFillShade="D9"/>
          </w:tcPr>
          <w:p w14:paraId="08AEA44D" w14:textId="77777777" w:rsidR="00EC6650" w:rsidRPr="00F61671" w:rsidRDefault="00EC6650"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EE1D38C" w14:textId="795D729B" w:rsidR="00EC6650" w:rsidRPr="001315CE" w:rsidRDefault="00EC6650" w:rsidP="004E63BF">
            <w:pPr>
              <w:pStyle w:val="Default"/>
              <w:spacing w:before="120"/>
              <w:rPr>
                <w:rFonts w:ascii="Arial Narrow" w:hAnsi="Arial Narrow"/>
                <w:b/>
                <w:bCs/>
                <w:color w:val="auto"/>
                <w:sz w:val="22"/>
                <w:szCs w:val="22"/>
              </w:rPr>
            </w:pPr>
            <w:r w:rsidRPr="001315CE">
              <w:rPr>
                <w:rFonts w:ascii="Arial Narrow" w:hAnsi="Arial Narrow"/>
                <w:b/>
                <w:bCs/>
                <w:color w:val="auto"/>
                <w:sz w:val="22"/>
                <w:szCs w:val="22"/>
              </w:rPr>
              <w:t>Podmienka, že pre stavby dopravnej infraštruktúry je vykonaná rezortná alebo štátna expertíza</w:t>
            </w:r>
          </w:p>
        </w:tc>
        <w:tc>
          <w:tcPr>
            <w:tcW w:w="6339" w:type="dxa"/>
            <w:gridSpan w:val="2"/>
            <w:shd w:val="clear" w:color="auto" w:fill="auto"/>
          </w:tcPr>
          <w:p w14:paraId="7F597157" w14:textId="77777777" w:rsidR="00EC6650" w:rsidRPr="00EC6650" w:rsidRDefault="00EC6650" w:rsidP="00EC6650">
            <w:pPr>
              <w:pStyle w:val="Default"/>
              <w:jc w:val="both"/>
              <w:rPr>
                <w:rFonts w:ascii="Arial Narrow" w:hAnsi="Arial Narrow"/>
              </w:rPr>
            </w:pPr>
            <w:r w:rsidRPr="00EC6650">
              <w:rPr>
                <w:rFonts w:ascii="Arial Narrow" w:hAnsi="Arial Narrow"/>
              </w:rPr>
              <w:t>K stavbám dopravnej infraštruktúry v pôsobnosti MDV SR, ktorých celková cena je nižšia ako cena uvedená v § 9 ods. 7 zákona č. 254/1998 Z. z. o verejných prácach v.z.n.p., žiadateľ predkladá protokol o vykonaní rezortnej expertízy vypracovaný v zmysle Metodického pokynu MDV SR č. 44/2020 na vykonávanie expertíznych činností a rezortnej expertíznej kontroly  (starší MP MDV SR č. 11/2013 na vykonávanie expertíznych činností ), spolu s aktualizáciou údajov expertízy do cenovej úrovne aktuálneho roka. Žiadateľ predloží aj presný prepočet s informáciou odkiaľ čerpal údaje k prepočtu.</w:t>
            </w:r>
          </w:p>
          <w:p w14:paraId="255E0E7E" w14:textId="77777777" w:rsidR="00EC6650" w:rsidRPr="00EC6650" w:rsidRDefault="00EC6650" w:rsidP="00EC6650">
            <w:pPr>
              <w:pStyle w:val="Default"/>
              <w:jc w:val="both"/>
              <w:rPr>
                <w:rFonts w:ascii="Arial Narrow" w:hAnsi="Arial Narrow"/>
              </w:rPr>
            </w:pPr>
            <w:r w:rsidRPr="00EC6650">
              <w:rPr>
                <w:rFonts w:ascii="Arial Narrow" w:hAnsi="Arial Narrow"/>
              </w:rPr>
              <w:t xml:space="preserve">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 </w:t>
            </w:r>
          </w:p>
          <w:p w14:paraId="287D76D4" w14:textId="245EC33A" w:rsidR="00EC6650" w:rsidRPr="00EC6650" w:rsidRDefault="00EC6650" w:rsidP="00EC6650">
            <w:pPr>
              <w:pStyle w:val="Default"/>
              <w:jc w:val="both"/>
              <w:rPr>
                <w:rFonts w:ascii="Arial Narrow" w:hAnsi="Arial Narrow"/>
              </w:rPr>
            </w:pPr>
            <w:r w:rsidRPr="00EC6650">
              <w:rPr>
                <w:rFonts w:ascii="Arial Narrow" w:hAnsi="Arial Narrow"/>
              </w:rPr>
              <w:t>Štátna expertíza sa vykonáva podľa § 10 zákona č. 254/1998 Z. z. o verejných prácach v.z.n.p. posúdením stavebného zámeru v zmysle § 9 zákona č. 254/1998 Z. z. o verejných prácach v.z.n.p.</w:t>
            </w:r>
          </w:p>
        </w:tc>
      </w:tr>
      <w:tr w:rsidR="004E63BF" w:rsidRPr="00954355" w14:paraId="381777CE" w14:textId="77777777" w:rsidTr="00F863CD">
        <w:trPr>
          <w:trHeight w:val="20"/>
        </w:trPr>
        <w:tc>
          <w:tcPr>
            <w:tcW w:w="674" w:type="dxa"/>
            <w:shd w:val="clear" w:color="auto" w:fill="D9D9D9" w:themeFill="background1" w:themeFillShade="D9"/>
          </w:tcPr>
          <w:p w14:paraId="7615B33E" w14:textId="77777777" w:rsidR="004E63BF" w:rsidRPr="00F61671" w:rsidRDefault="004E63BF"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8A3FE5" w14:textId="4E10BEB1" w:rsidR="004E63BF" w:rsidRPr="001315CE" w:rsidRDefault="004E63BF" w:rsidP="004E63BF">
            <w:pPr>
              <w:pStyle w:val="Default"/>
              <w:spacing w:before="120"/>
              <w:rPr>
                <w:rFonts w:ascii="Arial Narrow" w:hAnsi="Arial Narrow"/>
                <w:b/>
                <w:bCs/>
                <w:sz w:val="22"/>
                <w:szCs w:val="22"/>
              </w:rPr>
            </w:pPr>
            <w:r w:rsidRPr="001315CE">
              <w:rPr>
                <w:rFonts w:ascii="Arial Narrow" w:hAnsi="Arial Narrow"/>
                <w:b/>
                <w:bCs/>
                <w:sz w:val="22"/>
                <w:szCs w:val="22"/>
              </w:rPr>
              <w:t xml:space="preserve">Podmienka, že výdavky projektu sú oprávnené </w:t>
            </w:r>
          </w:p>
        </w:tc>
        <w:tc>
          <w:tcPr>
            <w:tcW w:w="6339" w:type="dxa"/>
            <w:gridSpan w:val="2"/>
            <w:shd w:val="clear" w:color="auto" w:fill="auto"/>
          </w:tcPr>
          <w:p w14:paraId="07C1FD1A" w14:textId="73707832" w:rsidR="004E63BF" w:rsidRPr="00E14405" w:rsidRDefault="004E63BF" w:rsidP="004E63BF">
            <w:pPr>
              <w:spacing w:before="120" w:after="0" w:line="240" w:lineRule="auto"/>
              <w:jc w:val="both"/>
              <w:rPr>
                <w:rFonts w:ascii="Arial Narrow" w:hAnsi="Arial Narrow"/>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Pr>
                <w:rFonts w:ascii="Arial Narrow" w:hAnsi="Arial Narrow"/>
              </w:rPr>
              <w:t xml:space="preserve">- </w:t>
            </w:r>
            <w:hyperlink r:id="rId12" w:history="1">
              <w:r w:rsidRPr="00DA056D">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r>
              <w:rPr>
                <w:rFonts w:ascii="Arial Narrow" w:hAnsi="Arial Narrow"/>
              </w:rPr>
              <w:t xml:space="preserve"> </w:t>
            </w:r>
          </w:p>
        </w:tc>
      </w:tr>
      <w:tr w:rsidR="007E02A6" w:rsidRPr="00954355" w14:paraId="7DCD2652" w14:textId="77777777" w:rsidTr="00F863CD">
        <w:trPr>
          <w:trHeight w:val="20"/>
        </w:trPr>
        <w:tc>
          <w:tcPr>
            <w:tcW w:w="674" w:type="dxa"/>
            <w:shd w:val="clear" w:color="auto" w:fill="D9D9D9" w:themeFill="background1" w:themeFillShade="D9"/>
          </w:tcPr>
          <w:p w14:paraId="1B39ABD3" w14:textId="77777777" w:rsidR="007E02A6" w:rsidRPr="00F61671" w:rsidRDefault="007E02A6" w:rsidP="004E63BF">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E816ECF" w14:textId="1CB990D3" w:rsidR="007E02A6" w:rsidRPr="007E02A6" w:rsidRDefault="007E02A6" w:rsidP="004E63BF">
            <w:pPr>
              <w:pStyle w:val="Default"/>
              <w:spacing w:before="120"/>
              <w:rPr>
                <w:rFonts w:ascii="Arial Narrow" w:hAnsi="Arial Narrow"/>
                <w:b/>
                <w:bCs/>
                <w:sz w:val="22"/>
                <w:szCs w:val="22"/>
                <w:highlight w:val="yellow"/>
              </w:rPr>
            </w:pPr>
            <w:r w:rsidRPr="007E02A6">
              <w:rPr>
                <w:rFonts w:ascii="Arial Narrow" w:hAnsi="Arial Narrow"/>
                <w:b/>
                <w:bCs/>
                <w:sz w:val="22"/>
                <w:szCs w:val="22"/>
              </w:rPr>
              <w:t>Podmienka oprávnenosti výdavkov pre projekty generujúce príjem</w:t>
            </w:r>
          </w:p>
        </w:tc>
        <w:tc>
          <w:tcPr>
            <w:tcW w:w="6339" w:type="dxa"/>
            <w:gridSpan w:val="2"/>
            <w:shd w:val="clear" w:color="auto" w:fill="auto"/>
          </w:tcPr>
          <w:p w14:paraId="49D59F80" w14:textId="77777777" w:rsidR="007E02A6" w:rsidRPr="007E02A6" w:rsidRDefault="007E02A6" w:rsidP="007E02A6">
            <w:pPr>
              <w:spacing w:before="120" w:after="0" w:line="240" w:lineRule="auto"/>
              <w:jc w:val="both"/>
              <w:rPr>
                <w:rFonts w:ascii="Arial Narrow" w:hAnsi="Arial Narrow"/>
              </w:rPr>
            </w:pPr>
            <w:r w:rsidRPr="007E02A6">
              <w:rPr>
                <w:rFonts w:ascii="Arial Narrow" w:hAnsi="Arial Narrow"/>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1684C02C" w14:textId="2354CDAA" w:rsidR="007E02A6" w:rsidRPr="008F26C8" w:rsidRDefault="007E02A6" w:rsidP="007E02A6">
            <w:pPr>
              <w:spacing w:before="120" w:after="0" w:line="240" w:lineRule="auto"/>
              <w:jc w:val="both"/>
              <w:rPr>
                <w:rFonts w:ascii="Arial Narrow" w:hAnsi="Arial Narrow"/>
              </w:rPr>
            </w:pPr>
            <w:r w:rsidRPr="007E02A6">
              <w:rPr>
                <w:rFonts w:ascii="Arial Narrow" w:hAnsi="Arial Narrow"/>
              </w:rPr>
              <w:t>V prípade projektov, ktoré vytvárajú čistý príjem, sa oprávnenosť výdavkov posudzuje aj s ohľadom na výsledky finančnej časti analýzy nákladov a prínosov (Cost Benefit Analysis - CBA) projektu (žiadateľ predkladá iba elektronicky).</w:t>
            </w:r>
          </w:p>
        </w:tc>
      </w:tr>
    </w:tbl>
    <w:p w14:paraId="773B27CD"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5A97E9F4"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3372EA6B"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4E9E16F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10F722B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73FC721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36B2D15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05162544"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3DA064B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D439C9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35DC035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5479AF7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5B4D80A2"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474CB239"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645E19B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090D2F44" w14:textId="77777777" w:rsidR="00ED6858" w:rsidRDefault="00ED6858" w:rsidP="00ED6858">
            <w:pPr>
              <w:autoSpaceDE w:val="0"/>
              <w:autoSpaceDN w:val="0"/>
              <w:adjustRightInd w:val="0"/>
              <w:spacing w:before="120" w:after="0" w:line="240" w:lineRule="auto"/>
              <w:jc w:val="both"/>
              <w:rPr>
                <w:rFonts w:ascii="Arial Narrow" w:hAnsi="Arial Narrow" w:cs="Arial"/>
                <w:b/>
                <w:bCs/>
                <w:color w:val="000000"/>
                <w:lang w:eastAsia="sk-SK"/>
              </w:rPr>
            </w:pPr>
            <w:r>
              <w:rPr>
                <w:rFonts w:ascii="Arial Narrow" w:hAnsi="Arial Narrow" w:cs="Arial"/>
                <w:b/>
                <w:bCs/>
                <w:color w:val="000000"/>
                <w:lang w:eastAsia="sk-SK"/>
              </w:rPr>
              <w:t>Spôsob financovania</w:t>
            </w:r>
          </w:p>
          <w:p w14:paraId="59DAF681" w14:textId="77777777" w:rsidR="00ED6858" w:rsidRPr="009B0709" w:rsidRDefault="00ED6858" w:rsidP="00ED6858">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S</w:t>
            </w:r>
            <w:r w:rsidRPr="009B0709">
              <w:rPr>
                <w:rFonts w:ascii="Arial Narrow" w:hAnsi="Arial Narrow" w:cs="Arial"/>
                <w:color w:val="000000"/>
                <w:lang w:eastAsia="sk-SK"/>
              </w:rPr>
              <w:t>pôsob financovania</w:t>
            </w:r>
            <w:r>
              <w:rPr>
                <w:rFonts w:ascii="Arial Narrow" w:hAnsi="Arial Narrow" w:cs="Arial"/>
                <w:color w:val="000000"/>
                <w:lang w:eastAsia="sk-SK"/>
              </w:rPr>
              <w:t xml:space="preserve"> projektu a v</w:t>
            </w:r>
            <w:r w:rsidRPr="009B0709">
              <w:rPr>
                <w:rFonts w:ascii="Arial Narrow" w:hAnsi="Arial Narrow" w:cs="Arial"/>
                <w:color w:val="000000"/>
                <w:lang w:eastAsia="sk-SK"/>
              </w:rPr>
              <w:t>yplácanie prijímateľa v závislosti od jeho právnej formy</w:t>
            </w:r>
            <w:r>
              <w:rPr>
                <w:rFonts w:ascii="Arial Narrow" w:hAnsi="Arial Narrow" w:cs="Arial"/>
                <w:color w:val="000000"/>
                <w:lang w:eastAsia="sk-SK"/>
              </w:rPr>
              <w:t xml:space="preserve"> je uvedený v kapitole 2.6 </w:t>
            </w:r>
            <w:r w:rsidRPr="00327AD2">
              <w:rPr>
                <w:rFonts w:ascii="Arial Narrow" w:hAnsi="Arial Narrow" w:cs="Arial"/>
                <w:color w:val="000000"/>
                <w:lang w:eastAsia="sk-SK"/>
              </w:rPr>
              <w:t>Príručky pre žiadateľa</w:t>
            </w:r>
            <w:r>
              <w:rPr>
                <w:rFonts w:ascii="Arial Narrow" w:hAnsi="Arial Narrow" w:cs="Arial"/>
                <w:color w:val="000000"/>
                <w:lang w:eastAsia="sk-SK"/>
              </w:rPr>
              <w:t>.</w:t>
            </w:r>
          </w:p>
          <w:p w14:paraId="402F928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7C15DCF9"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6DCB2DAC"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26A40B02"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7E471860"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087F141D"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0E334C1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60FBDB7C"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392013EA"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1EA8D91E" w14:textId="77777777"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21E3A4A6"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17278AA7"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35304082" w14:textId="77777777"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7658DB" w14:paraId="6969A56B"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18C093D4" w14:textId="77777777" w:rsidR="002428FC" w:rsidRPr="004A4948" w:rsidRDefault="002428FC" w:rsidP="002428FC">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V prípade písomného vyzvania  č. </w:t>
            </w:r>
            <w:r w:rsidRPr="002C0107">
              <w:rPr>
                <w:rFonts w:ascii="Arial Narrow" w:hAnsi="Arial Narrow" w:cs="Arial"/>
                <w:lang w:eastAsia="sk-SK"/>
              </w:rPr>
              <w:t>OPII-</w:t>
            </w:r>
            <w:r>
              <w:rPr>
                <w:rFonts w:ascii="Arial Narrow" w:hAnsi="Arial Narrow" w:cs="Arial"/>
                <w:lang w:eastAsia="sk-SK"/>
              </w:rPr>
              <w:t>129</w:t>
            </w:r>
            <w:r w:rsidRPr="002C0107">
              <w:rPr>
                <w:rFonts w:ascii="Arial Narrow" w:hAnsi="Arial Narrow" w:cs="Arial"/>
                <w:lang w:eastAsia="sk-SK"/>
              </w:rPr>
              <w:t>-6.2-SSC-</w:t>
            </w:r>
            <w:r>
              <w:t xml:space="preserve"> </w:t>
            </w:r>
            <w:r w:rsidRPr="00C617F3">
              <w:rPr>
                <w:rFonts w:ascii="Arial Narrow" w:hAnsi="Arial Narrow"/>
              </w:rPr>
              <w:t>MODBB2</w:t>
            </w:r>
            <w:r w:rsidRPr="004A4948">
              <w:rPr>
                <w:rFonts w:ascii="Arial Narrow" w:hAnsi="Arial Narrow" w:cs="Arial"/>
                <w:lang w:eastAsia="sk-SK"/>
              </w:rPr>
              <w:t xml:space="preserve"> boli v rámci schváleného Harmonogramu vyzvaní OPII pre veľké projekty, národné projekty a projekty technickej pomoci na rok 20</w:t>
            </w:r>
            <w:r>
              <w:rPr>
                <w:rFonts w:ascii="Arial Narrow" w:hAnsi="Arial Narrow" w:cs="Arial"/>
                <w:lang w:eastAsia="sk-SK"/>
              </w:rPr>
              <w:t>22</w:t>
            </w:r>
            <w:r w:rsidRPr="004A4948">
              <w:rPr>
                <w:rFonts w:ascii="Arial Narrow" w:hAnsi="Arial Narrow" w:cs="Arial"/>
                <w:lang w:eastAsia="sk-SK"/>
              </w:rPr>
              <w:t xml:space="preserve"> identifikované synergické a komplementárne účinky medzi nasledovnými špecifickými cieľmi:</w:t>
            </w:r>
          </w:p>
          <w:p w14:paraId="2EF3D933" w14:textId="77777777" w:rsidR="002428FC" w:rsidRPr="004A4948" w:rsidRDefault="002428FC" w:rsidP="002428FC">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Operačný program:        IROP</w:t>
            </w:r>
          </w:p>
          <w:p w14:paraId="5BE0414F" w14:textId="77777777" w:rsidR="002428FC" w:rsidRPr="004A4948" w:rsidRDefault="002428FC" w:rsidP="002428FC">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Šp</w:t>
            </w:r>
            <w:r>
              <w:rPr>
                <w:rFonts w:ascii="Arial Narrow" w:hAnsi="Arial Narrow" w:cs="Arial"/>
                <w:lang w:eastAsia="sk-SK"/>
              </w:rPr>
              <w:t xml:space="preserve">ecifický cieľ:               </w:t>
            </w:r>
            <w:r w:rsidRPr="004A4948">
              <w:rPr>
                <w:rFonts w:ascii="Arial Narrow" w:hAnsi="Arial Narrow" w:cs="Arial"/>
                <w:lang w:eastAsia="sk-SK"/>
              </w:rPr>
              <w:t xml:space="preserve">1.1: Zlepšenie dostupnosti k cestnej infraštruktúre TEN-T a cestám I. triedy s dôrazom                                                      </w:t>
            </w:r>
          </w:p>
          <w:p w14:paraId="45364DFD" w14:textId="77777777" w:rsidR="002428FC" w:rsidRPr="004A4948" w:rsidRDefault="002428FC" w:rsidP="002428FC">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 xml:space="preserve">                                           </w:t>
            </w:r>
            <w:r>
              <w:rPr>
                <w:rFonts w:ascii="Arial Narrow" w:hAnsi="Arial Narrow" w:cs="Arial"/>
                <w:lang w:eastAsia="sk-SK"/>
              </w:rPr>
              <w:t xml:space="preserve">   </w:t>
            </w:r>
            <w:r w:rsidRPr="004A4948">
              <w:rPr>
                <w:rFonts w:ascii="Arial Narrow" w:hAnsi="Arial Narrow" w:cs="Arial"/>
                <w:lang w:eastAsia="sk-SK"/>
              </w:rPr>
              <w:t xml:space="preserve">na rozvoj multimodálneho dopravného systému </w:t>
            </w:r>
          </w:p>
          <w:p w14:paraId="4F5AB807" w14:textId="77777777" w:rsidR="002428FC" w:rsidRPr="004A4948" w:rsidRDefault="002428FC" w:rsidP="002428FC">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 xml:space="preserve">Odkaz na webové sídlo s bližšími informáciami o synergickej výzve, resp. odkaz na vyhlásenú výzvu: </w:t>
            </w:r>
          </w:p>
          <w:p w14:paraId="6652CB91" w14:textId="77777777" w:rsidR="002428FC" w:rsidRDefault="00EE04FA" w:rsidP="002428FC">
            <w:pPr>
              <w:autoSpaceDE w:val="0"/>
              <w:autoSpaceDN w:val="0"/>
              <w:adjustRightInd w:val="0"/>
              <w:spacing w:before="120" w:after="0" w:line="240" w:lineRule="auto"/>
              <w:jc w:val="both"/>
              <w:rPr>
                <w:rFonts w:ascii="Arial Narrow" w:hAnsi="Arial Narrow" w:cs="Arial"/>
                <w:color w:val="0000FF"/>
                <w:u w:val="single"/>
                <w:lang w:eastAsia="sk-SK"/>
              </w:rPr>
            </w:pPr>
            <w:hyperlink r:id="rId13" w:history="1">
              <w:r w:rsidR="002428FC" w:rsidRPr="00765FBA">
                <w:rPr>
                  <w:rStyle w:val="Hypertextovprepojenie"/>
                  <w:rFonts w:ascii="Arial Narrow" w:hAnsi="Arial Narrow" w:cs="Arial"/>
                  <w:lang w:eastAsia="sk-SK"/>
                </w:rPr>
                <w:t>https://www.mpsr.sk/vyzva-na-predkladanie-zonfp-na-zlepsenie-dostupnosti-k-infrastrukture-ten-t-a-cestam-i-triedy-s-dorazom-na-rozvoj-multimodalneho-dopravneho-systemu-kod-vyzvy-irop-po1-sc11-2021-76/1124-67-1124-17180/</w:t>
              </w:r>
            </w:hyperlink>
          </w:p>
          <w:p w14:paraId="11587084" w14:textId="77777777" w:rsidR="002428FC" w:rsidRPr="004A4948" w:rsidRDefault="002428FC" w:rsidP="002428FC">
            <w:pPr>
              <w:autoSpaceDE w:val="0"/>
              <w:autoSpaceDN w:val="0"/>
              <w:adjustRightInd w:val="0"/>
              <w:spacing w:before="120" w:after="0" w:line="240" w:lineRule="auto"/>
              <w:jc w:val="both"/>
              <w:rPr>
                <w:rFonts w:ascii="Arial Narrow" w:hAnsi="Arial Narrow" w:cs="Arial"/>
                <w:lang w:eastAsia="sk-SK"/>
              </w:rPr>
            </w:pPr>
            <w:r w:rsidRPr="004A4948">
              <w:rPr>
                <w:rFonts w:ascii="Arial Narrow" w:hAnsi="Arial Narrow" w:cs="Arial"/>
                <w:lang w:eastAsia="sk-SK"/>
              </w:rPr>
              <w:t>Časové zosúladenie termínov vyhlásených vyzvaní:</w:t>
            </w:r>
          </w:p>
          <w:p w14:paraId="08E12E94" w14:textId="77777777" w:rsidR="002428FC" w:rsidRPr="004A4948" w:rsidRDefault="002428FC" w:rsidP="002428FC">
            <w:pPr>
              <w:autoSpaceDE w:val="0"/>
              <w:autoSpaceDN w:val="0"/>
              <w:adjustRightInd w:val="0"/>
              <w:spacing w:after="0" w:line="240" w:lineRule="auto"/>
              <w:jc w:val="both"/>
              <w:rPr>
                <w:rFonts w:ascii="Arial Narrow" w:hAnsi="Arial Narrow" w:cs="Arial"/>
                <w:lang w:eastAsia="sk-SK"/>
              </w:rPr>
            </w:pPr>
            <w:r>
              <w:rPr>
                <w:rFonts w:ascii="Arial Narrow" w:hAnsi="Arial Narrow" w:cs="Arial"/>
                <w:lang w:eastAsia="sk-SK"/>
              </w:rPr>
              <w:t>Výzva</w:t>
            </w:r>
            <w:r w:rsidRPr="004A4948">
              <w:rPr>
                <w:rFonts w:ascii="Arial Narrow" w:hAnsi="Arial Narrow" w:cs="Arial"/>
                <w:lang w:eastAsia="sk-SK"/>
              </w:rPr>
              <w:t xml:space="preserve"> IROP </w:t>
            </w:r>
            <w:r>
              <w:rPr>
                <w:rFonts w:ascii="Arial Narrow" w:hAnsi="Arial Narrow" w:cs="Arial"/>
                <w:lang w:eastAsia="sk-SK"/>
              </w:rPr>
              <w:t>bola vyhlásená v októbri 2021.</w:t>
            </w:r>
          </w:p>
          <w:p w14:paraId="41C4A734" w14:textId="77777777" w:rsidR="002428FC" w:rsidRPr="004A4948" w:rsidRDefault="002428FC" w:rsidP="002428FC">
            <w:pPr>
              <w:autoSpaceDE w:val="0"/>
              <w:autoSpaceDN w:val="0"/>
              <w:adjustRightInd w:val="0"/>
              <w:spacing w:after="0" w:line="240" w:lineRule="auto"/>
              <w:jc w:val="both"/>
              <w:rPr>
                <w:rFonts w:ascii="Arial Narrow" w:hAnsi="Arial Narrow" w:cs="Arial"/>
                <w:lang w:eastAsia="sk-SK"/>
              </w:rPr>
            </w:pPr>
            <w:r w:rsidRPr="004A4948">
              <w:rPr>
                <w:rFonts w:ascii="Arial Narrow" w:hAnsi="Arial Narrow" w:cs="Arial"/>
                <w:lang w:eastAsia="sk-SK"/>
              </w:rPr>
              <w:t>Informácia o oblastiach, v rámci ktorých dochádza k synergii či komplementárnym účinkom:</w:t>
            </w:r>
          </w:p>
          <w:p w14:paraId="62FEF0D2" w14:textId="304F3BA6" w:rsidR="007658DB" w:rsidRPr="00E30C7E" w:rsidRDefault="002428FC" w:rsidP="002428FC">
            <w:pPr>
              <w:autoSpaceDE w:val="0"/>
              <w:autoSpaceDN w:val="0"/>
              <w:adjustRightInd w:val="0"/>
              <w:spacing w:before="120" w:after="0" w:line="240" w:lineRule="auto"/>
              <w:jc w:val="both"/>
              <w:rPr>
                <w:rFonts w:ascii="Arial Narrow" w:hAnsi="Arial Narrow"/>
                <w:color w:val="000000"/>
                <w:sz w:val="20"/>
                <w:szCs w:val="20"/>
                <w:lang w:eastAsia="sk-SK"/>
              </w:rPr>
            </w:pPr>
            <w:r w:rsidRPr="004A4948">
              <w:rPr>
                <w:rFonts w:ascii="Arial Narrow" w:hAnsi="Arial Narrow"/>
              </w:rPr>
              <w:t>Aktivity uvedených synergických vyzvaní prispievajú k napĺňaniu Tematického cieľa č. 7 - Podpora udržateľnej dopravy a odstraňovanie prekážok v kľúčových sieťových infraštruktúrach (Tematický cieľ č. 7).</w:t>
            </w:r>
          </w:p>
        </w:tc>
      </w:tr>
    </w:tbl>
    <w:p w14:paraId="14FBE0C0"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31811DC0"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1DE9E84A"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14A22DD5"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15F1170" w14:textId="25E9266F" w:rsidR="00A5235F" w:rsidRPr="00F1589B" w:rsidRDefault="0091342C"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w:t>
            </w:r>
            <w:r w:rsidR="00403D6F">
              <w:rPr>
                <w:rFonts w:ascii="Arial Narrow" w:hAnsi="Arial Narrow" w:cs="Arial"/>
                <w:color w:val="000000"/>
                <w:lang w:eastAsia="sk-SK"/>
              </w:rPr>
              <w:t>8</w:t>
            </w:r>
            <w:r w:rsidRPr="00F1589B">
              <w:rPr>
                <w:rFonts w:ascii="Arial Narrow" w:hAnsi="Arial Narrow" w:cs="Arial"/>
                <w:color w:val="000000"/>
                <w:lang w:eastAsia="sk-SK"/>
              </w:rPr>
              <w:t xml:space="preserve"> a </w:t>
            </w:r>
            <w:r>
              <w:rPr>
                <w:rFonts w:ascii="Arial Narrow" w:hAnsi="Arial Narrow" w:cs="Arial"/>
                <w:color w:val="000000"/>
                <w:lang w:eastAsia="sk-SK"/>
              </w:rPr>
              <w:t>§ 58 ods. 1</w:t>
            </w:r>
            <w:r w:rsidRPr="00F1589B">
              <w:rPr>
                <w:rFonts w:ascii="Arial Narrow" w:hAnsi="Arial Narrow" w:cs="Arial"/>
                <w:color w:val="000000"/>
                <w:lang w:eastAsia="sk-SK"/>
              </w:rPr>
              <w:t xml:space="preserve"> zákona o príspevku z EŠIF oprávnený vyzvanie zmeniť alebo zrušiť a to v prípadoch, kedy nie je možné konať o </w:t>
            </w:r>
            <w:r>
              <w:rPr>
                <w:rFonts w:ascii="Arial Narrow" w:hAnsi="Arial Narrow" w:cs="Arial"/>
                <w:color w:val="000000"/>
                <w:lang w:eastAsia="sk-SK"/>
              </w:rPr>
              <w:t>Žo</w:t>
            </w:r>
            <w:r w:rsidRPr="00F1589B">
              <w:rPr>
                <w:rFonts w:ascii="Arial Narrow" w:hAnsi="Arial Narrow" w:cs="Arial"/>
                <w:color w:val="000000"/>
                <w:lang w:eastAsia="sk-SK"/>
              </w:rPr>
              <w:t>NFP predložen</w:t>
            </w:r>
            <w:r>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w:t>
            </w:r>
          </w:p>
          <w:p w14:paraId="772CC27C"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B2E1639"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02172FE6"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4E953DF4"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4E76AAB6"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397FD645" w14:textId="77777777"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784BD9D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10F1504C"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2CC4FD07"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53D76147"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1C2BB54F"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A4EB31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BBC8DF"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B24474C" w14:textId="16B6598E" w:rsidR="00025BA7" w:rsidRDefault="001B509D"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1a</w:t>
            </w:r>
            <w:r w:rsidR="00025BA7">
              <w:rPr>
                <w:rFonts w:ascii="Arial Narrow" w:hAnsi="Arial Narrow" w:cs="Arial"/>
                <w:color w:val="000000"/>
                <w:lang w:eastAsia="sk-SK"/>
              </w:rPr>
              <w:t xml:space="preserve"> Formulár ŽoNFP – popis</w:t>
            </w:r>
          </w:p>
          <w:p w14:paraId="09CFF74B" w14:textId="24723264" w:rsidR="0030137E" w:rsidRPr="00FF5D3E" w:rsidRDefault="001B509D"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w:t>
            </w:r>
            <w:r w:rsidR="00025BA7">
              <w:rPr>
                <w:rFonts w:ascii="Arial Narrow" w:hAnsi="Arial Narrow" w:cs="Arial"/>
                <w:color w:val="000000"/>
                <w:lang w:eastAsia="sk-SK"/>
              </w:rPr>
              <w:t xml:space="preserve"> D</w:t>
            </w:r>
            <w:r w:rsidR="009871DF">
              <w:rPr>
                <w:rFonts w:ascii="Arial Narrow" w:hAnsi="Arial Narrow" w:cs="Arial"/>
                <w:color w:val="000000"/>
                <w:lang w:eastAsia="sk-SK"/>
              </w:rPr>
              <w:t>oplňujúce údaje k ŽoNFP</w:t>
            </w:r>
          </w:p>
        </w:tc>
      </w:tr>
      <w:tr w:rsidR="00427C6F" w14:paraId="36A6601A"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8385D35" w14:textId="77777777"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55C7F69"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890D215" w14:textId="7777777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66D8620B"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163627ED" w14:textId="77777777"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1AC2A9C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7C19758" w14:textId="77777777"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48D7D2E6" w14:textId="77777777" w:rsidR="008E0D0C" w:rsidRPr="00FF5D3E" w:rsidRDefault="008A4ADD" w:rsidP="008E0D0C">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 xml:space="preserve">Informácia pre žiadateľov o </w:t>
            </w:r>
            <w:r w:rsidR="008E0D0C" w:rsidRPr="008E0D0C">
              <w:rPr>
                <w:rFonts w:ascii="Arial Narrow" w:hAnsi="Arial Narrow" w:cstheme="minorHAnsi"/>
                <w:bCs/>
                <w:iCs/>
              </w:rPr>
              <w:t xml:space="preserve">nenávratný finančný príspevok/o príspevok, ktorá je zverejnená na webovom sídle </w:t>
            </w:r>
            <w:hyperlink r:id="rId14" w:history="1">
              <w:r w:rsidR="008E0D0C" w:rsidRPr="00470E0C">
                <w:rPr>
                  <w:rStyle w:val="Hypertextovprepojenie"/>
                  <w:rFonts w:ascii="Arial Narrow" w:hAnsi="Arial Narrow" w:cstheme="minorHAnsi"/>
                  <w:bCs/>
                  <w:iCs/>
                </w:rPr>
                <w:t>http://www.olaf.vlada.gov.sk/system-vcasneho-odhalovania-rizika-a-vylucenia-edes/</w:t>
              </w:r>
            </w:hyperlink>
          </w:p>
        </w:tc>
      </w:tr>
      <w:tr w:rsidR="00D37D33" w14:paraId="2EDC5381"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38F82A89" w14:textId="77777777"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3848B2F" w14:textId="77777777"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557C5600"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6D5078" w14:textId="77777777" w:rsidR="00BD24F3" w:rsidRDefault="00BD24F3" w:rsidP="00784ECE">
      <w:pPr>
        <w:spacing w:after="0" w:line="240" w:lineRule="auto"/>
      </w:pPr>
      <w:r>
        <w:separator/>
      </w:r>
    </w:p>
  </w:endnote>
  <w:endnote w:type="continuationSeparator" w:id="0">
    <w:p w14:paraId="0261598C" w14:textId="77777777" w:rsidR="00BD24F3" w:rsidRDefault="00BD24F3"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1"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0796AFC5" w14:textId="77B4E0FA" w:rsidR="0049783F" w:rsidRDefault="0049783F" w:rsidP="00B235CF">
        <w:pPr>
          <w:pStyle w:val="Pta"/>
          <w:ind w:firstLine="2832"/>
        </w:pPr>
        <w:r w:rsidRPr="00D45093">
          <w:rPr>
            <w:rFonts w:asciiTheme="minorHAnsi" w:hAnsiTheme="minorHAnsi"/>
            <w:sz w:val="20"/>
            <w:szCs w:val="20"/>
          </w:rPr>
          <w:t xml:space="preserve">                                                                                                                               </w:t>
        </w:r>
        <w:r w:rsidR="00F86C3C"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00F86C3C" w:rsidRPr="00F1589B">
          <w:rPr>
            <w:rFonts w:asciiTheme="minorHAnsi" w:hAnsiTheme="minorHAnsi"/>
            <w:sz w:val="20"/>
            <w:szCs w:val="20"/>
          </w:rPr>
          <w:fldChar w:fldCharType="separate"/>
        </w:r>
        <w:r w:rsidR="00EE04FA">
          <w:rPr>
            <w:rFonts w:asciiTheme="minorHAnsi" w:hAnsiTheme="minorHAnsi"/>
            <w:noProof/>
            <w:sz w:val="20"/>
            <w:szCs w:val="20"/>
          </w:rPr>
          <w:t>1</w:t>
        </w:r>
        <w:r w:rsidR="00F86C3C" w:rsidRPr="00F1589B">
          <w:rPr>
            <w:rFonts w:asciiTheme="minorHAnsi" w:hAnsiTheme="minorHAnsi"/>
            <w:sz w:val="20"/>
            <w:szCs w:val="20"/>
          </w:rPr>
          <w:fldChar w:fldCharType="end"/>
        </w:r>
      </w:p>
    </w:sdtContent>
  </w:sdt>
  <w:p w14:paraId="3AE1DB67" w14:textId="77777777" w:rsidR="0049783F" w:rsidRDefault="0049783F">
    <w:pPr>
      <w:pStyle w:val="Pt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59AC1A" w14:textId="77777777" w:rsidR="0049783F" w:rsidRDefault="0049783F" w:rsidP="00F4420F">
    <w:pPr>
      <w:pStyle w:val="Pta"/>
      <w:jc w:val="right"/>
    </w:pPr>
    <w:r w:rsidDel="00FA1491">
      <w:t xml:space="preserve"> </w:t>
    </w:r>
  </w:p>
  <w:p w14:paraId="392C0962" w14:textId="77777777" w:rsidR="0049783F" w:rsidRDefault="0049783F" w:rsidP="00F1589B">
    <w:pPr>
      <w:pStyle w:val="Pta"/>
      <w:jc w:val="right"/>
    </w:pPr>
  </w:p>
  <w:p w14:paraId="6970C752" w14:textId="77777777" w:rsidR="0049783F" w:rsidRDefault="0049783F">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5063BA" w14:textId="77777777" w:rsidR="00BD24F3" w:rsidRDefault="00BD24F3" w:rsidP="00784ECE">
      <w:pPr>
        <w:spacing w:after="0" w:line="240" w:lineRule="auto"/>
      </w:pPr>
      <w:r>
        <w:separator/>
      </w:r>
    </w:p>
  </w:footnote>
  <w:footnote w:type="continuationSeparator" w:id="0">
    <w:p w14:paraId="6D9E7FD4" w14:textId="77777777" w:rsidR="00BD24F3" w:rsidRDefault="00BD24F3" w:rsidP="00784ECE">
      <w:pPr>
        <w:spacing w:after="0" w:line="240" w:lineRule="auto"/>
      </w:pPr>
      <w:r>
        <w:continuationSeparator/>
      </w:r>
    </w:p>
  </w:footnote>
  <w:footnote w:id="1">
    <w:p w14:paraId="12BD5D75" w14:textId="77777777" w:rsidR="004E63BF" w:rsidRPr="00792BD1" w:rsidRDefault="004E63BF" w:rsidP="0083299A">
      <w:pPr>
        <w:pStyle w:val="Textpoznmkypodiarou"/>
        <w:rPr>
          <w:rFonts w:ascii="Arial Narrow" w:hAnsi="Arial Narrow"/>
          <w:sz w:val="18"/>
          <w:szCs w:val="18"/>
        </w:rPr>
      </w:pPr>
      <w:r w:rsidRPr="00792BD1">
        <w:rPr>
          <w:rStyle w:val="Odkaznapoznmkupodiarou"/>
        </w:rPr>
        <w:footnoteRef/>
      </w:r>
      <w:r w:rsidRPr="00792BD1">
        <w:t xml:space="preserve"> </w:t>
      </w:r>
      <w:r w:rsidRPr="00792BD1">
        <w:rPr>
          <w:rFonts w:ascii="Arial Narrow" w:hAnsi="Arial Narrow"/>
          <w:sz w:val="18"/>
          <w:szCs w:val="18"/>
        </w:rPr>
        <w:t>„Horizontálny princíp rovnosť mužov a žien a nediskriminácia („</w:t>
      </w:r>
      <w:r>
        <w:rPr>
          <w:rFonts w:ascii="Arial Narrow" w:hAnsi="Arial Narrow"/>
          <w:sz w:val="18"/>
          <w:szCs w:val="18"/>
        </w:rPr>
        <w:t>HP RMŽ A ND</w:t>
      </w:r>
      <w:r w:rsidRPr="00792BD1">
        <w:rPr>
          <w:rFonts w:ascii="Arial Narrow" w:hAnsi="Arial Narrow"/>
          <w:sz w:val="18"/>
          <w:szCs w:val="18"/>
        </w:rPr>
        <w:t xml:space="preserve">“). </w:t>
      </w:r>
    </w:p>
    <w:p w14:paraId="05B7073B" w14:textId="77777777" w:rsidR="004E63BF" w:rsidRPr="00792BD1" w:rsidRDefault="004E63BF" w:rsidP="0083299A">
      <w:pPr>
        <w:pStyle w:val="Textpoznmkypodiarou"/>
        <w:jc w:val="both"/>
        <w:rPr>
          <w:rFonts w:ascii="Arial Narrow" w:hAnsi="Arial Narrow"/>
          <w:sz w:val="18"/>
          <w:szCs w:val="18"/>
        </w:rPr>
      </w:pPr>
      <w:r>
        <w:rPr>
          <w:rFonts w:ascii="Arial Narrow" w:hAnsi="Arial Narrow"/>
          <w:sz w:val="18"/>
          <w:szCs w:val="18"/>
        </w:rPr>
        <w:t>Účelom</w:t>
      </w:r>
      <w:r w:rsidRPr="00792BD1">
        <w:rPr>
          <w:rFonts w:ascii="Arial Narrow" w:hAnsi="Arial Narrow"/>
          <w:sz w:val="18"/>
          <w:szCs w:val="18"/>
        </w:rPr>
        <w:t xml:space="preserve"> </w:t>
      </w:r>
      <w:r>
        <w:rPr>
          <w:rFonts w:ascii="Arial Narrow" w:hAnsi="Arial Narrow"/>
          <w:sz w:val="18"/>
          <w:szCs w:val="18"/>
        </w:rPr>
        <w:t>HP RMŽ A ND</w:t>
      </w:r>
      <w:r w:rsidRPr="00792BD1">
        <w:rPr>
          <w:rFonts w:ascii="Arial Narrow" w:hAnsi="Arial Narrow"/>
          <w:sz w:val="18"/>
          <w:szCs w:val="18"/>
        </w:rPr>
        <w:t xml:space="preserve"> je odstraňovať bariéry, ktoré vedú k izolácii a vylučovaniu ľudí z verejného, politického, spoločenského, pracovného života, a to na základe takých sociálnych kategórií ako je pohlavie, rod, vek, rasa, etnikum, vierovyznanie alebo náboženstvo, sexuálna orientácia, zdravotné postihnutie atď. Cieľom uplatňovania </w:t>
      </w:r>
      <w:r>
        <w:rPr>
          <w:rFonts w:ascii="Arial Narrow" w:hAnsi="Arial Narrow"/>
          <w:sz w:val="18"/>
          <w:szCs w:val="18"/>
        </w:rPr>
        <w:t>HP RMŽ A ND</w:t>
      </w:r>
      <w:r w:rsidRPr="00792BD1">
        <w:rPr>
          <w:rFonts w:ascii="Arial Narrow" w:hAnsi="Arial Narrow"/>
          <w:sz w:val="18"/>
          <w:szCs w:val="18"/>
        </w:rPr>
        <w:t xml:space="preserve"> je zároveň eliminovať a predchádzať diskriminácii na základe týchto znakov. Osobitný prístup si vyžadujú osoby so zdravotným postihnutím, pre ktoré je potrebné vytvorenie mimoriadnych podmienok prístupnosti. Výzva sa dotýka hlavne nasledujúcich cieľov </w:t>
      </w:r>
      <w:r>
        <w:rPr>
          <w:rFonts w:ascii="Arial Narrow" w:hAnsi="Arial Narrow"/>
          <w:sz w:val="18"/>
          <w:szCs w:val="18"/>
        </w:rPr>
        <w:t>HP RMŽ A ND</w:t>
      </w:r>
      <w:r w:rsidRPr="00792BD1">
        <w:rPr>
          <w:rFonts w:ascii="Arial Narrow" w:hAnsi="Arial Narrow"/>
          <w:sz w:val="18"/>
          <w:szCs w:val="18"/>
        </w:rPr>
        <w:t>:</w:t>
      </w:r>
    </w:p>
    <w:p w14:paraId="599D1EF9" w14:textId="77777777" w:rsidR="004E63BF" w:rsidRPr="00792BD1" w:rsidRDefault="004E63BF" w:rsidP="0083299A">
      <w:pPr>
        <w:pStyle w:val="Textpoznmkypodiarou"/>
        <w:rPr>
          <w:rFonts w:ascii="Arial Narrow" w:hAnsi="Arial Narrow"/>
          <w:sz w:val="18"/>
          <w:szCs w:val="18"/>
        </w:rPr>
      </w:pPr>
      <w:r w:rsidRPr="00792BD1">
        <w:rPr>
          <w:rFonts w:ascii="Arial Narrow" w:hAnsi="Arial Narrow"/>
          <w:sz w:val="18"/>
          <w:szCs w:val="18"/>
        </w:rPr>
        <w:t>1.</w:t>
      </w:r>
      <w:r w:rsidRPr="007F2030">
        <w:rPr>
          <w:rFonts w:ascii="Arial Narrow" w:hAnsi="Arial Narrow"/>
          <w:sz w:val="18"/>
          <w:szCs w:val="18"/>
        </w:rPr>
        <w:t xml:space="preserve"> </w:t>
      </w:r>
      <w:r w:rsidRPr="00792BD1">
        <w:rPr>
          <w:rFonts w:ascii="Arial Narrow" w:hAnsi="Arial Narrow"/>
          <w:sz w:val="18"/>
          <w:szCs w:val="18"/>
        </w:rPr>
        <w:t xml:space="preserve">v  rámci horizontálneho princípu rovnosť mužov a žien ide konkrétne o cieľ „zníženie horizontálnej a vertikálnej rodovej segregácie  v odvetviach hospodárstva mužov a žien“; </w:t>
      </w:r>
    </w:p>
    <w:p w14:paraId="7BBA2DAA" w14:textId="77777777" w:rsidR="004E63BF" w:rsidRPr="00792BD1" w:rsidRDefault="004E63BF" w:rsidP="0083299A">
      <w:pPr>
        <w:pStyle w:val="Textpoznmkypodiarou"/>
        <w:rPr>
          <w:rFonts w:ascii="Arial Narrow" w:hAnsi="Arial Narrow"/>
          <w:sz w:val="18"/>
          <w:szCs w:val="18"/>
        </w:rPr>
      </w:pPr>
      <w:r w:rsidRPr="00792BD1">
        <w:rPr>
          <w:rFonts w:ascii="Arial Narrow" w:hAnsi="Arial Narrow"/>
          <w:sz w:val="18"/>
          <w:szCs w:val="18"/>
        </w:rPr>
        <w:t>2.</w:t>
      </w:r>
      <w:r w:rsidRPr="007F2030">
        <w:rPr>
          <w:rFonts w:ascii="Arial Narrow" w:hAnsi="Arial Narrow"/>
          <w:sz w:val="18"/>
          <w:szCs w:val="18"/>
        </w:rPr>
        <w:t xml:space="preserve"> </w:t>
      </w:r>
      <w:r w:rsidRPr="00792BD1">
        <w:rPr>
          <w:rFonts w:ascii="Arial Narrow" w:hAnsi="Arial Narrow"/>
          <w:sz w:val="18"/>
          <w:szCs w:val="18"/>
        </w:rPr>
        <w:t>a v rámci horizontálneho princípu nediskriminácia ide konkrétne o cieľ „zabezpečenie rovnosti príležitostí v prístupe a využívaní infraštruktúry a služieb“.</w:t>
      </w:r>
    </w:p>
    <w:p w14:paraId="3076D296" w14:textId="77777777" w:rsidR="004E63BF" w:rsidRPr="00792BD1" w:rsidRDefault="004E63BF" w:rsidP="0083299A">
      <w:pPr>
        <w:pStyle w:val="Textpoznmkypodiarou"/>
        <w:jc w:val="both"/>
        <w:rPr>
          <w:rFonts w:ascii="Arial Narrow" w:hAnsi="Arial Narrow"/>
          <w:sz w:val="18"/>
          <w:szCs w:val="18"/>
        </w:rPr>
      </w:pPr>
      <w:r w:rsidRPr="00792BD1">
        <w:rPr>
          <w:rFonts w:ascii="Arial Narrow" w:hAnsi="Arial Narrow"/>
          <w:sz w:val="18"/>
          <w:szCs w:val="18"/>
        </w:rPr>
        <w:t xml:space="preserve">Uplatňovanie tohto horizontálneho princípu v podmienkach OP II spočíva práve v dodržaní súladu s podmienkami </w:t>
      </w:r>
      <w:r>
        <w:rPr>
          <w:rFonts w:ascii="Arial Narrow" w:hAnsi="Arial Narrow"/>
          <w:sz w:val="18"/>
          <w:szCs w:val="18"/>
        </w:rPr>
        <w:t>HP RMŽ A ND</w:t>
      </w:r>
      <w:r w:rsidRPr="00792BD1">
        <w:rPr>
          <w:rFonts w:ascii="Arial Narrow" w:hAnsi="Arial Narrow"/>
          <w:sz w:val="18"/>
          <w:szCs w:val="18"/>
        </w:rPr>
        <w:t xml:space="preserve"> a jeho cieľmi definovanými vyššie. V súvislosti s predmetným vyzvaním je potrebné upozorniť osobitne na to, aby: </w:t>
      </w:r>
    </w:p>
    <w:p w14:paraId="597999D6" w14:textId="77777777" w:rsidR="004E63BF" w:rsidRPr="00792BD1" w:rsidRDefault="004E63BF"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Pre osoby so zdravotným znevýhodnením bola zabezpečená prístupnosť k výsledkom projektu (napr. opatrenia, služby, zariadenia zabezpečujúce prístup k výsledkom projektu pre ľudí s telesným, zmyslovým, mentálnym a intelektuálnym postihnutím). </w:t>
      </w:r>
    </w:p>
    <w:p w14:paraId="290F7C50" w14:textId="77777777" w:rsidR="004E63BF" w:rsidRPr="00792BD1" w:rsidRDefault="004E63BF" w:rsidP="0083299A">
      <w:pPr>
        <w:pStyle w:val="Textpoznmkypodiarou"/>
        <w:jc w:val="both"/>
        <w:rPr>
          <w:rFonts w:ascii="Arial Narrow" w:hAnsi="Arial Narrow"/>
          <w:sz w:val="18"/>
          <w:szCs w:val="18"/>
        </w:rPr>
      </w:pPr>
      <w:r w:rsidRPr="00792BD1">
        <w:rPr>
          <w:rFonts w:ascii="Arial Narrow" w:hAnsi="Arial Narrow"/>
          <w:sz w:val="18"/>
          <w:szCs w:val="18"/>
        </w:rPr>
        <w:t>-</w:t>
      </w:r>
      <w:r w:rsidRPr="007F2030">
        <w:rPr>
          <w:rFonts w:ascii="Arial Narrow" w:hAnsi="Arial Narrow"/>
          <w:sz w:val="18"/>
          <w:szCs w:val="18"/>
        </w:rPr>
        <w:t xml:space="preserve"> </w:t>
      </w:r>
      <w:r w:rsidRPr="00792BD1">
        <w:rPr>
          <w:rFonts w:ascii="Arial Narrow" w:hAnsi="Arial Narrow"/>
          <w:sz w:val="18"/>
          <w:szCs w:val="18"/>
        </w:rPr>
        <w:t xml:space="preserve">Pri zadávaní podmienok verejného obstarávania neboli tieto definované tak, aby mohlo dôjsť k akejkoľvek forme diskriminácie a aby nedochádzalo k nerovnakému zaobchádzaniu pri finančnom ohodnotení (napr. nižšie mzdy žien – rodový mzdový rozdiel), vytváraní pracovných pozícií.  </w:t>
      </w:r>
    </w:p>
    <w:p w14:paraId="5220CD2C" w14:textId="77777777" w:rsidR="004E63BF" w:rsidRPr="00792BD1" w:rsidRDefault="004E63BF" w:rsidP="0083299A">
      <w:pPr>
        <w:pStyle w:val="Textpoznmkypodiarou"/>
        <w:jc w:val="both"/>
      </w:pPr>
      <w:r w:rsidRPr="00792BD1">
        <w:rPr>
          <w:rFonts w:ascii="Arial Narrow" w:hAnsi="Arial Narrow"/>
          <w:sz w:val="18"/>
          <w:szCs w:val="18"/>
        </w:rPr>
        <w:t xml:space="preserve">Projekt, ktorý je predmetom ŽoNFP, musí byť v súlade s horizontálnymi princípmi rovnosť mužov a žien a nediskriminácia, ktoré sú definované v Partnerskej dohode na roky 2014 – 2020 a v čl. 7 a 8 všeobecného nariadenia. Gestorom </w:t>
      </w:r>
      <w:r>
        <w:rPr>
          <w:rFonts w:ascii="Arial Narrow" w:hAnsi="Arial Narrow"/>
          <w:sz w:val="18"/>
          <w:szCs w:val="18"/>
        </w:rPr>
        <w:t>HP RMŽ A ND</w:t>
      </w:r>
      <w:r w:rsidRPr="00792BD1">
        <w:rPr>
          <w:rFonts w:ascii="Arial Narrow" w:hAnsi="Arial Narrow"/>
          <w:sz w:val="18"/>
          <w:szCs w:val="18"/>
        </w:rPr>
        <w:t xml:space="preserve"> je Ministerstvo práce, sociálnych vecí a rodiny SR. Základným dokumentom </w:t>
      </w:r>
      <w:r>
        <w:rPr>
          <w:rFonts w:ascii="Arial Narrow" w:hAnsi="Arial Narrow"/>
          <w:sz w:val="18"/>
          <w:szCs w:val="18"/>
        </w:rPr>
        <w:t>HP RMŽ A ND</w:t>
      </w:r>
      <w:r w:rsidRPr="00792BD1">
        <w:rPr>
          <w:rFonts w:ascii="Arial Narrow" w:hAnsi="Arial Narrow"/>
          <w:sz w:val="18"/>
          <w:szCs w:val="18"/>
        </w:rPr>
        <w:t xml:space="preserve"> je Systém implementácie </w:t>
      </w:r>
      <w:r>
        <w:rPr>
          <w:rFonts w:ascii="Arial Narrow" w:hAnsi="Arial Narrow"/>
          <w:sz w:val="18"/>
          <w:szCs w:val="18"/>
        </w:rPr>
        <w:t>HP RMŽ A ND</w:t>
      </w:r>
      <w:r w:rsidRPr="00792BD1">
        <w:rPr>
          <w:rFonts w:ascii="Arial Narrow" w:hAnsi="Arial Narrow"/>
          <w:sz w:val="18"/>
          <w:szCs w:val="18"/>
        </w:rPr>
        <w:t xml:space="preserve">. Viac informácií o </w:t>
      </w:r>
      <w:r>
        <w:rPr>
          <w:rFonts w:ascii="Arial Narrow" w:hAnsi="Arial Narrow"/>
          <w:sz w:val="18"/>
          <w:szCs w:val="18"/>
        </w:rPr>
        <w:t>HP RMŽ A ND</w:t>
      </w:r>
      <w:r w:rsidRPr="00792BD1">
        <w:rPr>
          <w:rFonts w:ascii="Arial Narrow" w:hAnsi="Arial Narrow"/>
          <w:sz w:val="18"/>
          <w:szCs w:val="18"/>
        </w:rPr>
        <w:t xml:space="preserve"> je možné získať na webovom sídle </w:t>
      </w:r>
      <w:hyperlink r:id="rId1" w:history="1">
        <w:r w:rsidRPr="00792BD1">
          <w:rPr>
            <w:rStyle w:val="Hypertextovprepojenie"/>
            <w:rFonts w:ascii="Arial Narrow" w:hAnsi="Arial Narrow"/>
            <w:sz w:val="18"/>
            <w:szCs w:val="18"/>
          </w:rPr>
          <w:t>www.gender.gov.sk</w:t>
        </w:r>
      </w:hyperlink>
      <w:r w:rsidRPr="00792BD1">
        <w:rPr>
          <w:rFonts w:ascii="Arial Narrow" w:hAnsi="Arial Narrow"/>
          <w:sz w:val="18"/>
          <w:szCs w:val="18"/>
        </w:rPr>
        <w:t>. V prípade špecifických otázok bude žiadateľovi poskytnutý kontakt na zamestnanca gestora HP, ktorý mu poskytne požadované informácie.“</w:t>
      </w:r>
    </w:p>
  </w:footnote>
  <w:footnote w:id="2">
    <w:p w14:paraId="4F6BEF18" w14:textId="77777777" w:rsidR="004E63BF" w:rsidRPr="007F2030" w:rsidRDefault="004E63BF" w:rsidP="0083299A">
      <w:pPr>
        <w:pStyle w:val="Textpoznmkypodiarou"/>
        <w:jc w:val="both"/>
        <w:rPr>
          <w:rFonts w:ascii="Arial Narrow" w:hAnsi="Arial Narrow"/>
          <w:sz w:val="18"/>
          <w:szCs w:val="18"/>
        </w:rPr>
      </w:pPr>
      <w:r w:rsidRPr="007F2030">
        <w:rPr>
          <w:rStyle w:val="Odkaznapoznmkupodiarou"/>
          <w:rFonts w:eastAsia="Calibri"/>
          <w:sz w:val="18"/>
          <w:szCs w:val="18"/>
        </w:rPr>
        <w:footnoteRef/>
      </w:r>
      <w:r w:rsidRPr="007F2030">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311ABE">
        <w:rPr>
          <w:rFonts w:ascii="Arial Narrow" w:hAnsi="Arial Narrow"/>
          <w:sz w:val="18"/>
          <w:szCs w:val="18"/>
        </w:rPr>
        <w:t xml:space="preserve">Systém implementácie HP UR na webovom sídle </w:t>
      </w:r>
      <w:hyperlink r:id="rId2" w:history="1">
        <w:r w:rsidRPr="00441F39">
          <w:rPr>
            <w:rStyle w:val="Hypertextovprepojenie"/>
            <w:rFonts w:ascii="Arial Narrow" w:hAnsi="Arial Narrow"/>
            <w:sz w:val="18"/>
            <w:szCs w:val="18"/>
          </w:rPr>
          <w:t>http://www.mirri.gov.sk</w:t>
        </w:r>
      </w:hyperlink>
      <w:r>
        <w:rPr>
          <w:rStyle w:val="Hypertextovprepojenie"/>
          <w:rFonts w:ascii="Arial Narrow" w:hAnsi="Arial Narrow"/>
          <w:sz w:val="18"/>
          <w:szCs w:val="18"/>
        </w:rPr>
        <w:t xml:space="preserve"> </w:t>
      </w:r>
      <w:r w:rsidRPr="00811649">
        <w:rPr>
          <w:rFonts w:ascii="Arial Narrow" w:hAnsi="Arial Narrow"/>
          <w:sz w:val="18"/>
          <w:szCs w:val="18"/>
        </w:rPr>
        <w:t>(sekcie – CKO/HP UR 2014 - 2020)</w:t>
      </w:r>
      <w:r w:rsidRPr="00311ABE">
        <w:rPr>
          <w:rFonts w:ascii="Arial Narrow" w:hAnsi="Arial Narrow"/>
          <w:sz w:val="18"/>
          <w:szCs w:val="18"/>
        </w:rPr>
        <w:t>. Systém implementácie HP RMŽaN na webovom sídle</w:t>
      </w:r>
      <w:r>
        <w:rPr>
          <w:rFonts w:ascii="Arial Narrow" w:hAnsi="Arial Narrow"/>
          <w:sz w:val="18"/>
          <w:szCs w:val="18"/>
        </w:rPr>
        <w:t xml:space="preserve"> </w:t>
      </w:r>
      <w:hyperlink r:id="rId3" w:history="1">
        <w:r w:rsidRPr="00137B50">
          <w:rPr>
            <w:rStyle w:val="Hypertextovprepojenie"/>
            <w:rFonts w:ascii="Arial Narrow" w:hAnsi="Arial Narrow"/>
            <w:sz w:val="18"/>
            <w:szCs w:val="18"/>
          </w:rPr>
          <w:t>www.gender.gov.sk</w:t>
        </w:r>
      </w:hyperlink>
      <w:r>
        <w:rPr>
          <w:rFonts w:ascii="Arial Narrow" w:hAnsi="Arial Narrow"/>
          <w:sz w:val="18"/>
          <w:szCs w:val="18"/>
        </w:rPr>
        <w:t>.</w:t>
      </w:r>
      <w:r w:rsidRPr="00626FE8">
        <w:rPr>
          <w:rFonts w:ascii="Arial Narrow" w:hAnsi="Arial Narrow"/>
          <w:sz w:val="18"/>
          <w:szCs w:val="18"/>
        </w:rPr>
        <w:t xml:space="preserve">  </w:t>
      </w:r>
      <w:r w:rsidRPr="007F2030">
        <w:rPr>
          <w:rFonts w:ascii="Arial Narrow" w:hAnsi="Arial Narrow"/>
          <w:sz w:val="18"/>
          <w:szCs w:val="18"/>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0F2ACB" w14:textId="77777777" w:rsidR="00760121" w:rsidRDefault="005F54A7" w:rsidP="00F863CD">
    <w:pPr>
      <w:pStyle w:val="Hlavika"/>
      <w:jc w:val="center"/>
    </w:pPr>
    <w:r>
      <w:rPr>
        <w:noProof/>
      </w:rPr>
      <w:drawing>
        <wp:inline distT="0" distB="0" distL="0" distR="0" wp14:anchorId="407AC88B" wp14:editId="416C63E6">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6CE9AB19" w14:textId="77777777" w:rsidR="0049783F" w:rsidRPr="00FA1731" w:rsidRDefault="0049783F" w:rsidP="00F863CD">
    <w:pPr>
      <w:pStyle w:val="Hlavika"/>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2"/>
  </w:compat>
  <w:rsids>
    <w:rsidRoot w:val="00784ECE"/>
    <w:rsid w:val="00001796"/>
    <w:rsid w:val="000035B4"/>
    <w:rsid w:val="00004FFD"/>
    <w:rsid w:val="00010096"/>
    <w:rsid w:val="0001092D"/>
    <w:rsid w:val="0001173B"/>
    <w:rsid w:val="0001349B"/>
    <w:rsid w:val="000139AF"/>
    <w:rsid w:val="00014418"/>
    <w:rsid w:val="00015A80"/>
    <w:rsid w:val="000176E5"/>
    <w:rsid w:val="00020171"/>
    <w:rsid w:val="00021341"/>
    <w:rsid w:val="00022F0D"/>
    <w:rsid w:val="00023623"/>
    <w:rsid w:val="00025BA7"/>
    <w:rsid w:val="000301D5"/>
    <w:rsid w:val="0003139F"/>
    <w:rsid w:val="000339AF"/>
    <w:rsid w:val="00036D94"/>
    <w:rsid w:val="0004034C"/>
    <w:rsid w:val="00040A64"/>
    <w:rsid w:val="00041AC8"/>
    <w:rsid w:val="00042EB5"/>
    <w:rsid w:val="00043EB5"/>
    <w:rsid w:val="00050078"/>
    <w:rsid w:val="00051900"/>
    <w:rsid w:val="00052E96"/>
    <w:rsid w:val="0005497E"/>
    <w:rsid w:val="00072336"/>
    <w:rsid w:val="00072B5E"/>
    <w:rsid w:val="00072F94"/>
    <w:rsid w:val="0007348A"/>
    <w:rsid w:val="0007481E"/>
    <w:rsid w:val="00075ADB"/>
    <w:rsid w:val="00076A60"/>
    <w:rsid w:val="00077138"/>
    <w:rsid w:val="00077421"/>
    <w:rsid w:val="00082728"/>
    <w:rsid w:val="00082BB9"/>
    <w:rsid w:val="00086681"/>
    <w:rsid w:val="0009136F"/>
    <w:rsid w:val="00092DC7"/>
    <w:rsid w:val="00093193"/>
    <w:rsid w:val="000A0055"/>
    <w:rsid w:val="000A181A"/>
    <w:rsid w:val="000A5FA5"/>
    <w:rsid w:val="000A7225"/>
    <w:rsid w:val="000A7C44"/>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B9A"/>
    <w:rsid w:val="00125D1B"/>
    <w:rsid w:val="00127418"/>
    <w:rsid w:val="00127E93"/>
    <w:rsid w:val="0013005D"/>
    <w:rsid w:val="001303C4"/>
    <w:rsid w:val="0013088C"/>
    <w:rsid w:val="001315CE"/>
    <w:rsid w:val="00133AC6"/>
    <w:rsid w:val="0013632E"/>
    <w:rsid w:val="00136E09"/>
    <w:rsid w:val="00137C64"/>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147"/>
    <w:rsid w:val="001868DE"/>
    <w:rsid w:val="001919B0"/>
    <w:rsid w:val="00192AB0"/>
    <w:rsid w:val="00192D85"/>
    <w:rsid w:val="0019507D"/>
    <w:rsid w:val="0019798D"/>
    <w:rsid w:val="00197D54"/>
    <w:rsid w:val="00197E1E"/>
    <w:rsid w:val="001A1306"/>
    <w:rsid w:val="001A1801"/>
    <w:rsid w:val="001A2756"/>
    <w:rsid w:val="001A283D"/>
    <w:rsid w:val="001A30F9"/>
    <w:rsid w:val="001A3ACB"/>
    <w:rsid w:val="001A469B"/>
    <w:rsid w:val="001A5898"/>
    <w:rsid w:val="001B28E4"/>
    <w:rsid w:val="001B4BF0"/>
    <w:rsid w:val="001B509D"/>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305"/>
    <w:rsid w:val="00205B5C"/>
    <w:rsid w:val="00206B09"/>
    <w:rsid w:val="00206BFA"/>
    <w:rsid w:val="00207037"/>
    <w:rsid w:val="00207F54"/>
    <w:rsid w:val="0021441C"/>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428FC"/>
    <w:rsid w:val="00252914"/>
    <w:rsid w:val="00252D8E"/>
    <w:rsid w:val="002551FF"/>
    <w:rsid w:val="0026703F"/>
    <w:rsid w:val="0027228D"/>
    <w:rsid w:val="00274FC5"/>
    <w:rsid w:val="002841E5"/>
    <w:rsid w:val="00284487"/>
    <w:rsid w:val="002844BD"/>
    <w:rsid w:val="002847AD"/>
    <w:rsid w:val="00286692"/>
    <w:rsid w:val="00290605"/>
    <w:rsid w:val="002914AD"/>
    <w:rsid w:val="002929E5"/>
    <w:rsid w:val="00292D49"/>
    <w:rsid w:val="00295096"/>
    <w:rsid w:val="0029522A"/>
    <w:rsid w:val="0029529E"/>
    <w:rsid w:val="002955AB"/>
    <w:rsid w:val="00297244"/>
    <w:rsid w:val="002A47BD"/>
    <w:rsid w:val="002B1BCF"/>
    <w:rsid w:val="002B6784"/>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2F6168"/>
    <w:rsid w:val="0030096B"/>
    <w:rsid w:val="003011D9"/>
    <w:rsid w:val="003011F4"/>
    <w:rsid w:val="0030137E"/>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37B37"/>
    <w:rsid w:val="00341503"/>
    <w:rsid w:val="00341FAD"/>
    <w:rsid w:val="00342A31"/>
    <w:rsid w:val="00343539"/>
    <w:rsid w:val="00344457"/>
    <w:rsid w:val="00344B08"/>
    <w:rsid w:val="00346339"/>
    <w:rsid w:val="0034774A"/>
    <w:rsid w:val="00347B45"/>
    <w:rsid w:val="00354350"/>
    <w:rsid w:val="0035487E"/>
    <w:rsid w:val="00360174"/>
    <w:rsid w:val="003613E8"/>
    <w:rsid w:val="00362D07"/>
    <w:rsid w:val="00365E0A"/>
    <w:rsid w:val="00366746"/>
    <w:rsid w:val="0036768D"/>
    <w:rsid w:val="0037176B"/>
    <w:rsid w:val="003732C0"/>
    <w:rsid w:val="00374CFA"/>
    <w:rsid w:val="00375FB7"/>
    <w:rsid w:val="00381BFD"/>
    <w:rsid w:val="00382E03"/>
    <w:rsid w:val="0038576B"/>
    <w:rsid w:val="0038730A"/>
    <w:rsid w:val="003878D6"/>
    <w:rsid w:val="00397CCC"/>
    <w:rsid w:val="003A3C11"/>
    <w:rsid w:val="003A77A7"/>
    <w:rsid w:val="003B2E59"/>
    <w:rsid w:val="003B6E19"/>
    <w:rsid w:val="003C06CF"/>
    <w:rsid w:val="003C0F84"/>
    <w:rsid w:val="003C13BD"/>
    <w:rsid w:val="003C1D64"/>
    <w:rsid w:val="003C4CAC"/>
    <w:rsid w:val="003C6E77"/>
    <w:rsid w:val="003D0060"/>
    <w:rsid w:val="003D389F"/>
    <w:rsid w:val="003D5679"/>
    <w:rsid w:val="003D5AD8"/>
    <w:rsid w:val="003D72A6"/>
    <w:rsid w:val="003E1169"/>
    <w:rsid w:val="003E1C75"/>
    <w:rsid w:val="003E24DD"/>
    <w:rsid w:val="003E4431"/>
    <w:rsid w:val="003E6900"/>
    <w:rsid w:val="003E77E2"/>
    <w:rsid w:val="003F091F"/>
    <w:rsid w:val="003F20AD"/>
    <w:rsid w:val="003F4F99"/>
    <w:rsid w:val="003F57DC"/>
    <w:rsid w:val="003F6311"/>
    <w:rsid w:val="003F661F"/>
    <w:rsid w:val="0040115F"/>
    <w:rsid w:val="004014D7"/>
    <w:rsid w:val="004029FB"/>
    <w:rsid w:val="00403D6F"/>
    <w:rsid w:val="004055B3"/>
    <w:rsid w:val="004100CB"/>
    <w:rsid w:val="00413E9E"/>
    <w:rsid w:val="00414F28"/>
    <w:rsid w:val="00416076"/>
    <w:rsid w:val="0041731A"/>
    <w:rsid w:val="00417932"/>
    <w:rsid w:val="00420DF5"/>
    <w:rsid w:val="004212C8"/>
    <w:rsid w:val="004251D2"/>
    <w:rsid w:val="00427C6F"/>
    <w:rsid w:val="004332F3"/>
    <w:rsid w:val="00434AFA"/>
    <w:rsid w:val="00436C85"/>
    <w:rsid w:val="0044573A"/>
    <w:rsid w:val="00450B6F"/>
    <w:rsid w:val="00455838"/>
    <w:rsid w:val="00455A94"/>
    <w:rsid w:val="00456E89"/>
    <w:rsid w:val="00463B63"/>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630"/>
    <w:rsid w:val="004A0F68"/>
    <w:rsid w:val="004A17CB"/>
    <w:rsid w:val="004A1A55"/>
    <w:rsid w:val="004A1EBA"/>
    <w:rsid w:val="004A46FB"/>
    <w:rsid w:val="004A7CF9"/>
    <w:rsid w:val="004B01E2"/>
    <w:rsid w:val="004B4D3C"/>
    <w:rsid w:val="004B6EAA"/>
    <w:rsid w:val="004C09E1"/>
    <w:rsid w:val="004C17CE"/>
    <w:rsid w:val="004D045D"/>
    <w:rsid w:val="004D1614"/>
    <w:rsid w:val="004D2E23"/>
    <w:rsid w:val="004D4FE0"/>
    <w:rsid w:val="004D5C58"/>
    <w:rsid w:val="004D7487"/>
    <w:rsid w:val="004D7F23"/>
    <w:rsid w:val="004E08AB"/>
    <w:rsid w:val="004E11D6"/>
    <w:rsid w:val="004E26F2"/>
    <w:rsid w:val="004E313A"/>
    <w:rsid w:val="004E39CC"/>
    <w:rsid w:val="004E5EBB"/>
    <w:rsid w:val="004E63BF"/>
    <w:rsid w:val="004E7579"/>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43E2"/>
    <w:rsid w:val="005752F6"/>
    <w:rsid w:val="00576260"/>
    <w:rsid w:val="00576315"/>
    <w:rsid w:val="00581721"/>
    <w:rsid w:val="005828B7"/>
    <w:rsid w:val="00584D99"/>
    <w:rsid w:val="00586657"/>
    <w:rsid w:val="005868B0"/>
    <w:rsid w:val="00592028"/>
    <w:rsid w:val="00597862"/>
    <w:rsid w:val="005A015D"/>
    <w:rsid w:val="005A2101"/>
    <w:rsid w:val="005A3899"/>
    <w:rsid w:val="005A4D60"/>
    <w:rsid w:val="005A5E4E"/>
    <w:rsid w:val="005B0798"/>
    <w:rsid w:val="005B11C2"/>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1671C"/>
    <w:rsid w:val="0062318C"/>
    <w:rsid w:val="00626384"/>
    <w:rsid w:val="006268D2"/>
    <w:rsid w:val="00626FE8"/>
    <w:rsid w:val="00627A76"/>
    <w:rsid w:val="006317CB"/>
    <w:rsid w:val="00633404"/>
    <w:rsid w:val="006343F9"/>
    <w:rsid w:val="0063617B"/>
    <w:rsid w:val="0064247B"/>
    <w:rsid w:val="00662770"/>
    <w:rsid w:val="00666322"/>
    <w:rsid w:val="00667164"/>
    <w:rsid w:val="006748F5"/>
    <w:rsid w:val="00675032"/>
    <w:rsid w:val="00675F94"/>
    <w:rsid w:val="006853C2"/>
    <w:rsid w:val="00690745"/>
    <w:rsid w:val="00691B4B"/>
    <w:rsid w:val="006937F7"/>
    <w:rsid w:val="0069692F"/>
    <w:rsid w:val="006A061F"/>
    <w:rsid w:val="006A15E7"/>
    <w:rsid w:val="006A1BD2"/>
    <w:rsid w:val="006A3152"/>
    <w:rsid w:val="006A36EC"/>
    <w:rsid w:val="006A3CDD"/>
    <w:rsid w:val="006A3E21"/>
    <w:rsid w:val="006A53B5"/>
    <w:rsid w:val="006A5401"/>
    <w:rsid w:val="006A5670"/>
    <w:rsid w:val="006A6EB7"/>
    <w:rsid w:val="006B097E"/>
    <w:rsid w:val="006B0B9E"/>
    <w:rsid w:val="006B3C3A"/>
    <w:rsid w:val="006B5493"/>
    <w:rsid w:val="006B64B3"/>
    <w:rsid w:val="006B68E9"/>
    <w:rsid w:val="006C0249"/>
    <w:rsid w:val="006C0886"/>
    <w:rsid w:val="006D218E"/>
    <w:rsid w:val="006D787D"/>
    <w:rsid w:val="006E148B"/>
    <w:rsid w:val="006E1E54"/>
    <w:rsid w:val="006E4B05"/>
    <w:rsid w:val="006E4F20"/>
    <w:rsid w:val="006F1403"/>
    <w:rsid w:val="006F2925"/>
    <w:rsid w:val="006F2EA5"/>
    <w:rsid w:val="006F3D1C"/>
    <w:rsid w:val="006F425B"/>
    <w:rsid w:val="006F4FF1"/>
    <w:rsid w:val="006F63E8"/>
    <w:rsid w:val="006F6608"/>
    <w:rsid w:val="006F66B2"/>
    <w:rsid w:val="006F68C7"/>
    <w:rsid w:val="007003FE"/>
    <w:rsid w:val="007007AD"/>
    <w:rsid w:val="00714649"/>
    <w:rsid w:val="00714A3E"/>
    <w:rsid w:val="007202A8"/>
    <w:rsid w:val="00726FA2"/>
    <w:rsid w:val="00727346"/>
    <w:rsid w:val="00727609"/>
    <w:rsid w:val="00730AC7"/>
    <w:rsid w:val="00731260"/>
    <w:rsid w:val="0073467A"/>
    <w:rsid w:val="00734744"/>
    <w:rsid w:val="007355DD"/>
    <w:rsid w:val="007403EC"/>
    <w:rsid w:val="00741F1F"/>
    <w:rsid w:val="00744B54"/>
    <w:rsid w:val="0074628B"/>
    <w:rsid w:val="00747AE8"/>
    <w:rsid w:val="00750FED"/>
    <w:rsid w:val="007515AA"/>
    <w:rsid w:val="007515F9"/>
    <w:rsid w:val="00752C11"/>
    <w:rsid w:val="00753246"/>
    <w:rsid w:val="00755E02"/>
    <w:rsid w:val="00760121"/>
    <w:rsid w:val="00761A6B"/>
    <w:rsid w:val="00762C67"/>
    <w:rsid w:val="0076471B"/>
    <w:rsid w:val="00765803"/>
    <w:rsid w:val="007658DB"/>
    <w:rsid w:val="0077283C"/>
    <w:rsid w:val="007739AA"/>
    <w:rsid w:val="0077550D"/>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5ED"/>
    <w:rsid w:val="007A2C9B"/>
    <w:rsid w:val="007A2E7D"/>
    <w:rsid w:val="007A3316"/>
    <w:rsid w:val="007A409E"/>
    <w:rsid w:val="007A7387"/>
    <w:rsid w:val="007B25C2"/>
    <w:rsid w:val="007B27BB"/>
    <w:rsid w:val="007B3023"/>
    <w:rsid w:val="007C1E80"/>
    <w:rsid w:val="007C217C"/>
    <w:rsid w:val="007C29FA"/>
    <w:rsid w:val="007C2B5F"/>
    <w:rsid w:val="007C4DA2"/>
    <w:rsid w:val="007C79F4"/>
    <w:rsid w:val="007D1ED7"/>
    <w:rsid w:val="007D2908"/>
    <w:rsid w:val="007D4A79"/>
    <w:rsid w:val="007D5FBF"/>
    <w:rsid w:val="007D717E"/>
    <w:rsid w:val="007E02A6"/>
    <w:rsid w:val="007E0B76"/>
    <w:rsid w:val="007E11F5"/>
    <w:rsid w:val="007E1B4A"/>
    <w:rsid w:val="007E1D38"/>
    <w:rsid w:val="007E1FC8"/>
    <w:rsid w:val="007E5C50"/>
    <w:rsid w:val="007F3AB0"/>
    <w:rsid w:val="007F6F70"/>
    <w:rsid w:val="007F7070"/>
    <w:rsid w:val="007F7743"/>
    <w:rsid w:val="008027AF"/>
    <w:rsid w:val="00802BF7"/>
    <w:rsid w:val="0080378E"/>
    <w:rsid w:val="00804DC9"/>
    <w:rsid w:val="00807047"/>
    <w:rsid w:val="00811649"/>
    <w:rsid w:val="00811E7C"/>
    <w:rsid w:val="0081284D"/>
    <w:rsid w:val="00812BB6"/>
    <w:rsid w:val="0081334B"/>
    <w:rsid w:val="00815288"/>
    <w:rsid w:val="008152E8"/>
    <w:rsid w:val="00815D38"/>
    <w:rsid w:val="00816211"/>
    <w:rsid w:val="00821462"/>
    <w:rsid w:val="00821775"/>
    <w:rsid w:val="00822CBB"/>
    <w:rsid w:val="00824005"/>
    <w:rsid w:val="00824AEF"/>
    <w:rsid w:val="00826939"/>
    <w:rsid w:val="008308D7"/>
    <w:rsid w:val="00832699"/>
    <w:rsid w:val="0083299A"/>
    <w:rsid w:val="008344B1"/>
    <w:rsid w:val="0083455A"/>
    <w:rsid w:val="00834568"/>
    <w:rsid w:val="0084175B"/>
    <w:rsid w:val="008445D7"/>
    <w:rsid w:val="00847013"/>
    <w:rsid w:val="00853870"/>
    <w:rsid w:val="008545E8"/>
    <w:rsid w:val="00854ECA"/>
    <w:rsid w:val="008554BA"/>
    <w:rsid w:val="00857314"/>
    <w:rsid w:val="0085740B"/>
    <w:rsid w:val="0086151A"/>
    <w:rsid w:val="008645D0"/>
    <w:rsid w:val="00866F55"/>
    <w:rsid w:val="00870138"/>
    <w:rsid w:val="008705BA"/>
    <w:rsid w:val="00870BF8"/>
    <w:rsid w:val="00870DE0"/>
    <w:rsid w:val="008732F7"/>
    <w:rsid w:val="00873495"/>
    <w:rsid w:val="00875778"/>
    <w:rsid w:val="008759DB"/>
    <w:rsid w:val="00875FD7"/>
    <w:rsid w:val="00876A59"/>
    <w:rsid w:val="00883A10"/>
    <w:rsid w:val="00884BEE"/>
    <w:rsid w:val="00886F74"/>
    <w:rsid w:val="00887CA8"/>
    <w:rsid w:val="00887D04"/>
    <w:rsid w:val="008922C0"/>
    <w:rsid w:val="008946B8"/>
    <w:rsid w:val="00897FEA"/>
    <w:rsid w:val="008A2880"/>
    <w:rsid w:val="008A3E73"/>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391A"/>
    <w:rsid w:val="008D4FFA"/>
    <w:rsid w:val="008D5671"/>
    <w:rsid w:val="008D6E0D"/>
    <w:rsid w:val="008D7ADA"/>
    <w:rsid w:val="008E0B3D"/>
    <w:rsid w:val="008E0D0C"/>
    <w:rsid w:val="008F1058"/>
    <w:rsid w:val="008F1CB4"/>
    <w:rsid w:val="008F1E02"/>
    <w:rsid w:val="008F26C8"/>
    <w:rsid w:val="008F3834"/>
    <w:rsid w:val="008F6528"/>
    <w:rsid w:val="008F6978"/>
    <w:rsid w:val="008F6DD6"/>
    <w:rsid w:val="00905153"/>
    <w:rsid w:val="00907E29"/>
    <w:rsid w:val="0091342C"/>
    <w:rsid w:val="009153B7"/>
    <w:rsid w:val="00915B87"/>
    <w:rsid w:val="00916C25"/>
    <w:rsid w:val="009179FD"/>
    <w:rsid w:val="009202F9"/>
    <w:rsid w:val="0092115D"/>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2557"/>
    <w:rsid w:val="00953FEC"/>
    <w:rsid w:val="00954355"/>
    <w:rsid w:val="0096287B"/>
    <w:rsid w:val="00964CBD"/>
    <w:rsid w:val="00970D18"/>
    <w:rsid w:val="00973013"/>
    <w:rsid w:val="009739E6"/>
    <w:rsid w:val="00973B41"/>
    <w:rsid w:val="009749D5"/>
    <w:rsid w:val="00976657"/>
    <w:rsid w:val="009813F5"/>
    <w:rsid w:val="00983399"/>
    <w:rsid w:val="00985397"/>
    <w:rsid w:val="00986C03"/>
    <w:rsid w:val="009871DF"/>
    <w:rsid w:val="009919CC"/>
    <w:rsid w:val="00994E1B"/>
    <w:rsid w:val="00995480"/>
    <w:rsid w:val="0099597F"/>
    <w:rsid w:val="00997502"/>
    <w:rsid w:val="009A0783"/>
    <w:rsid w:val="009A51B6"/>
    <w:rsid w:val="009A68D1"/>
    <w:rsid w:val="009B0D54"/>
    <w:rsid w:val="009B1373"/>
    <w:rsid w:val="009B3A5C"/>
    <w:rsid w:val="009B7DC5"/>
    <w:rsid w:val="009C222D"/>
    <w:rsid w:val="009C3163"/>
    <w:rsid w:val="009C7D1F"/>
    <w:rsid w:val="009D4D47"/>
    <w:rsid w:val="009E1A98"/>
    <w:rsid w:val="009F16D8"/>
    <w:rsid w:val="009F1AF1"/>
    <w:rsid w:val="009F2647"/>
    <w:rsid w:val="009F64A1"/>
    <w:rsid w:val="009F692C"/>
    <w:rsid w:val="009F6C89"/>
    <w:rsid w:val="00A00083"/>
    <w:rsid w:val="00A066FC"/>
    <w:rsid w:val="00A11946"/>
    <w:rsid w:val="00A11DBD"/>
    <w:rsid w:val="00A136F1"/>
    <w:rsid w:val="00A160D1"/>
    <w:rsid w:val="00A205F0"/>
    <w:rsid w:val="00A207BD"/>
    <w:rsid w:val="00A22D38"/>
    <w:rsid w:val="00A250D1"/>
    <w:rsid w:val="00A25699"/>
    <w:rsid w:val="00A25B01"/>
    <w:rsid w:val="00A27517"/>
    <w:rsid w:val="00A31398"/>
    <w:rsid w:val="00A31407"/>
    <w:rsid w:val="00A36980"/>
    <w:rsid w:val="00A40D3C"/>
    <w:rsid w:val="00A41B6F"/>
    <w:rsid w:val="00A427DF"/>
    <w:rsid w:val="00A457FD"/>
    <w:rsid w:val="00A46E11"/>
    <w:rsid w:val="00A5235F"/>
    <w:rsid w:val="00A53374"/>
    <w:rsid w:val="00A54F52"/>
    <w:rsid w:val="00A56C94"/>
    <w:rsid w:val="00A634A9"/>
    <w:rsid w:val="00A642A6"/>
    <w:rsid w:val="00A643B4"/>
    <w:rsid w:val="00A64B23"/>
    <w:rsid w:val="00A72CC4"/>
    <w:rsid w:val="00A7443C"/>
    <w:rsid w:val="00A75AF4"/>
    <w:rsid w:val="00A75F39"/>
    <w:rsid w:val="00A75F7B"/>
    <w:rsid w:val="00A772E3"/>
    <w:rsid w:val="00A77AF5"/>
    <w:rsid w:val="00A80264"/>
    <w:rsid w:val="00A81236"/>
    <w:rsid w:val="00A814C3"/>
    <w:rsid w:val="00A8202A"/>
    <w:rsid w:val="00A82E3F"/>
    <w:rsid w:val="00A84393"/>
    <w:rsid w:val="00A84835"/>
    <w:rsid w:val="00A87667"/>
    <w:rsid w:val="00A95848"/>
    <w:rsid w:val="00A96144"/>
    <w:rsid w:val="00AA05BF"/>
    <w:rsid w:val="00AA1D53"/>
    <w:rsid w:val="00AA4171"/>
    <w:rsid w:val="00AA4826"/>
    <w:rsid w:val="00AA580A"/>
    <w:rsid w:val="00AA6EE7"/>
    <w:rsid w:val="00AB0496"/>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58F"/>
    <w:rsid w:val="00AE48A7"/>
    <w:rsid w:val="00AE4CE6"/>
    <w:rsid w:val="00AE55E7"/>
    <w:rsid w:val="00AE77C1"/>
    <w:rsid w:val="00AF63B7"/>
    <w:rsid w:val="00AF65BC"/>
    <w:rsid w:val="00AF78AA"/>
    <w:rsid w:val="00AF7B49"/>
    <w:rsid w:val="00B01602"/>
    <w:rsid w:val="00B038E7"/>
    <w:rsid w:val="00B05ABA"/>
    <w:rsid w:val="00B10FCC"/>
    <w:rsid w:val="00B14574"/>
    <w:rsid w:val="00B14D06"/>
    <w:rsid w:val="00B16D14"/>
    <w:rsid w:val="00B235CF"/>
    <w:rsid w:val="00B237AE"/>
    <w:rsid w:val="00B2425B"/>
    <w:rsid w:val="00B32380"/>
    <w:rsid w:val="00B333EB"/>
    <w:rsid w:val="00B372E7"/>
    <w:rsid w:val="00B40385"/>
    <w:rsid w:val="00B40CBC"/>
    <w:rsid w:val="00B42304"/>
    <w:rsid w:val="00B4267B"/>
    <w:rsid w:val="00B45D0C"/>
    <w:rsid w:val="00B473E2"/>
    <w:rsid w:val="00B502C1"/>
    <w:rsid w:val="00B51E6A"/>
    <w:rsid w:val="00B5350D"/>
    <w:rsid w:val="00B54B81"/>
    <w:rsid w:val="00B5531A"/>
    <w:rsid w:val="00B556B8"/>
    <w:rsid w:val="00B56ABB"/>
    <w:rsid w:val="00B57256"/>
    <w:rsid w:val="00B574AD"/>
    <w:rsid w:val="00B5771F"/>
    <w:rsid w:val="00B57EC1"/>
    <w:rsid w:val="00B600E2"/>
    <w:rsid w:val="00B64841"/>
    <w:rsid w:val="00B64F28"/>
    <w:rsid w:val="00B65368"/>
    <w:rsid w:val="00B65C19"/>
    <w:rsid w:val="00B7057B"/>
    <w:rsid w:val="00B715AF"/>
    <w:rsid w:val="00B71764"/>
    <w:rsid w:val="00B7401B"/>
    <w:rsid w:val="00B74B14"/>
    <w:rsid w:val="00B74DD6"/>
    <w:rsid w:val="00B75C2F"/>
    <w:rsid w:val="00B76332"/>
    <w:rsid w:val="00B80743"/>
    <w:rsid w:val="00B80757"/>
    <w:rsid w:val="00B87458"/>
    <w:rsid w:val="00B9007B"/>
    <w:rsid w:val="00B9078C"/>
    <w:rsid w:val="00B90A72"/>
    <w:rsid w:val="00B91F46"/>
    <w:rsid w:val="00B96388"/>
    <w:rsid w:val="00BA0E90"/>
    <w:rsid w:val="00BA1C30"/>
    <w:rsid w:val="00BA513C"/>
    <w:rsid w:val="00BA6056"/>
    <w:rsid w:val="00BA7BD0"/>
    <w:rsid w:val="00BB00E7"/>
    <w:rsid w:val="00BC0F00"/>
    <w:rsid w:val="00BC361D"/>
    <w:rsid w:val="00BC6D75"/>
    <w:rsid w:val="00BC7B40"/>
    <w:rsid w:val="00BD04DA"/>
    <w:rsid w:val="00BD24F3"/>
    <w:rsid w:val="00BD2EC6"/>
    <w:rsid w:val="00BD3157"/>
    <w:rsid w:val="00BD48E0"/>
    <w:rsid w:val="00BD5A87"/>
    <w:rsid w:val="00BD7601"/>
    <w:rsid w:val="00BE13F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599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57D5"/>
    <w:rsid w:val="00C57933"/>
    <w:rsid w:val="00C61504"/>
    <w:rsid w:val="00C63440"/>
    <w:rsid w:val="00C65F0C"/>
    <w:rsid w:val="00C6678B"/>
    <w:rsid w:val="00C67DE5"/>
    <w:rsid w:val="00C72356"/>
    <w:rsid w:val="00C7538E"/>
    <w:rsid w:val="00C770D0"/>
    <w:rsid w:val="00C77B31"/>
    <w:rsid w:val="00C81CB7"/>
    <w:rsid w:val="00C83ADA"/>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A61"/>
    <w:rsid w:val="00CC6FC7"/>
    <w:rsid w:val="00CD03E2"/>
    <w:rsid w:val="00CD2641"/>
    <w:rsid w:val="00CD30CE"/>
    <w:rsid w:val="00CD3294"/>
    <w:rsid w:val="00CD5090"/>
    <w:rsid w:val="00CD6A17"/>
    <w:rsid w:val="00CD6E84"/>
    <w:rsid w:val="00CE04F8"/>
    <w:rsid w:val="00CE274F"/>
    <w:rsid w:val="00CE2A87"/>
    <w:rsid w:val="00CE4372"/>
    <w:rsid w:val="00CE4914"/>
    <w:rsid w:val="00CE52EF"/>
    <w:rsid w:val="00CE6027"/>
    <w:rsid w:val="00CE71F6"/>
    <w:rsid w:val="00CE7F47"/>
    <w:rsid w:val="00CF1C77"/>
    <w:rsid w:val="00CF428C"/>
    <w:rsid w:val="00CF4D42"/>
    <w:rsid w:val="00CF7385"/>
    <w:rsid w:val="00CF7836"/>
    <w:rsid w:val="00CF7A76"/>
    <w:rsid w:val="00D0048E"/>
    <w:rsid w:val="00D01084"/>
    <w:rsid w:val="00D033CF"/>
    <w:rsid w:val="00D05993"/>
    <w:rsid w:val="00D06959"/>
    <w:rsid w:val="00D06AC6"/>
    <w:rsid w:val="00D11559"/>
    <w:rsid w:val="00D15A4B"/>
    <w:rsid w:val="00D1695F"/>
    <w:rsid w:val="00D178C4"/>
    <w:rsid w:val="00D24AFF"/>
    <w:rsid w:val="00D263BE"/>
    <w:rsid w:val="00D2719E"/>
    <w:rsid w:val="00D33A6C"/>
    <w:rsid w:val="00D3742A"/>
    <w:rsid w:val="00D37D33"/>
    <w:rsid w:val="00D40875"/>
    <w:rsid w:val="00D40B91"/>
    <w:rsid w:val="00D415EC"/>
    <w:rsid w:val="00D43899"/>
    <w:rsid w:val="00D44DB6"/>
    <w:rsid w:val="00D45093"/>
    <w:rsid w:val="00D457FC"/>
    <w:rsid w:val="00D4738D"/>
    <w:rsid w:val="00D51ABB"/>
    <w:rsid w:val="00D51DA2"/>
    <w:rsid w:val="00D55CAF"/>
    <w:rsid w:val="00D6017C"/>
    <w:rsid w:val="00D64042"/>
    <w:rsid w:val="00D700D3"/>
    <w:rsid w:val="00D722E9"/>
    <w:rsid w:val="00D731F8"/>
    <w:rsid w:val="00D73767"/>
    <w:rsid w:val="00D746B4"/>
    <w:rsid w:val="00D748D1"/>
    <w:rsid w:val="00D7523D"/>
    <w:rsid w:val="00D80D5B"/>
    <w:rsid w:val="00D8112B"/>
    <w:rsid w:val="00D8165F"/>
    <w:rsid w:val="00D81BD4"/>
    <w:rsid w:val="00D82385"/>
    <w:rsid w:val="00D827A1"/>
    <w:rsid w:val="00D83698"/>
    <w:rsid w:val="00D846A6"/>
    <w:rsid w:val="00D8494B"/>
    <w:rsid w:val="00D87C13"/>
    <w:rsid w:val="00D9032D"/>
    <w:rsid w:val="00D9247A"/>
    <w:rsid w:val="00D92E3D"/>
    <w:rsid w:val="00D9505D"/>
    <w:rsid w:val="00D950B8"/>
    <w:rsid w:val="00D97E09"/>
    <w:rsid w:val="00DA056D"/>
    <w:rsid w:val="00DA09D7"/>
    <w:rsid w:val="00DA0FDD"/>
    <w:rsid w:val="00DA1485"/>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27A1"/>
    <w:rsid w:val="00DC3474"/>
    <w:rsid w:val="00DC34F1"/>
    <w:rsid w:val="00DC4A06"/>
    <w:rsid w:val="00DD34CD"/>
    <w:rsid w:val="00DD350F"/>
    <w:rsid w:val="00DD6D4C"/>
    <w:rsid w:val="00DD6FD8"/>
    <w:rsid w:val="00DE0937"/>
    <w:rsid w:val="00DE3E3C"/>
    <w:rsid w:val="00DE6A46"/>
    <w:rsid w:val="00DF0D6B"/>
    <w:rsid w:val="00DF0E3E"/>
    <w:rsid w:val="00DF13A8"/>
    <w:rsid w:val="00DF32E4"/>
    <w:rsid w:val="00DF48A9"/>
    <w:rsid w:val="00DF4FC7"/>
    <w:rsid w:val="00DF5C4E"/>
    <w:rsid w:val="00DF5E1F"/>
    <w:rsid w:val="00DF6198"/>
    <w:rsid w:val="00DF737C"/>
    <w:rsid w:val="00E0524C"/>
    <w:rsid w:val="00E10CB0"/>
    <w:rsid w:val="00E13A4A"/>
    <w:rsid w:val="00E14405"/>
    <w:rsid w:val="00E14753"/>
    <w:rsid w:val="00E20EED"/>
    <w:rsid w:val="00E216F3"/>
    <w:rsid w:val="00E2180E"/>
    <w:rsid w:val="00E22720"/>
    <w:rsid w:val="00E2477B"/>
    <w:rsid w:val="00E24F9F"/>
    <w:rsid w:val="00E30C7E"/>
    <w:rsid w:val="00E338F7"/>
    <w:rsid w:val="00E33F3B"/>
    <w:rsid w:val="00E34628"/>
    <w:rsid w:val="00E37991"/>
    <w:rsid w:val="00E41B1C"/>
    <w:rsid w:val="00E43D17"/>
    <w:rsid w:val="00E4579A"/>
    <w:rsid w:val="00E4587E"/>
    <w:rsid w:val="00E50997"/>
    <w:rsid w:val="00E51415"/>
    <w:rsid w:val="00E54464"/>
    <w:rsid w:val="00E55FBF"/>
    <w:rsid w:val="00E56CD0"/>
    <w:rsid w:val="00E57B9B"/>
    <w:rsid w:val="00E602FB"/>
    <w:rsid w:val="00E60E4C"/>
    <w:rsid w:val="00E611B6"/>
    <w:rsid w:val="00E62CD9"/>
    <w:rsid w:val="00E66656"/>
    <w:rsid w:val="00E66A60"/>
    <w:rsid w:val="00E70544"/>
    <w:rsid w:val="00E71357"/>
    <w:rsid w:val="00E74272"/>
    <w:rsid w:val="00E75079"/>
    <w:rsid w:val="00E80A70"/>
    <w:rsid w:val="00E8509F"/>
    <w:rsid w:val="00E85F77"/>
    <w:rsid w:val="00E90661"/>
    <w:rsid w:val="00E90795"/>
    <w:rsid w:val="00E91C94"/>
    <w:rsid w:val="00E930DB"/>
    <w:rsid w:val="00E93182"/>
    <w:rsid w:val="00E94047"/>
    <w:rsid w:val="00E95485"/>
    <w:rsid w:val="00E9777D"/>
    <w:rsid w:val="00EA0619"/>
    <w:rsid w:val="00EA095E"/>
    <w:rsid w:val="00EA407F"/>
    <w:rsid w:val="00EA4511"/>
    <w:rsid w:val="00EA5E10"/>
    <w:rsid w:val="00EA7D85"/>
    <w:rsid w:val="00EB39BC"/>
    <w:rsid w:val="00EB6783"/>
    <w:rsid w:val="00EB6CCE"/>
    <w:rsid w:val="00EC02F8"/>
    <w:rsid w:val="00EC0BE5"/>
    <w:rsid w:val="00EC32C5"/>
    <w:rsid w:val="00EC4E8E"/>
    <w:rsid w:val="00EC6650"/>
    <w:rsid w:val="00EC6B4E"/>
    <w:rsid w:val="00ED0962"/>
    <w:rsid w:val="00ED43FA"/>
    <w:rsid w:val="00ED4440"/>
    <w:rsid w:val="00ED52A8"/>
    <w:rsid w:val="00ED5FCE"/>
    <w:rsid w:val="00ED6858"/>
    <w:rsid w:val="00EE04FA"/>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27A7D"/>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0A0"/>
    <w:rsid w:val="00F84564"/>
    <w:rsid w:val="00F849DD"/>
    <w:rsid w:val="00F861B2"/>
    <w:rsid w:val="00F863CD"/>
    <w:rsid w:val="00F86916"/>
    <w:rsid w:val="00F86C3C"/>
    <w:rsid w:val="00F968E1"/>
    <w:rsid w:val="00FA1491"/>
    <w:rsid w:val="00FA1731"/>
    <w:rsid w:val="00FA2D99"/>
    <w:rsid w:val="00FA32C2"/>
    <w:rsid w:val="00FB513B"/>
    <w:rsid w:val="00FB5F2D"/>
    <w:rsid w:val="00FB7F97"/>
    <w:rsid w:val="00FC1C07"/>
    <w:rsid w:val="00FC20CE"/>
    <w:rsid w:val="00FC3D73"/>
    <w:rsid w:val="00FC74BC"/>
    <w:rsid w:val="00FD1A7E"/>
    <w:rsid w:val="00FD33EE"/>
    <w:rsid w:val="00FD44A7"/>
    <w:rsid w:val="00FD6E5A"/>
    <w:rsid w:val="00FE0C79"/>
    <w:rsid w:val="00FF215D"/>
    <w:rsid w:val="00FF3245"/>
    <w:rsid w:val="00FF49B3"/>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F94B29C"/>
  <w15:docId w15:val="{9A8DB955-1C41-46D8-9080-C65E3715B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732C0"/>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479806914">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mpsr.sk/vyzva-na-predkladanie-zonfp-na-zlepsenie-dostupnosti-k-infrastrukture-ten-t-a-cestam-i-triedy-s-dorazom-na-rozvoj-multimodalneho-dopravneho-systemu-kod-vyzvy-irop-po1-sc11-2021-76/1124-67-1124-1718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ehlad-ukazovatelov-opii"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https://www.opii.gov.sk/metodicke-dokumenty/prirucka-k-opravnenosti-vydavkov"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mailto:opii@opii.gov.sk" TargetMode="External"/><Relationship Id="rId14" Type="http://schemas.openxmlformats.org/officeDocument/2006/relationships/hyperlink" Target="http://www.olaf.vlada.gov.sk/system-vcasneho-odhalovania-rizika-a-vylucenia-edes/"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www.gender.gov.sk" TargetMode="External"/><Relationship Id="rId2" Type="http://schemas.openxmlformats.org/officeDocument/2006/relationships/hyperlink" Target="http://www.mirri.gov.sk" TargetMode="External"/><Relationship Id="rId1" Type="http://schemas.openxmlformats.org/officeDocument/2006/relationships/hyperlink" Target="http://www.gender.gov.sk"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2E8A530-0844-4C98-9281-FFAD8A7853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2410</TotalTime>
  <Pages>10</Pages>
  <Words>4153</Words>
  <Characters>23673</Characters>
  <Application>Microsoft Office Word</Application>
  <DocSecurity>0</DocSecurity>
  <Lines>197</Lines>
  <Paragraphs>55</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27771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241</cp:revision>
  <cp:lastPrinted>2016-01-20T15:57:00Z</cp:lastPrinted>
  <dcterms:created xsi:type="dcterms:W3CDTF">2016-01-22T06:28:00Z</dcterms:created>
  <dcterms:modified xsi:type="dcterms:W3CDTF">2022-03-24T09:00:00Z</dcterms:modified>
</cp:coreProperties>
</file>