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C3C07" w14:textId="721BFA5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3732A6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59C7A019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A55CAD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F1AB511" w14:textId="77777777" w:rsidR="00FE1E6C" w:rsidRDefault="00FE1E6C" w:rsidP="00FE1E6C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b/>
          <w:color w:val="auto"/>
          <w:sz w:val="28"/>
          <w:szCs w:val="28"/>
        </w:rPr>
        <w:t>uzatvára</w:t>
      </w:r>
    </w:p>
    <w:p w14:paraId="2665EE21" w14:textId="58EAB47B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F6D3C3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CAB9D64" w14:textId="047A17A0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Vyzvani</w:t>
      </w:r>
      <w:r w:rsidR="00FE1E6C">
        <w:rPr>
          <w:rFonts w:ascii="Arial Narrow" w:hAnsi="Arial Narrow" w:cstheme="minorHAnsi"/>
          <w:b/>
          <w:color w:val="auto"/>
          <w:sz w:val="28"/>
          <w:szCs w:val="28"/>
        </w:rPr>
        <w:t>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6C4C31" w:rsidRPr="006C4C31">
        <w:rPr>
          <w:rFonts w:ascii="Arial Narrow" w:hAnsi="Arial Narrow" w:cstheme="minorHAnsi"/>
          <w:b/>
          <w:color w:val="auto"/>
          <w:sz w:val="28"/>
          <w:szCs w:val="28"/>
        </w:rPr>
        <w:t>OPII-2016/6.2/SSC-14-NP</w:t>
      </w:r>
    </w:p>
    <w:p w14:paraId="2EC1BA87" w14:textId="763691AD" w:rsidR="00D939EA" w:rsidRPr="00B500C8" w:rsidRDefault="0038213B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6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DFBFC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91DA58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164401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6C4C31" w:rsidRPr="00B500C8" w14:paraId="5CC8B7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70A6A5E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559F5690" w14:textId="08489645" w:rsidR="006C4C31" w:rsidRPr="00B500C8" w:rsidRDefault="006C4C31" w:rsidP="006C4C31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A70BBE">
              <w:rPr>
                <w:rFonts w:ascii="Arial Narrow" w:hAnsi="Arial Narrow" w:cstheme="minorHAnsi"/>
              </w:rPr>
              <w:t>6 - Cestná infraštruktúra (mimo TEN-T CORE)</w:t>
            </w:r>
          </w:p>
        </w:tc>
      </w:tr>
      <w:tr w:rsidR="006C4C31" w:rsidRPr="00B500C8" w14:paraId="2A89403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B44718A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BC47355" w14:textId="5F08B60E" w:rsidR="006C4C31" w:rsidRPr="00B500C8" w:rsidRDefault="006C4C31" w:rsidP="006C4C31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74378C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7b - Posilnenie regionálnej mobility prepojením sekundárnych a terciárnych uzlov s infraštruktúrou TEN-T vrátane multimodálnych uzlov</w:t>
            </w:r>
          </w:p>
        </w:tc>
      </w:tr>
      <w:tr w:rsidR="006C4C31" w:rsidRPr="00B500C8" w14:paraId="4748606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70A078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1C9016B" w14:textId="00DB61F3" w:rsidR="006C4C31" w:rsidRPr="00B500C8" w:rsidRDefault="006C4C31" w:rsidP="006C4C3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4378C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6C4C31" w:rsidRPr="00B500C8" w14:paraId="439DAC7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EA6427A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B5128FA" w14:textId="7B4963BE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6C4C31" w:rsidRPr="00B500C8" w14:paraId="5EF0A74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2EDA95F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42876313" w14:textId="49846044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1638D4">
              <w:rPr>
                <w:rFonts w:ascii="Arial Narrow" w:hAnsi="Arial Narrow"/>
              </w:rPr>
              <w:t>Európsky fond regionálneho rozvoja</w:t>
            </w:r>
            <w:r w:rsidRPr="00D45093">
              <w:rPr>
                <w:rFonts w:ascii="Arial Narrow" w:hAnsi="Arial Narrow" w:cstheme="minorHAnsi"/>
              </w:rPr>
              <w:t xml:space="preserve"> (ďalej aj „</w:t>
            </w:r>
            <w:r>
              <w:rPr>
                <w:rFonts w:ascii="Arial Narrow" w:hAnsi="Arial Narrow" w:cstheme="minorHAnsi"/>
              </w:rPr>
              <w:t>ERD</w:t>
            </w:r>
            <w:r w:rsidRPr="00D45093">
              <w:rPr>
                <w:rFonts w:ascii="Arial Narrow" w:hAnsi="Arial Narrow" w:cstheme="minorHAnsi"/>
              </w:rPr>
              <w:t>F“)</w:t>
            </w:r>
          </w:p>
        </w:tc>
      </w:tr>
      <w:tr w:rsidR="006C4C31" w:rsidRPr="00B500C8" w14:paraId="1840A59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14DD3F6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31C972AA" w14:textId="766DF9D3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6C4C31" w:rsidRPr="00D939EA" w14:paraId="354736B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31E91A4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6C601FE" w14:textId="76A9A28E" w:rsidR="006C4C31" w:rsidRPr="00B500C8" w:rsidRDefault="006C4C31" w:rsidP="00A051A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 w:rsidRPr="00DC4A06">
              <w:rPr>
                <w:rFonts w:ascii="Arial Narrow" w:hAnsi="Arial Narrow" w:cstheme="minorHAnsi"/>
              </w:rPr>
              <w:t xml:space="preserve"> 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="00A051A9" w:rsidRPr="00865041">
                <w:rPr>
                  <w:rStyle w:val="Hypertextovprepojenie"/>
                  <w:rFonts w:ascii="Arial Narrow" w:hAnsi="Arial Narrow" w:cs="Calibri"/>
                  <w:lang w:eastAsia="cs-CZ"/>
                </w:rPr>
                <w:t>www.opii.gov.sk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080A8889" w14:textId="77777777" w:rsidR="00E553C8" w:rsidRDefault="00E553C8"/>
    <w:p w14:paraId="1724ADE3" w14:textId="77777777" w:rsidR="00D939EA" w:rsidRPr="00D939EA" w:rsidRDefault="00D939EA">
      <w:pPr>
        <w:rPr>
          <w:sz w:val="24"/>
          <w:szCs w:val="24"/>
        </w:rPr>
      </w:pPr>
    </w:p>
    <w:p w14:paraId="3EAF20B3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60ABE19" w14:textId="77777777" w:rsidR="0080242E" w:rsidRDefault="0080242E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2467E60" w14:textId="77777777" w:rsidR="0080242E" w:rsidRDefault="0080242E" w:rsidP="0080242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56B0A96" w14:textId="77777777" w:rsidR="0080242E" w:rsidRDefault="0080242E" w:rsidP="0080242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681CA93" w14:textId="77777777" w:rsidR="0080242E" w:rsidRDefault="0080242E" w:rsidP="0080242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D217CEC" w14:textId="77777777" w:rsidR="0080242E" w:rsidRDefault="0080242E" w:rsidP="0080242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DC2A325" w14:textId="77777777" w:rsidR="00FE1E6C" w:rsidRDefault="00FE1E6C" w:rsidP="00F5530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A87B136" w14:textId="520D7F81" w:rsidR="00F5530E" w:rsidRPr="003616E3" w:rsidRDefault="00F5530E" w:rsidP="00F5530E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3616E3">
        <w:rPr>
          <w:rFonts w:ascii="Arial Narrow" w:hAnsi="Arial Narrow" w:cstheme="minorHAnsi"/>
          <w:lang w:eastAsia="sk-SK"/>
        </w:rPr>
        <w:t xml:space="preserve">Dátum zverejnenia zmeny: </w:t>
      </w:r>
      <w:r w:rsidRPr="003616E3">
        <w:rPr>
          <w:rFonts w:ascii="Arial Narrow" w:hAnsi="Arial Narrow" w:cstheme="minorHAnsi"/>
          <w:lang w:eastAsia="sk-SK"/>
        </w:rPr>
        <w:tab/>
      </w:r>
      <w:r w:rsidR="002243D3">
        <w:rPr>
          <w:rFonts w:ascii="Arial Narrow" w:hAnsi="Arial Narrow" w:cstheme="minorHAnsi"/>
          <w:b/>
          <w:lang w:eastAsia="sk-SK"/>
        </w:rPr>
        <w:t>7.2.</w:t>
      </w:r>
      <w:r w:rsidRPr="009F2690">
        <w:rPr>
          <w:rFonts w:ascii="Arial Narrow" w:hAnsi="Arial Narrow" w:cstheme="minorHAnsi"/>
          <w:b/>
          <w:lang w:eastAsia="sk-SK"/>
        </w:rPr>
        <w:t>202</w:t>
      </w:r>
      <w:r w:rsidR="00C75A9A" w:rsidRPr="009F2690">
        <w:rPr>
          <w:rFonts w:ascii="Arial Narrow" w:hAnsi="Arial Narrow" w:cstheme="minorHAnsi"/>
          <w:b/>
          <w:lang w:eastAsia="sk-SK"/>
        </w:rPr>
        <w:t>2</w:t>
      </w:r>
    </w:p>
    <w:p w14:paraId="42A65BFA" w14:textId="7CD05EA5" w:rsidR="00F5530E" w:rsidRPr="003616E3" w:rsidRDefault="00F5530E" w:rsidP="00F5530E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616E3">
        <w:rPr>
          <w:rFonts w:ascii="Arial Narrow" w:hAnsi="Arial Narrow" w:cstheme="minorHAnsi"/>
          <w:lang w:eastAsia="sk-SK"/>
        </w:rPr>
        <w:t>Dátum účinnosti zmeny:</w:t>
      </w:r>
      <w:r w:rsidRPr="003616E3">
        <w:rPr>
          <w:rFonts w:ascii="Arial Narrow" w:hAnsi="Arial Narrow" w:cstheme="minorHAnsi"/>
          <w:lang w:eastAsia="sk-SK"/>
        </w:rPr>
        <w:tab/>
      </w:r>
      <w:r w:rsidRPr="003616E3">
        <w:rPr>
          <w:rFonts w:ascii="Arial Narrow" w:hAnsi="Arial Narrow" w:cstheme="minorHAnsi"/>
          <w:lang w:eastAsia="sk-SK"/>
        </w:rPr>
        <w:tab/>
      </w:r>
      <w:r w:rsidR="002243D3">
        <w:rPr>
          <w:rFonts w:ascii="Arial Narrow" w:hAnsi="Arial Narrow" w:cstheme="minorHAnsi"/>
          <w:b/>
          <w:lang w:eastAsia="sk-SK"/>
        </w:rPr>
        <w:t>8.2.</w:t>
      </w:r>
      <w:r>
        <w:rPr>
          <w:rFonts w:ascii="Arial Narrow" w:hAnsi="Arial Narrow" w:cstheme="minorHAnsi"/>
          <w:b/>
          <w:lang w:eastAsia="sk-SK"/>
        </w:rPr>
        <w:t>202</w:t>
      </w:r>
      <w:r w:rsidR="00C75A9A">
        <w:rPr>
          <w:rFonts w:ascii="Arial Narrow" w:hAnsi="Arial Narrow" w:cstheme="minorHAnsi"/>
          <w:b/>
          <w:lang w:eastAsia="sk-SK"/>
        </w:rPr>
        <w:t>2</w:t>
      </w:r>
      <w:bookmarkStart w:id="0" w:name="_GoBack"/>
      <w:bookmarkEnd w:id="0"/>
    </w:p>
    <w:p w14:paraId="37E7DA09" w14:textId="77777777" w:rsidR="00FE1E6C" w:rsidRDefault="00FE1E6C">
      <w:pPr>
        <w:rPr>
          <w:rFonts w:ascii="Arial Narrow" w:eastAsiaTheme="minorHAnsi" w:hAnsi="Arial Narrow" w:cs="Arial"/>
          <w:b/>
          <w:bCs/>
          <w:color w:val="000000"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br w:type="page"/>
      </w:r>
    </w:p>
    <w:p w14:paraId="1510AFB8" w14:textId="77777777" w:rsidR="00FE1E6C" w:rsidRDefault="00FE1E6C" w:rsidP="00FE1E6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ZDÔVODNENIE UZATVORENIA VYZVANIA</w:t>
      </w:r>
    </w:p>
    <w:p w14:paraId="6BD917CC" w14:textId="3E640A18" w:rsidR="00FE1E6C" w:rsidRDefault="00FE1E6C" w:rsidP="00FE1E6C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Riadiaci orgán pre OPII </w:t>
      </w:r>
      <w:r>
        <w:rPr>
          <w:rFonts w:ascii="Arial Narrow" w:hAnsi="Arial Narrow" w:cstheme="minorHAnsi"/>
          <w:lang w:eastAsia="sk-SK"/>
        </w:rPr>
        <w:t>podľa</w:t>
      </w:r>
      <w:r w:rsidRPr="00B500C8">
        <w:rPr>
          <w:rFonts w:ascii="Arial Narrow" w:hAnsi="Arial Narrow" w:cstheme="minorHAnsi"/>
          <w:lang w:eastAsia="sk-SK"/>
        </w:rPr>
        <w:t xml:space="preserve"> </w:t>
      </w:r>
      <w:r>
        <w:rPr>
          <w:rFonts w:ascii="Arial Narrow" w:hAnsi="Arial Narrow" w:cstheme="minorHAnsi"/>
          <w:lang w:eastAsia="sk-SK"/>
        </w:rPr>
        <w:t xml:space="preserve">časti 1.2. </w:t>
      </w:r>
      <w:r w:rsidRPr="00D62CA2">
        <w:rPr>
          <w:rFonts w:ascii="Arial Narrow" w:hAnsi="Arial Narrow" w:cstheme="minorHAnsi"/>
          <w:lang w:eastAsia="sk-SK"/>
        </w:rPr>
        <w:t xml:space="preserve">Dĺžka trvania vyzvania na predkladanie ŽoNFP </w:t>
      </w:r>
      <w:r>
        <w:rPr>
          <w:rFonts w:ascii="Arial Narrow" w:hAnsi="Arial Narrow" w:cstheme="minorHAnsi"/>
          <w:lang w:eastAsia="sk-SK"/>
        </w:rPr>
        <w:t>uzatvára</w:t>
      </w:r>
      <w:r w:rsidRPr="00B500C8">
        <w:rPr>
          <w:rFonts w:ascii="Arial Narrow" w:hAnsi="Arial Narrow" w:cstheme="minorHAnsi"/>
          <w:lang w:eastAsia="sk-SK"/>
        </w:rPr>
        <w:t xml:space="preserve"> Vyzvanie </w:t>
      </w:r>
      <w:r>
        <w:rPr>
          <w:rFonts w:ascii="Arial Narrow" w:hAnsi="Arial Narrow" w:cstheme="minorHAnsi"/>
          <w:lang w:eastAsia="sk-SK"/>
        </w:rPr>
        <w:t>č. </w:t>
      </w:r>
      <w:r w:rsidRPr="00FE1E6C">
        <w:rPr>
          <w:rFonts w:ascii="Arial Narrow" w:hAnsi="Arial Narrow" w:cstheme="minorHAnsi"/>
          <w:lang w:eastAsia="sk-SK"/>
        </w:rPr>
        <w:t xml:space="preserve">OPII-2016/6.2/SSC-14-NP </w:t>
      </w:r>
      <w:r>
        <w:rPr>
          <w:rFonts w:ascii="Arial Narrow" w:hAnsi="Arial Narrow" w:cstheme="minorHAnsi"/>
          <w:lang w:eastAsia="sk-SK"/>
        </w:rPr>
        <w:t xml:space="preserve">z dôvodu vydania </w:t>
      </w:r>
      <w:r w:rsidRPr="0027527F">
        <w:rPr>
          <w:rFonts w:ascii="Arial Narrow" w:hAnsi="Arial Narrow" w:cstheme="minorHAnsi"/>
          <w:lang w:eastAsia="sk-SK"/>
        </w:rPr>
        <w:t xml:space="preserve">posledného rozhodnutia vydaného v konaní o žiadostiach o nenávratný finančný príspevok </w:t>
      </w:r>
      <w:r w:rsidRPr="009F752D">
        <w:rPr>
          <w:rFonts w:ascii="Arial Narrow" w:hAnsi="Arial Narrow" w:cstheme="minorHAnsi"/>
          <w:lang w:eastAsia="sk-SK"/>
        </w:rPr>
        <w:t>na vyzvanie</w:t>
      </w:r>
      <w:r w:rsidRPr="006044DB">
        <w:rPr>
          <w:rFonts w:ascii="Arial Narrow" w:hAnsi="Arial Narrow" w:cstheme="minorHAnsi"/>
          <w:lang w:eastAsia="sk-SK"/>
        </w:rPr>
        <w:t xml:space="preserve">. </w:t>
      </w:r>
    </w:p>
    <w:p w14:paraId="6292AC1E" w14:textId="77777777" w:rsidR="00FE1E6C" w:rsidRDefault="00FE1E6C" w:rsidP="00FE1E6C">
      <w:pPr>
        <w:pStyle w:val="Default"/>
        <w:rPr>
          <w:b/>
          <w:bCs/>
          <w:caps/>
          <w:sz w:val="23"/>
          <w:szCs w:val="23"/>
        </w:rPr>
      </w:pPr>
    </w:p>
    <w:p w14:paraId="2FE1F389" w14:textId="77777777" w:rsidR="00FE1E6C" w:rsidRPr="008D26BB" w:rsidRDefault="00FE1E6C" w:rsidP="00FE1E6C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3EB75945" w14:textId="3315CEA1" w:rsidR="00EB02EE" w:rsidRPr="00EB02EE" w:rsidRDefault="00FE1E6C" w:rsidP="00FE1E6C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Uzavretie vyzvania sa vzťahuje na žiadosti o NFP, ku ktorým bolo vydané </w:t>
      </w:r>
      <w:r>
        <w:rPr>
          <w:rFonts w:ascii="Arial Narrow" w:hAnsi="Arial Narrow"/>
        </w:rPr>
        <w:t xml:space="preserve">rozhodnutie o ŽoNFP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uzavretia vyzvania a žiadateľ/prijímateľ je v rámci týchto projektov povinný ďalej postupovať v zmysle ustanovení platnej Zmluvy o poskytnutí NFP.</w:t>
      </w:r>
      <w:r w:rsidRPr="00B500C8">
        <w:rPr>
          <w:rFonts w:ascii="Arial Narrow" w:hAnsi="Arial Narrow" w:cstheme="minorHAnsi"/>
          <w:lang w:eastAsia="sk-SK"/>
        </w:rPr>
        <w:t xml:space="preserve"> Riadiaci orgán pre </w:t>
      </w:r>
      <w:r>
        <w:rPr>
          <w:rFonts w:ascii="Arial Narrow" w:hAnsi="Arial Narrow"/>
        </w:rPr>
        <w:t xml:space="preserve">OPII vráti žiadosti o NFP, ku ktorým nebolo vydané rozhodnutie o ŽoNFP predložené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uzavretia vyzvania</w:t>
      </w:r>
      <w:r w:rsidRPr="004827EA">
        <w:rPr>
          <w:rFonts w:ascii="Arial Narrow" w:hAnsi="Arial Narrow"/>
        </w:rPr>
        <w:t xml:space="preserve"> žiadateľovi</w:t>
      </w:r>
      <w:r>
        <w:rPr>
          <w:rFonts w:ascii="Arial Narrow" w:hAnsi="Arial Narrow"/>
        </w:rPr>
        <w:t>.</w:t>
      </w:r>
    </w:p>
    <w:sectPr w:rsidR="00EB02EE" w:rsidRPr="00EB0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2BEBB" w14:textId="77777777" w:rsidR="006748E8" w:rsidRDefault="006748E8" w:rsidP="00D939EA">
      <w:pPr>
        <w:spacing w:after="0" w:line="240" w:lineRule="auto"/>
      </w:pPr>
      <w:r>
        <w:separator/>
      </w:r>
    </w:p>
  </w:endnote>
  <w:endnote w:type="continuationSeparator" w:id="0">
    <w:p w14:paraId="7B6A642E" w14:textId="77777777" w:rsidR="006748E8" w:rsidRDefault="006748E8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3A23F" w14:textId="77777777" w:rsidR="00D5312B" w:rsidRDefault="00D531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F5B99" w14:textId="77777777" w:rsidR="00D5312B" w:rsidRDefault="00D531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6B513" w14:textId="77777777" w:rsidR="00D5312B" w:rsidRDefault="00D531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13E9D" w14:textId="77777777" w:rsidR="006748E8" w:rsidRDefault="006748E8" w:rsidP="00D939EA">
      <w:pPr>
        <w:spacing w:after="0" w:line="240" w:lineRule="auto"/>
      </w:pPr>
      <w:r>
        <w:separator/>
      </w:r>
    </w:p>
  </w:footnote>
  <w:footnote w:type="continuationSeparator" w:id="0">
    <w:p w14:paraId="4E572F2E" w14:textId="77777777" w:rsidR="006748E8" w:rsidRDefault="006748E8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94336" w14:textId="77777777" w:rsidR="00D5312B" w:rsidRDefault="00D531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3260C" w14:textId="79F46D9E" w:rsidR="00D939EA" w:rsidRDefault="00D5312B" w:rsidP="00D66A9C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311E4853" wp14:editId="71C970C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EA19D" w14:textId="77777777" w:rsidR="00D66A9C" w:rsidRPr="00D66A9C" w:rsidRDefault="00D66A9C" w:rsidP="00D66A9C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2486" w14:textId="77777777" w:rsidR="00D5312B" w:rsidRDefault="00D531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5168F"/>
    <w:rsid w:val="00077800"/>
    <w:rsid w:val="00086B38"/>
    <w:rsid w:val="000A3941"/>
    <w:rsid w:val="000C425C"/>
    <w:rsid w:val="001B6673"/>
    <w:rsid w:val="001E19E3"/>
    <w:rsid w:val="002243D3"/>
    <w:rsid w:val="0024608F"/>
    <w:rsid w:val="00247399"/>
    <w:rsid w:val="0025598F"/>
    <w:rsid w:val="0036751C"/>
    <w:rsid w:val="003732A6"/>
    <w:rsid w:val="0037654A"/>
    <w:rsid w:val="003765ED"/>
    <w:rsid w:val="0038213B"/>
    <w:rsid w:val="0038595B"/>
    <w:rsid w:val="003966E8"/>
    <w:rsid w:val="003A1546"/>
    <w:rsid w:val="00400C7F"/>
    <w:rsid w:val="00431A18"/>
    <w:rsid w:val="0043570A"/>
    <w:rsid w:val="004654CB"/>
    <w:rsid w:val="004A15EB"/>
    <w:rsid w:val="00502628"/>
    <w:rsid w:val="005A714D"/>
    <w:rsid w:val="005C184F"/>
    <w:rsid w:val="00614B49"/>
    <w:rsid w:val="00673861"/>
    <w:rsid w:val="006748E8"/>
    <w:rsid w:val="00675056"/>
    <w:rsid w:val="006A4021"/>
    <w:rsid w:val="006C4C31"/>
    <w:rsid w:val="006C571F"/>
    <w:rsid w:val="006D4F31"/>
    <w:rsid w:val="006D76F3"/>
    <w:rsid w:val="007167F2"/>
    <w:rsid w:val="00716D18"/>
    <w:rsid w:val="007652B9"/>
    <w:rsid w:val="00772788"/>
    <w:rsid w:val="007D485E"/>
    <w:rsid w:val="007E3845"/>
    <w:rsid w:val="007F20E3"/>
    <w:rsid w:val="007F31A9"/>
    <w:rsid w:val="0080242E"/>
    <w:rsid w:val="00814DE5"/>
    <w:rsid w:val="008156E7"/>
    <w:rsid w:val="00825A76"/>
    <w:rsid w:val="00851F78"/>
    <w:rsid w:val="008544DA"/>
    <w:rsid w:val="00886972"/>
    <w:rsid w:val="008D7EC6"/>
    <w:rsid w:val="00925840"/>
    <w:rsid w:val="009F2690"/>
    <w:rsid w:val="00A051A9"/>
    <w:rsid w:val="00A055B9"/>
    <w:rsid w:val="00A21518"/>
    <w:rsid w:val="00A9389A"/>
    <w:rsid w:val="00AA3293"/>
    <w:rsid w:val="00AA49C3"/>
    <w:rsid w:val="00AC26A1"/>
    <w:rsid w:val="00B33A8D"/>
    <w:rsid w:val="00B41DBF"/>
    <w:rsid w:val="00B500C8"/>
    <w:rsid w:val="00B84041"/>
    <w:rsid w:val="00BD0D04"/>
    <w:rsid w:val="00BF38E1"/>
    <w:rsid w:val="00C05209"/>
    <w:rsid w:val="00C75A9A"/>
    <w:rsid w:val="00C85C87"/>
    <w:rsid w:val="00CE111F"/>
    <w:rsid w:val="00D5312B"/>
    <w:rsid w:val="00D66A9C"/>
    <w:rsid w:val="00D86F0F"/>
    <w:rsid w:val="00D939EA"/>
    <w:rsid w:val="00E553C8"/>
    <w:rsid w:val="00EB02EE"/>
    <w:rsid w:val="00EB1A56"/>
    <w:rsid w:val="00F5530E"/>
    <w:rsid w:val="00F66831"/>
    <w:rsid w:val="00FE1E6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4210C3"/>
  <w15:docId w15:val="{14143DF9-E295-4518-B3A4-05AD57A8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15E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15EB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1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pii.gov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55</cp:revision>
  <dcterms:created xsi:type="dcterms:W3CDTF">2016-02-15T14:27:00Z</dcterms:created>
  <dcterms:modified xsi:type="dcterms:W3CDTF">2022-02-07T08:47:00Z</dcterms:modified>
</cp:coreProperties>
</file>