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7893446A" w:rsidR="00784ECE" w:rsidRPr="000A0463" w:rsidRDefault="00784ECE" w:rsidP="000A0463">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C92426" w:rsidRPr="00C92426">
        <w:rPr>
          <w:rFonts w:ascii="Arial Narrow" w:hAnsi="Arial Narrow" w:cstheme="minorHAnsi"/>
          <w:color w:val="auto"/>
          <w:sz w:val="28"/>
          <w:szCs w:val="28"/>
        </w:rPr>
        <w:t>OPII-122-1.2-ZSR-ERTMSSRC</w:t>
      </w:r>
    </w:p>
    <w:p w14:paraId="4881E0E8" w14:textId="7DD59058"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w:t>
      </w:r>
      <w:r w:rsidR="00C56E87">
        <w:rPr>
          <w:rFonts w:ascii="Arial Narrow" w:hAnsi="Arial Narrow"/>
          <w:b/>
          <w:lang w:eastAsia="sk-SK"/>
        </w:rPr>
        <w:t>i</w:t>
      </w:r>
      <w:r w:rsidR="00935EF1" w:rsidRPr="00935EF1">
        <w:rPr>
          <w:rFonts w:ascii="Arial Narrow" w:hAnsi="Arial Narrow"/>
          <w:b/>
          <w:lang w:eastAsia="sk-SK"/>
        </w:rPr>
        <w:t xml:space="preserve"> o NFP pre národn</w:t>
      </w:r>
      <w:r w:rsidR="00C56E87">
        <w:rPr>
          <w:rFonts w:ascii="Arial Narrow" w:hAnsi="Arial Narrow"/>
          <w:b/>
          <w:lang w:eastAsia="sk-SK"/>
        </w:rPr>
        <w:t>ý</w:t>
      </w:r>
      <w:r w:rsidR="00935EF1" w:rsidRPr="00935EF1">
        <w:rPr>
          <w:rFonts w:ascii="Arial Narrow" w:hAnsi="Arial Narrow"/>
          <w:b/>
          <w:lang w:eastAsia="sk-SK"/>
        </w:rPr>
        <w:t xml:space="preserve">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D31E0D">
        <w:rPr>
          <w:rFonts w:ascii="Arial Narrow" w:hAnsi="Arial Narrow"/>
          <w:b/>
          <w:lang w:eastAsia="sk-SK"/>
        </w:rPr>
        <w:t>1</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52719E" w:rsidRPr="00954355" w14:paraId="72FAC074" w14:textId="77777777" w:rsidTr="00F1589B">
        <w:trPr>
          <w:trHeight w:val="284"/>
        </w:trPr>
        <w:tc>
          <w:tcPr>
            <w:tcW w:w="2376" w:type="dxa"/>
            <w:shd w:val="clear" w:color="auto" w:fill="D9D9D9" w:themeFill="background1" w:themeFillShade="D9"/>
            <w:vAlign w:val="center"/>
          </w:tcPr>
          <w:p w14:paraId="7BE9DCDF" w14:textId="77777777" w:rsidR="0052719E" w:rsidRPr="00F1589B" w:rsidRDefault="0052719E"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65061D7E" w:rsidR="0052719E" w:rsidRPr="00472A05" w:rsidRDefault="00D31E0D" w:rsidP="00822CBB">
            <w:pPr>
              <w:spacing w:before="120" w:after="120" w:line="240" w:lineRule="auto"/>
              <w:rPr>
                <w:rFonts w:ascii="Arial Narrow" w:hAnsi="Arial Narrow"/>
                <w:bCs/>
              </w:rPr>
            </w:pPr>
            <w:r>
              <w:rPr>
                <w:rFonts w:ascii="Arial Narrow" w:hAnsi="Arial Narrow"/>
                <w:bCs/>
              </w:rPr>
              <w:t>1</w:t>
            </w:r>
            <w:r w:rsidRPr="00472A05">
              <w:rPr>
                <w:rFonts w:ascii="Arial Narrow" w:hAnsi="Arial Narrow"/>
                <w:bCs/>
              </w:rPr>
              <w:t xml:space="preserve"> – </w:t>
            </w:r>
            <w:r w:rsidRPr="00822CBB">
              <w:rPr>
                <w:rFonts w:ascii="Arial Narrow" w:hAnsi="Arial Narrow"/>
                <w:bCs/>
              </w:rPr>
              <w:t>Železničná infraštruktúra (TEN-T CORE) a</w:t>
            </w:r>
            <w:r>
              <w:rPr>
                <w:rFonts w:ascii="Arial Narrow" w:hAnsi="Arial Narrow"/>
                <w:bCs/>
              </w:rPr>
              <w:t> </w:t>
            </w:r>
            <w:r w:rsidRPr="00822CBB">
              <w:rPr>
                <w:rFonts w:ascii="Arial Narrow" w:hAnsi="Arial Narrow"/>
                <w:bCs/>
              </w:rPr>
              <w:t>obnova</w:t>
            </w:r>
            <w:r>
              <w:rPr>
                <w:rFonts w:ascii="Arial Narrow" w:hAnsi="Arial Narrow"/>
                <w:bCs/>
              </w:rPr>
              <w:t xml:space="preserve"> </w:t>
            </w:r>
            <w:r w:rsidRPr="00822CBB">
              <w:rPr>
                <w:rFonts w:ascii="Arial Narrow" w:hAnsi="Arial Narrow"/>
                <w:bCs/>
              </w:rPr>
              <w:t>mobilných prostriedkov</w:t>
            </w:r>
          </w:p>
        </w:tc>
      </w:tr>
      <w:tr w:rsidR="000004D3" w:rsidRPr="00954355" w14:paraId="4F925D8D" w14:textId="77777777" w:rsidTr="00F1589B">
        <w:trPr>
          <w:trHeight w:val="284"/>
        </w:trPr>
        <w:tc>
          <w:tcPr>
            <w:tcW w:w="2376" w:type="dxa"/>
            <w:shd w:val="clear" w:color="auto" w:fill="D9D9D9" w:themeFill="background1" w:themeFillShade="D9"/>
            <w:vAlign w:val="center"/>
          </w:tcPr>
          <w:p w14:paraId="18B6044D" w14:textId="77777777" w:rsidR="000004D3" w:rsidRPr="00F1589B" w:rsidRDefault="000004D3" w:rsidP="000004D3">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6246922F" w:rsidR="000004D3" w:rsidRPr="00472A05" w:rsidRDefault="000004D3" w:rsidP="000004D3">
            <w:pPr>
              <w:spacing w:before="120" w:after="120" w:line="240" w:lineRule="auto"/>
              <w:rPr>
                <w:rFonts w:ascii="Arial Narrow" w:hAnsi="Arial Narrow"/>
                <w:lang w:eastAsia="de-DE"/>
              </w:rPr>
            </w:pPr>
            <w:r w:rsidRPr="00822CBB">
              <w:rPr>
                <w:rFonts w:ascii="Arial Narrow" w:hAnsi="Arial Narrow"/>
                <w:bCs/>
              </w:rPr>
              <w:t>7iii): Vývoj a modernizácia komplexných, interoperabilných</w:t>
            </w:r>
            <w:r>
              <w:rPr>
                <w:rFonts w:ascii="Arial Narrow" w:hAnsi="Arial Narrow"/>
                <w:bCs/>
              </w:rPr>
              <w:t xml:space="preserve"> </w:t>
            </w:r>
            <w:r w:rsidRPr="00822CBB">
              <w:rPr>
                <w:rFonts w:ascii="Arial Narrow" w:hAnsi="Arial Narrow"/>
                <w:bCs/>
              </w:rPr>
              <w:t>železničných systémov vysokej kvality a podpora opatrení na znižovanie hluku</w:t>
            </w:r>
          </w:p>
        </w:tc>
      </w:tr>
      <w:tr w:rsidR="000004D3" w:rsidRPr="00954355" w14:paraId="541541BA" w14:textId="77777777" w:rsidTr="00F1589B">
        <w:trPr>
          <w:trHeight w:val="284"/>
        </w:trPr>
        <w:tc>
          <w:tcPr>
            <w:tcW w:w="2376" w:type="dxa"/>
            <w:shd w:val="clear" w:color="auto" w:fill="D9D9D9" w:themeFill="background1" w:themeFillShade="D9"/>
            <w:vAlign w:val="center"/>
          </w:tcPr>
          <w:p w14:paraId="3D1BD9CB" w14:textId="77777777" w:rsidR="000004D3" w:rsidRPr="00F1589B" w:rsidRDefault="000004D3" w:rsidP="000004D3">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76F580E9" w:rsidR="000004D3" w:rsidRPr="00472A05" w:rsidRDefault="000004D3" w:rsidP="00C92426">
            <w:pPr>
              <w:spacing w:before="120" w:after="120" w:line="240" w:lineRule="auto"/>
              <w:rPr>
                <w:rFonts w:ascii="Arial Narrow" w:hAnsi="Arial Narrow"/>
              </w:rPr>
            </w:pPr>
            <w:r>
              <w:rPr>
                <w:rFonts w:ascii="Arial Narrow" w:hAnsi="Arial Narrow"/>
              </w:rPr>
              <w:t>1.</w:t>
            </w:r>
            <w:r w:rsidR="00C92426">
              <w:rPr>
                <w:rFonts w:ascii="Arial Narrow" w:hAnsi="Arial Narrow"/>
              </w:rPr>
              <w:t>2</w:t>
            </w:r>
            <w:r w:rsidRPr="00360174">
              <w:rPr>
                <w:rFonts w:ascii="Arial Narrow" w:hAnsi="Arial Narrow"/>
              </w:rPr>
              <w:t xml:space="preserve"> </w:t>
            </w:r>
            <w:r w:rsidR="00C92426" w:rsidRPr="00C92426">
              <w:rPr>
                <w:rFonts w:ascii="Arial Narrow" w:hAnsi="Arial Narrow"/>
              </w:rPr>
              <w:t>Zlepšenie technických podmienok pre prevádzku medzinárodnej železničnej dopravy prostredníctvom implementácie vybraných prvkov TSI na najdôležitejších tratiach pre medzinárodnú dopravu (TEN-T CORE)</w:t>
            </w:r>
          </w:p>
        </w:tc>
      </w:tr>
      <w:tr w:rsidR="00D33A6C" w:rsidRPr="00954355" w14:paraId="190A6C94" w14:textId="77777777" w:rsidTr="00F1589B">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3C18A8A4" w14:textId="77777777"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33A6C" w:rsidRPr="00954355" w14:paraId="452126C3" w14:textId="77777777" w:rsidTr="00F1589B">
        <w:trPr>
          <w:trHeight w:val="284"/>
        </w:trPr>
        <w:tc>
          <w:tcPr>
            <w:tcW w:w="2376" w:type="dxa"/>
            <w:shd w:val="clear" w:color="auto" w:fill="D9D9D9" w:themeFill="background1" w:themeFillShade="D9"/>
            <w:vAlign w:val="center"/>
          </w:tcPr>
          <w:p w14:paraId="3FF42ACE"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77777777" w:rsidR="00D33A6C" w:rsidRPr="00472A05" w:rsidRDefault="00042EB5" w:rsidP="00D92E3D">
            <w:pPr>
              <w:spacing w:before="120" w:after="120" w:line="240" w:lineRule="auto"/>
              <w:rPr>
                <w:rFonts w:ascii="Arial Narrow" w:hAnsi="Arial Narrow" w:cstheme="minorHAnsi"/>
              </w:rPr>
            </w:pPr>
            <w:r>
              <w:rPr>
                <w:rFonts w:ascii="Arial Narrow" w:hAnsi="Arial Narrow"/>
              </w:rPr>
              <w:t>Kohézny fond</w:t>
            </w:r>
            <w:r w:rsidR="00D92E3D" w:rsidRPr="00D92E3D">
              <w:rPr>
                <w:rFonts w:ascii="Arial Narrow" w:hAnsi="Arial Narrow"/>
              </w:rPr>
              <w:t xml:space="preserve"> </w:t>
            </w:r>
            <w:r w:rsidR="00192AB0" w:rsidRPr="00472A05">
              <w:rPr>
                <w:rFonts w:ascii="Arial Narrow" w:hAnsi="Arial Narrow" w:cstheme="minorHAnsi"/>
              </w:rPr>
              <w:t>(ďalej aj „</w:t>
            </w:r>
            <w:r w:rsidR="00D92E3D">
              <w:rPr>
                <w:rFonts w:ascii="Arial Narrow" w:hAnsi="Arial Narrow" w:cstheme="minorHAnsi"/>
              </w:rPr>
              <w:t>K</w:t>
            </w:r>
            <w:r w:rsidR="00192AB0" w:rsidRPr="00472A05">
              <w:rPr>
                <w:rFonts w:ascii="Arial Narrow" w:hAnsi="Arial Narrow" w:cstheme="minorHAnsi"/>
              </w:rPr>
              <w:t>F“)</w:t>
            </w:r>
          </w:p>
        </w:tc>
      </w:tr>
      <w:tr w:rsidR="007E5C50" w:rsidRPr="00954355" w14:paraId="2645DD79" w14:textId="77777777" w:rsidTr="00F1589B">
        <w:trPr>
          <w:trHeight w:val="284"/>
        </w:trPr>
        <w:tc>
          <w:tcPr>
            <w:tcW w:w="2376" w:type="dxa"/>
            <w:shd w:val="clear" w:color="auto" w:fill="D9D9D9" w:themeFill="background1" w:themeFillShade="D9"/>
            <w:vAlign w:val="center"/>
          </w:tcPr>
          <w:p w14:paraId="23D8F284" w14:textId="7777777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10D8742C" w:rsidR="007E5C50" w:rsidRPr="00472A05" w:rsidRDefault="00C92426" w:rsidP="00F1589B">
            <w:pPr>
              <w:spacing w:before="120" w:after="120" w:line="240" w:lineRule="auto"/>
              <w:rPr>
                <w:rFonts w:ascii="Arial Narrow" w:hAnsi="Arial Narrow" w:cstheme="minorHAnsi"/>
              </w:rPr>
            </w:pPr>
            <w:r w:rsidRPr="00C92426">
              <w:rPr>
                <w:rFonts w:ascii="Arial Narrow" w:hAnsi="Arial Narrow" w:cstheme="minorHAnsi"/>
              </w:rPr>
              <w:t>Železnice Slovenskej republiky</w:t>
            </w:r>
          </w:p>
        </w:tc>
      </w:tr>
      <w:tr w:rsidR="007E5C50" w:rsidRPr="00954355" w14:paraId="0579F1D4" w14:textId="77777777" w:rsidTr="00F1589B">
        <w:trPr>
          <w:trHeight w:val="284"/>
        </w:trPr>
        <w:tc>
          <w:tcPr>
            <w:tcW w:w="2376" w:type="dxa"/>
            <w:shd w:val="clear" w:color="auto" w:fill="D9D9D9" w:themeFill="background1" w:themeFillShade="D9"/>
            <w:vAlign w:val="center"/>
          </w:tcPr>
          <w:p w14:paraId="614E1F41" w14:textId="7777777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0D11F894" w14:textId="1F26065F" w:rsidR="005A2101" w:rsidRPr="00360174" w:rsidRDefault="00FF6464" w:rsidP="0052719E">
            <w:pPr>
              <w:spacing w:before="120" w:after="120" w:line="240" w:lineRule="auto"/>
              <w:rPr>
                <w:rFonts w:ascii="Arial Narrow" w:hAnsi="Arial Narrow" w:cstheme="minorHAnsi"/>
                <w:b/>
              </w:rPr>
            </w:pPr>
            <w:r>
              <w:rPr>
                <w:rFonts w:ascii="Arial Narrow" w:hAnsi="Arial Narrow" w:cstheme="minorHAnsi"/>
                <w:b/>
              </w:rPr>
              <w:t>ŽSR, Implementácia ER</w:t>
            </w:r>
            <w:r w:rsidR="00C92426" w:rsidRPr="00C92426">
              <w:rPr>
                <w:rFonts w:ascii="Arial Narrow" w:hAnsi="Arial Narrow" w:cstheme="minorHAnsi"/>
                <w:b/>
              </w:rPr>
              <w:t>TMS na úseku Devínska Nová Ves – štátna</w:t>
            </w:r>
            <w:r w:rsidR="00C92426">
              <w:rPr>
                <w:rFonts w:ascii="Arial Narrow" w:hAnsi="Arial Narrow" w:cstheme="minorHAnsi"/>
                <w:b/>
              </w:rPr>
              <w:t xml:space="preserve"> hranica SR/ČR, projektová doku</w:t>
            </w:r>
            <w:r w:rsidR="00C92426" w:rsidRPr="00C92426">
              <w:rPr>
                <w:rFonts w:ascii="Arial Narrow" w:hAnsi="Arial Narrow" w:cstheme="minorHAnsi"/>
                <w:b/>
              </w:rPr>
              <w:t>mentácia (DSZ/DÚR, DSPRS a súvisiaca IČ)</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77777777"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4960858E" w:rsidR="00B574AD" w:rsidRPr="00356D11" w:rsidRDefault="00252AC1" w:rsidP="00252AC1">
            <w:pPr>
              <w:spacing w:before="120" w:after="120" w:line="240" w:lineRule="auto"/>
              <w:rPr>
                <w:rFonts w:ascii="Arial Narrow" w:hAnsi="Arial Narrow" w:cstheme="minorHAnsi"/>
              </w:rPr>
            </w:pPr>
            <w:r>
              <w:rPr>
                <w:rFonts w:ascii="Arial Narrow" w:hAnsi="Arial Narrow" w:cstheme="minorHAnsi"/>
              </w:rPr>
              <w:t>14. januára</w:t>
            </w:r>
            <w:r w:rsidR="00C62929" w:rsidRPr="00356D11">
              <w:rPr>
                <w:rFonts w:ascii="Arial Narrow" w:hAnsi="Arial Narrow" w:cstheme="minorHAnsi"/>
              </w:rPr>
              <w:t xml:space="preserve"> </w:t>
            </w:r>
            <w:r w:rsidR="00186147" w:rsidRPr="00252AC1">
              <w:rPr>
                <w:rFonts w:ascii="Arial Narrow" w:hAnsi="Arial Narrow" w:cstheme="minorHAnsi"/>
              </w:rPr>
              <w:t>202</w:t>
            </w:r>
            <w:r w:rsidRPr="00252AC1">
              <w:rPr>
                <w:rFonts w:ascii="Arial Narrow" w:hAnsi="Arial Narrow" w:cstheme="minorHAnsi"/>
              </w:rPr>
              <w:t>2</w:t>
            </w:r>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756443E1" w:rsidR="0029522A" w:rsidRPr="00F1589B" w:rsidRDefault="00821775" w:rsidP="0092115D">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92115D">
              <w:rPr>
                <w:rFonts w:ascii="Arial Narrow" w:hAnsi="Arial Narrow" w:cstheme="minorHAnsi"/>
              </w:rPr>
              <w:t>r</w:t>
            </w:r>
            <w:r w:rsidR="00B7401B" w:rsidRPr="00D748D1">
              <w:rPr>
                <w:rFonts w:ascii="Arial Narrow" w:hAnsi="Arial Narrow" w:cstheme="minorHAnsi"/>
              </w:rPr>
              <w:t>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 o</w:t>
            </w:r>
            <w:r>
              <w:rPr>
                <w:rFonts w:ascii="Arial Narrow" w:hAnsi="Arial Narrow" w:cstheme="minorHAnsi"/>
              </w:rPr>
              <w:t> nenáv</w:t>
            </w:r>
            <w:bookmarkStart w:id="0" w:name="_GoBack"/>
            <w:bookmarkEnd w:id="0"/>
            <w:r>
              <w:rPr>
                <w:rFonts w:ascii="Arial Narrow" w:hAnsi="Arial Narrow" w:cstheme="minorHAnsi"/>
              </w:rPr>
              <w:t>ratný finančný príspevok.</w:t>
            </w:r>
          </w:p>
        </w:tc>
      </w:tr>
    </w:tbl>
    <w:p w14:paraId="13AB3589"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142C2121"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C92426" w:rsidRPr="00C92426">
              <w:rPr>
                <w:rFonts w:ascii="Arial Narrow" w:hAnsi="Arial Narrow" w:cstheme="minorHAnsi"/>
                <w:b/>
              </w:rPr>
              <w:t>1 163 631</w:t>
            </w:r>
            <w:r w:rsidR="00BD5A87" w:rsidRPr="003060CE">
              <w:rPr>
                <w:rFonts w:ascii="Arial Narrow" w:hAnsi="Arial Narrow" w:cstheme="minorHAnsi"/>
                <w:b/>
              </w:rPr>
              <w:t xml:space="preserve">,00 </w:t>
            </w:r>
            <w:r w:rsidR="00417932" w:rsidRPr="003060CE">
              <w:rPr>
                <w:rFonts w:ascii="Arial Narrow" w:hAnsi="Arial Narrow" w:cstheme="minorHAnsi"/>
                <w:b/>
              </w:rPr>
              <w:t>EUR.</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lastRenderedPageBreak/>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01A41555" w:rsidR="00785609" w:rsidRPr="00F1589B" w:rsidRDefault="00AB4D3C" w:rsidP="000004D3">
            <w:pPr>
              <w:spacing w:before="120" w:after="120" w:line="240" w:lineRule="auto"/>
              <w:jc w:val="both"/>
              <w:rPr>
                <w:rFonts w:ascii="Arial Narrow" w:hAnsi="Arial Narrow" w:cstheme="minorHAnsi"/>
                <w:color w:val="FF0000"/>
              </w:rPr>
            </w:pPr>
            <w:r w:rsidRPr="008946B8">
              <w:rPr>
                <w:rFonts w:ascii="Arial Narrow" w:hAnsi="Arial Narrow" w:cstheme="minorHAnsi"/>
              </w:rPr>
              <w:t>Poskyt</w:t>
            </w:r>
            <w:r w:rsidR="003060CE">
              <w:rPr>
                <w:rFonts w:ascii="Arial Narrow" w:hAnsi="Arial Narrow" w:cstheme="minorHAnsi"/>
              </w:rPr>
              <w:t>ovateľ je v súlade s § 17 ods. 8</w:t>
            </w:r>
            <w:r w:rsidRPr="008946B8">
              <w:rPr>
                <w:rFonts w:ascii="Arial Narrow" w:hAnsi="Arial Narrow" w:cstheme="minorHAnsi"/>
              </w:rPr>
              <w:t xml:space="preserve">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3B741009" w14:textId="77777777"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F1589B" w:rsidRDefault="00B7057B" w:rsidP="003E1C75">
                  <w:pPr>
                    <w:spacing w:after="0" w:line="240" w:lineRule="auto"/>
                    <w:jc w:val="center"/>
                    <w:rPr>
                      <w:rFonts w:ascii="Arial Narrow" w:eastAsia="Times New Roman" w:hAnsi="Arial Narrow"/>
                      <w:b/>
                      <w:bCs/>
                      <w:color w:val="000000"/>
                      <w:lang w:eastAsia="sk-SK"/>
                    </w:rPr>
                  </w:pPr>
                  <w:r w:rsidRPr="00360174">
                    <w:rPr>
                      <w:rFonts w:ascii="Arial Narrow" w:eastAsia="Times New Roman" w:hAnsi="Arial Narrow"/>
                      <w:b/>
                      <w:bCs/>
                      <w:color w:val="000000"/>
                      <w:lang w:eastAsia="sk-SK"/>
                    </w:rPr>
                    <w:t xml:space="preserve">% </w:t>
                  </w:r>
                  <w:r w:rsidR="004F448E" w:rsidRPr="00360174">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6BD2DAC5" w14:textId="77777777" w:rsidR="008B2937" w:rsidRPr="00366C72" w:rsidRDefault="008B2937" w:rsidP="008B2937">
                  <w:pPr>
                    <w:spacing w:after="0" w:line="240" w:lineRule="auto"/>
                    <w:rPr>
                      <w:rFonts w:ascii="Arial Narrow" w:eastAsia="Times New Roman" w:hAnsi="Arial Narrow"/>
                      <w:color w:val="000000"/>
                      <w:lang w:eastAsia="sk-SK"/>
                    </w:rPr>
                  </w:pPr>
                  <w:r w:rsidRPr="00366C72">
                    <w:rPr>
                      <w:rFonts w:ascii="Arial Narrow" w:eastAsia="Times New Roman" w:hAnsi="Arial Narrow"/>
                      <w:color w:val="000000"/>
                      <w:lang w:eastAsia="sk-SK"/>
                    </w:rPr>
                    <w:t>Železnice Slovenskej republiky</w:t>
                  </w:r>
                </w:p>
                <w:p w14:paraId="554A9011" w14:textId="3BC8CAFA" w:rsidR="00420DF5" w:rsidRPr="00F1589B" w:rsidRDefault="008B2937" w:rsidP="000004D3">
                  <w:pPr>
                    <w:spacing w:after="0" w:line="240" w:lineRule="auto"/>
                    <w:rPr>
                      <w:rFonts w:ascii="Arial Narrow" w:eastAsia="Times New Roman" w:hAnsi="Arial Narrow"/>
                      <w:color w:val="000000"/>
                      <w:lang w:eastAsia="sk-SK"/>
                    </w:rPr>
                  </w:pPr>
                  <w:r w:rsidRPr="00366C72">
                    <w:rPr>
                      <w:rFonts w:ascii="Arial Narrow" w:eastAsia="Times New Roman" w:hAnsi="Arial Narrow"/>
                      <w:color w:val="000000"/>
                      <w:lang w:eastAsia="sk-SK"/>
                    </w:rPr>
                    <w:t>Právna forma: organizácia štátnej správy*</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10805065" w:rsidR="00B7057B" w:rsidRPr="00F1589B" w:rsidRDefault="0052719E" w:rsidP="00743FE5">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w:t>
                  </w:r>
                  <w:r w:rsidR="00743FE5">
                    <w:rPr>
                      <w:rFonts w:ascii="Arial Narrow" w:eastAsia="Times New Roman" w:hAnsi="Arial Narrow"/>
                      <w:color w:val="000000"/>
                      <w:lang w:eastAsia="sk-SK"/>
                    </w:rPr>
                    <w:t>5</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5F3D305C" w:rsidR="00B7057B" w:rsidRPr="00F1589B" w:rsidRDefault="00743FE5"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0</w:t>
                  </w:r>
                </w:p>
              </w:tc>
            </w:tr>
          </w:tbl>
          <w:p w14:paraId="304268E9" w14:textId="77777777" w:rsidR="00132B1C" w:rsidRDefault="00C4623D" w:rsidP="000004D3">
            <w:pPr>
              <w:spacing w:after="120"/>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D92E3D">
              <w:rPr>
                <w:rFonts w:ascii="Arial Narrow" w:hAnsi="Arial Narrow" w:cstheme="minorHAnsi"/>
              </w:rPr>
              <w:t>K</w:t>
            </w:r>
            <w:r w:rsidR="002B1BCF">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p>
          <w:p w14:paraId="123D787F" w14:textId="77777777" w:rsidR="008B2937" w:rsidRPr="00366C72" w:rsidRDefault="008B2937" w:rsidP="008B2937">
            <w:pPr>
              <w:spacing w:after="0" w:line="240" w:lineRule="auto"/>
              <w:ind w:left="425"/>
              <w:jc w:val="both"/>
              <w:rPr>
                <w:rFonts w:ascii="Arial Narrow" w:hAnsi="Arial Narrow" w:cstheme="minorHAnsi"/>
              </w:rPr>
            </w:pPr>
            <w:r w:rsidRPr="00366C72">
              <w:rPr>
                <w:rFonts w:ascii="Arial Narrow" w:hAnsi="Arial Narrow" w:cstheme="minorHAnsi"/>
              </w:rPr>
              <w:t xml:space="preserve">*v zmysle Stratégie financovania Európskych štrukturálnych a investičných fondov pre programové obdobie </w:t>
            </w:r>
          </w:p>
          <w:p w14:paraId="3CD0D278" w14:textId="5B444BAB" w:rsidR="008B2937" w:rsidRPr="005768FA" w:rsidRDefault="008B2937" w:rsidP="008B2937">
            <w:pPr>
              <w:spacing w:after="120"/>
              <w:rPr>
                <w:rFonts w:ascii="Arial Narrow" w:hAnsi="Arial Narrow" w:cstheme="minorHAnsi"/>
              </w:rPr>
            </w:pPr>
            <w:r w:rsidRPr="00366C72">
              <w:rPr>
                <w:rFonts w:ascii="Arial Narrow" w:hAnsi="Arial Narrow" w:cstheme="minorHAnsi"/>
              </w:rPr>
              <w:t xml:space="preserve">         2014 – 2020, časť 2.1, písm. a)</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52719E">
        <w:trPr>
          <w:trHeight w:val="2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2C3B0C63" w14:textId="392E7554"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V súlade s § 26 ods. 5 zákona o príspevku z EŠIF konanie o národnom projekte začína doručením ŽoNFP na adresu RO OPII. RO OPII informuje žiadateľa o výsledku konania o národnom projekte rozhodnutím o schválení Ž</w:t>
            </w:r>
            <w:r w:rsidR="001F2071">
              <w:rPr>
                <w:rFonts w:ascii="Arial Narrow" w:hAnsi="Arial Narrow"/>
                <w:color w:val="auto"/>
                <w:sz w:val="22"/>
                <w:szCs w:val="22"/>
              </w:rPr>
              <w:t xml:space="preserve">oNFP, rozhodnutím o neschválení </w:t>
            </w:r>
            <w:r w:rsidRPr="00830F33">
              <w:rPr>
                <w:rFonts w:ascii="Arial Narrow" w:hAnsi="Arial Narrow"/>
                <w:color w:val="auto"/>
                <w:sz w:val="22"/>
                <w:szCs w:val="22"/>
              </w:rPr>
              <w:t xml:space="preserve">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70570D26"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56A06D2E"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638959A5" w14:textId="77777777" w:rsidR="0080378E" w:rsidRPr="00D45093" w:rsidRDefault="00455A94" w:rsidP="000004D3">
            <w:pPr>
              <w:pStyle w:val="Default"/>
              <w:spacing w:before="120" w:after="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35D1DF08" w14:textId="77777777" w:rsidR="00BD5A87" w:rsidRDefault="00BD5A87"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1F8AD91F" w14:textId="77777777" w:rsidR="003060CE" w:rsidRDefault="003060CE" w:rsidP="003060CE">
            <w:pPr>
              <w:spacing w:before="120"/>
              <w:jc w:val="both"/>
              <w:rPr>
                <w:rFonts w:ascii="Arial Narrow" w:hAnsi="Arial Narrow"/>
              </w:rPr>
            </w:pPr>
            <w:r w:rsidRPr="009A1CCD">
              <w:rPr>
                <w:rFonts w:ascii="Arial Narrow" w:hAnsi="Arial Narrow"/>
              </w:rPr>
              <w:lastRenderedPageBreak/>
              <w:t xml:space="preserve">Žiadateľ predkladá ŽoNFP </w:t>
            </w:r>
            <w:r>
              <w:rPr>
                <w:rFonts w:ascii="Arial Narrow" w:hAnsi="Arial Narrow"/>
              </w:rPr>
              <w:t>včítane</w:t>
            </w:r>
            <w:r w:rsidRPr="009A1CCD">
              <w:rPr>
                <w:rFonts w:ascii="Arial Narrow" w:hAnsi="Arial Narrow"/>
              </w:rPr>
              <w:t xml:space="preserve"> </w:t>
            </w:r>
            <w:r w:rsidRPr="00472A14">
              <w:rPr>
                <w:rFonts w:ascii="Arial Narrow" w:hAnsi="Arial Narrow"/>
              </w:rPr>
              <w:t xml:space="preserve">príloh </w:t>
            </w:r>
            <w:r w:rsidRPr="00472A14">
              <w:rPr>
                <w:rFonts w:ascii="Arial Narrow" w:hAnsi="Arial Narrow"/>
                <w:b/>
              </w:rPr>
              <w:t>elektronicky</w:t>
            </w:r>
            <w:r w:rsidRPr="00472A14">
              <w:rPr>
                <w:rFonts w:ascii="Arial Narrow" w:hAnsi="Arial Narrow"/>
              </w:rPr>
              <w:t xml:space="preserve"> prostredníctvom verejnej časti ITMS2014+ a elektronicky bez príloh prostredníctvom Ústredného portálu verejnej správy, podpísanú kvalifikovaným elektronickým podpisom, kvalifikovaným elektronickým podpisom s mandátnym certifikátom alebo kvalifikovanou elektronickou pečaťou. V osobitných prípadoch (ak nie je možné podať ŽoNFP elektronicky alebo nie je možné prílohy ŽoNFP nahrať do ITMS2014+ a pod.) je žiadateľ oprávnený predložiť ŽoNFP 1 x v listinnej podobe a/alebo prílohy (môže využiť predloženie v listinnej podobe alebo v prípade potreby na neprepisovateľnom elektronickom médiu napr. na CD/ DVD nosiči, USB) na adresu RO OPII</w:t>
            </w:r>
            <w:r>
              <w:rPr>
                <w:rFonts w:ascii="Arial Narrow" w:hAnsi="Arial Narrow"/>
              </w:rPr>
              <w:t xml:space="preserve"> uvedenú v Príručke pre žiadateľa časť 3.1.</w:t>
            </w:r>
          </w:p>
          <w:p w14:paraId="2CB83049" w14:textId="77777777" w:rsidR="003060CE" w:rsidRDefault="003060CE" w:rsidP="003060CE">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312138F0" w14:textId="77777777" w:rsidR="003060CE" w:rsidRDefault="003060CE" w:rsidP="003060CE">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62920F8D" w14:textId="77777777" w:rsidR="003060CE" w:rsidRDefault="003060CE" w:rsidP="003060CE">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186B6F30" w:rsidR="004212C8" w:rsidRPr="00450B6F" w:rsidRDefault="003060CE" w:rsidP="003060CE">
            <w:pPr>
              <w:spacing w:before="120" w:after="12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 xml:space="preserve">sti v zmysle § 58 ods. 7 </w:t>
            </w:r>
            <w:r w:rsidRPr="001923F7">
              <w:rPr>
                <w:rFonts w:ascii="Arial Narrow" w:hAnsi="Arial Narrow"/>
                <w:b/>
              </w:rPr>
              <w:t>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77777777"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77777777"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24F1772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734B846D" w14:textId="77777777" w:rsidR="003060CE" w:rsidRPr="00F1589B"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26 a § 58 zákona o príspevku z EŠIF,</w:t>
            </w:r>
            <w:r w:rsidRPr="00F1589B">
              <w:rPr>
                <w:rFonts w:ascii="Arial Narrow" w:hAnsi="Arial Narrow" w:cs="Arial"/>
                <w:color w:val="000000"/>
                <w:lang w:eastAsia="sk-SK"/>
              </w:rPr>
              <w:t xml:space="preserve"> </w:t>
            </w:r>
            <w:r>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w:t>
            </w:r>
            <w:r w:rsidRPr="00F1589B">
              <w:rPr>
                <w:rFonts w:ascii="Arial Narrow" w:hAnsi="Arial Narrow" w:cs="Arial"/>
                <w:color w:val="000000"/>
                <w:lang w:eastAsia="sk-SK"/>
              </w:rPr>
              <w:lastRenderedPageBreak/>
              <w:t xml:space="preserve">schválený a následne vyplatený príslušný nenávratný finančný príspevok. </w:t>
            </w:r>
          </w:p>
          <w:p w14:paraId="33243E30" w14:textId="77777777" w:rsidR="003060CE" w:rsidRPr="000C3A95" w:rsidRDefault="003060CE" w:rsidP="003060CE">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w:t>
            </w:r>
            <w:r>
              <w:rPr>
                <w:rFonts w:ascii="Arial Narrow" w:hAnsi="Arial Narrow"/>
              </w:rPr>
              <w:t xml:space="preserve">a </w:t>
            </w:r>
            <w:r>
              <w:rPr>
                <w:rFonts w:ascii="Arial Narrow" w:hAnsi="Arial Narrow" w:cs="Arial"/>
                <w:color w:val="000000"/>
                <w:lang w:eastAsia="sk-SK"/>
              </w:rPr>
              <w:t xml:space="preserve">§ 58 ods. 7 </w:t>
            </w:r>
            <w:r w:rsidRPr="000C3A95">
              <w:rPr>
                <w:rFonts w:ascii="Arial Narrow" w:hAnsi="Arial Narrow"/>
              </w:rPr>
              <w:t>zákona o príspevku z EŠIF (napr. z dôvodu neúplnosti ŽoNFP).</w:t>
            </w:r>
          </w:p>
          <w:p w14:paraId="55A63B02" w14:textId="10728331" w:rsidR="005B11C2" w:rsidRPr="000C3A95" w:rsidRDefault="003060CE" w:rsidP="003060CE">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Pr>
                <w:rFonts w:ascii="Arial Narrow" w:hAnsi="Arial Narrow"/>
              </w:rPr>
              <w:t xml:space="preserve">formu, resp. </w:t>
            </w:r>
            <w:r w:rsidRPr="000C3A95">
              <w:rPr>
                <w:rFonts w:ascii="Arial Narrow" w:hAnsi="Arial Narrow"/>
              </w:rPr>
              <w:t xml:space="preserve">spôsob preukazovania </w:t>
            </w:r>
            <w:r>
              <w:rPr>
                <w:rFonts w:ascii="Arial Narrow" w:hAnsi="Arial Narrow"/>
              </w:rPr>
              <w:t xml:space="preserve">splnenia podmienok poskytnutia príspevku </w:t>
            </w:r>
            <w:r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t xml:space="preserve"> </w:t>
            </w:r>
            <w:r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AB49189" w14:textId="77777777" w:rsidTr="00F863CD">
        <w:trPr>
          <w:trHeight w:val="20"/>
        </w:trPr>
        <w:tc>
          <w:tcPr>
            <w:tcW w:w="9524" w:type="dxa"/>
            <w:gridSpan w:val="5"/>
            <w:shd w:val="clear" w:color="auto" w:fill="D9D9D9" w:themeFill="background1" w:themeFillShade="D9"/>
          </w:tcPr>
          <w:p w14:paraId="7CD1E113" w14:textId="77777777"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614D06A3" w14:textId="77777777" w:rsidTr="00F863CD">
        <w:trPr>
          <w:trHeight w:val="20"/>
        </w:trPr>
        <w:tc>
          <w:tcPr>
            <w:tcW w:w="674" w:type="dxa"/>
            <w:shd w:val="clear" w:color="auto" w:fill="D9D9D9" w:themeFill="background1" w:themeFillShade="D9"/>
            <w:vAlign w:val="center"/>
          </w:tcPr>
          <w:p w14:paraId="1C400386"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0097F98B" w14:textId="77777777"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0ED497F2" w14:textId="77777777" w:rsidTr="00F863CD">
        <w:trPr>
          <w:trHeight w:val="20"/>
        </w:trPr>
        <w:tc>
          <w:tcPr>
            <w:tcW w:w="674" w:type="dxa"/>
            <w:shd w:val="clear" w:color="auto" w:fill="D9D9D9" w:themeFill="background1" w:themeFillShade="D9"/>
          </w:tcPr>
          <w:p w14:paraId="63047D72" w14:textId="77777777"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1D6D0B" w:rsidRDefault="00907E29" w:rsidP="0047453E">
            <w:pPr>
              <w:pStyle w:val="Default"/>
              <w:spacing w:before="120"/>
              <w:rPr>
                <w:rFonts w:ascii="Arial Narrow" w:hAnsi="Arial Narrow"/>
                <w:sz w:val="22"/>
                <w:szCs w:val="22"/>
              </w:rPr>
            </w:pPr>
            <w:r w:rsidRPr="001D6D0B">
              <w:rPr>
                <w:rFonts w:ascii="Arial Narrow" w:hAnsi="Arial Narrow"/>
                <w:b/>
                <w:bCs/>
                <w:sz w:val="22"/>
                <w:szCs w:val="22"/>
              </w:rPr>
              <w:t xml:space="preserve">Konkrétny oprávnený žiadateľ </w:t>
            </w:r>
          </w:p>
        </w:tc>
        <w:tc>
          <w:tcPr>
            <w:tcW w:w="6349" w:type="dxa"/>
            <w:gridSpan w:val="3"/>
            <w:shd w:val="clear" w:color="auto" w:fill="auto"/>
          </w:tcPr>
          <w:p w14:paraId="3AB7EAD6" w14:textId="77777777"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16F89D33" w14:textId="724B06AB" w:rsidR="000004D3" w:rsidRDefault="00C92426" w:rsidP="000004D3">
            <w:pPr>
              <w:spacing w:before="120" w:after="0" w:line="240" w:lineRule="auto"/>
              <w:jc w:val="both"/>
              <w:rPr>
                <w:rFonts w:ascii="Arial Narrow" w:hAnsi="Arial Narrow"/>
                <w:b/>
              </w:rPr>
            </w:pPr>
            <w:r w:rsidRPr="00C92426">
              <w:rPr>
                <w:rFonts w:ascii="Arial Narrow" w:hAnsi="Arial Narrow"/>
                <w:b/>
              </w:rPr>
              <w:t>Železnice Slovenskej republiky</w:t>
            </w:r>
          </w:p>
          <w:p w14:paraId="19CAA97B" w14:textId="77777777"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4A0630" w:rsidRPr="00954355" w14:paraId="62DAADD9" w14:textId="77777777" w:rsidTr="00F863CD">
        <w:trPr>
          <w:trHeight w:val="20"/>
        </w:trPr>
        <w:tc>
          <w:tcPr>
            <w:tcW w:w="674" w:type="dxa"/>
            <w:shd w:val="clear" w:color="auto" w:fill="D9D9D9" w:themeFill="background1" w:themeFillShade="D9"/>
          </w:tcPr>
          <w:p w14:paraId="0CD5E49A" w14:textId="77777777" w:rsidR="004A0630" w:rsidRPr="001D6D0B" w:rsidRDefault="004A0630" w:rsidP="004A0630">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5F7D14D2" w14:textId="5A38249D" w:rsidR="004A0630" w:rsidRPr="001D6D0B" w:rsidRDefault="006E17F6" w:rsidP="004A0630">
            <w:pPr>
              <w:pStyle w:val="Default"/>
              <w:spacing w:before="120"/>
              <w:rPr>
                <w:rFonts w:ascii="Arial Narrow" w:hAnsi="Arial Narrow"/>
                <w:b/>
                <w:bCs/>
                <w:sz w:val="22"/>
                <w:szCs w:val="22"/>
              </w:rPr>
            </w:pPr>
            <w:r w:rsidRPr="006E17F6">
              <w:rPr>
                <w:rFonts w:ascii="Arial Narrow" w:hAnsi="Arial Narrow"/>
                <w:b/>
                <w:bCs/>
                <w:color w:val="auto"/>
                <w:sz w:val="22"/>
                <w:szCs w:val="22"/>
              </w:rPr>
              <w:t xml:space="preserve">Podmienka zákazu vedenia  výkonu rozhodnutia voči žiadateľovi v súlade s článkom 71 všeobecného nariadenia </w:t>
            </w:r>
          </w:p>
        </w:tc>
        <w:tc>
          <w:tcPr>
            <w:tcW w:w="6349" w:type="dxa"/>
            <w:gridSpan w:val="3"/>
            <w:shd w:val="clear" w:color="auto" w:fill="auto"/>
          </w:tcPr>
          <w:p w14:paraId="4BB7BD01" w14:textId="06B51076" w:rsidR="00D3742A" w:rsidRPr="00D3742A" w:rsidRDefault="006E17F6" w:rsidP="004A0630">
            <w:pPr>
              <w:pStyle w:val="Default"/>
              <w:spacing w:before="120"/>
              <w:jc w:val="both"/>
              <w:rPr>
                <w:rFonts w:ascii="Arial Narrow" w:hAnsi="Arial Narrow"/>
                <w:color w:val="auto"/>
                <w:sz w:val="22"/>
                <w:szCs w:val="22"/>
              </w:rPr>
            </w:pPr>
            <w:r w:rsidRPr="006E17F6">
              <w:rPr>
                <w:rFonts w:ascii="Arial Narrow" w:hAnsi="Arial Narrow"/>
                <w:color w:val="auto"/>
                <w:sz w:val="22"/>
                <w:szCs w:val="22"/>
              </w:rPr>
              <w:t>Projekt nesmie zahŕňať činnosti, ktoré boli súčasťou operácie, v prípade ktorej sa začalo alebo malo začať vymáhacie konanie v súlade s článkom 71 všeobecného nariadenia.</w:t>
            </w:r>
          </w:p>
        </w:tc>
      </w:tr>
      <w:tr w:rsidR="005A015D" w:rsidRPr="00954355" w14:paraId="488B2117" w14:textId="77777777" w:rsidTr="00F863CD">
        <w:trPr>
          <w:trHeight w:val="20"/>
        </w:trPr>
        <w:tc>
          <w:tcPr>
            <w:tcW w:w="674" w:type="dxa"/>
            <w:shd w:val="clear" w:color="auto" w:fill="D9D9D9" w:themeFill="background1" w:themeFillShade="D9"/>
          </w:tcPr>
          <w:p w14:paraId="634E4877" w14:textId="77777777" w:rsidR="005A015D" w:rsidRPr="001D6D0B" w:rsidRDefault="005A015D"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D3EFB56" w14:textId="77777777" w:rsidR="005A015D" w:rsidRPr="001D6D0B" w:rsidRDefault="005A015D" w:rsidP="005A015D">
            <w:pPr>
              <w:pStyle w:val="Default"/>
              <w:spacing w:before="120"/>
              <w:rPr>
                <w:rFonts w:ascii="Arial Narrow" w:hAnsi="Arial Narrow"/>
                <w:b/>
                <w:bCs/>
                <w:sz w:val="22"/>
                <w:szCs w:val="22"/>
              </w:rPr>
            </w:pPr>
            <w:r w:rsidRPr="001D6D0B">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043CE09F" w14:textId="77777777" w:rsidR="005A015D" w:rsidRPr="00197D54" w:rsidRDefault="005A015D" w:rsidP="005A015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2E81E717" w14:textId="77777777" w:rsidR="005A015D" w:rsidRPr="00197D54" w:rsidRDefault="005A015D" w:rsidP="005A015D">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F840A0" w:rsidRPr="00954355" w14:paraId="69194EAA" w14:textId="77777777" w:rsidTr="00F863CD">
        <w:trPr>
          <w:trHeight w:val="20"/>
        </w:trPr>
        <w:tc>
          <w:tcPr>
            <w:tcW w:w="674" w:type="dxa"/>
            <w:shd w:val="clear" w:color="auto" w:fill="D9D9D9" w:themeFill="background1" w:themeFillShade="D9"/>
          </w:tcPr>
          <w:p w14:paraId="1C8150FD" w14:textId="77777777" w:rsidR="00F840A0" w:rsidRPr="001D6D0B" w:rsidRDefault="00F840A0"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280CC763" w14:textId="77777777" w:rsidR="00F840A0" w:rsidRPr="001D6D0B" w:rsidRDefault="00F840A0" w:rsidP="005A015D">
            <w:pPr>
              <w:pStyle w:val="Default"/>
              <w:spacing w:before="120"/>
              <w:rPr>
                <w:rFonts w:ascii="Arial Narrow" w:hAnsi="Arial Narrow"/>
                <w:b/>
                <w:bCs/>
                <w:color w:val="auto"/>
                <w:sz w:val="22"/>
                <w:szCs w:val="22"/>
              </w:rPr>
            </w:pPr>
            <w:r w:rsidRPr="001D6D0B">
              <w:rPr>
                <w:rFonts w:ascii="Arial Narrow" w:hAnsi="Arial Narrow"/>
                <w:b/>
                <w:bCs/>
                <w:color w:val="auto"/>
                <w:sz w:val="22"/>
                <w:szCs w:val="22"/>
              </w:rPr>
              <w:t xml:space="preserve">Podmienka, že žiadateľ nie je evidovaný v Systéme včasného </w:t>
            </w:r>
            <w:r w:rsidRPr="001D6D0B">
              <w:rPr>
                <w:rFonts w:ascii="Arial Narrow" w:hAnsi="Arial Narrow"/>
                <w:b/>
                <w:bCs/>
                <w:color w:val="auto"/>
                <w:sz w:val="22"/>
                <w:szCs w:val="22"/>
              </w:rPr>
              <w:lastRenderedPageBreak/>
              <w:t>odhaľovania rizika a vylúčenia (EDES) ako vylúčená osoba alebo subjekt (v zmysle článku 135 a nasledujúcich nariadenia č. 2018/1046).</w:t>
            </w:r>
          </w:p>
        </w:tc>
        <w:tc>
          <w:tcPr>
            <w:tcW w:w="6349" w:type="dxa"/>
            <w:gridSpan w:val="3"/>
            <w:shd w:val="clear" w:color="auto" w:fill="auto"/>
          </w:tcPr>
          <w:p w14:paraId="0D49F3C4" w14:textId="77777777" w:rsidR="00F840A0" w:rsidRPr="00C83866" w:rsidRDefault="00F840A0" w:rsidP="005A015D">
            <w:pPr>
              <w:pStyle w:val="Default"/>
              <w:spacing w:before="120"/>
              <w:jc w:val="both"/>
              <w:rPr>
                <w:rFonts w:ascii="Arial Narrow" w:hAnsi="Arial Narrow"/>
                <w:sz w:val="22"/>
                <w:szCs w:val="22"/>
              </w:rPr>
            </w:pPr>
            <w:r w:rsidRPr="00F840A0">
              <w:rPr>
                <w:rFonts w:ascii="Arial Narrow" w:hAnsi="Arial Narrow"/>
                <w:sz w:val="22"/>
                <w:szCs w:val="22"/>
              </w:rPr>
              <w:lastRenderedPageBreak/>
              <w:t xml:space="preserve">V zmysle článku 135, odsek 1 nariadenia č. 2018/1046 EK zriadila a prevádzkuje systém včasného odhaľovania rizika a vylúčenia (EDES). V zmysle článku 142, odsek 5 nariadenia č. 2018/1046 EK umožní prístup k </w:t>
            </w:r>
            <w:r w:rsidRPr="00F840A0">
              <w:rPr>
                <w:rFonts w:ascii="Arial Narrow" w:hAnsi="Arial Narrow"/>
                <w:sz w:val="22"/>
                <w:szCs w:val="22"/>
              </w:rPr>
              <w:lastRenderedPageBreak/>
              <w:t>systému s cieľom zohľadniť v prípade potreby a na vlastnú zodpovednosť evidované informácie. Prístupové práva do systému sa zriaďujú v zmysle kapitoly 7.3 Manuálu nahlasovania nezrovnalostí.</w:t>
            </w:r>
          </w:p>
        </w:tc>
      </w:tr>
      <w:tr w:rsidR="005A015D" w:rsidRPr="00954355" w14:paraId="0E549E91" w14:textId="77777777" w:rsidTr="00F863CD">
        <w:trPr>
          <w:trHeight w:val="20"/>
        </w:trPr>
        <w:tc>
          <w:tcPr>
            <w:tcW w:w="9524" w:type="dxa"/>
            <w:gridSpan w:val="5"/>
            <w:shd w:val="clear" w:color="auto" w:fill="D9D9D9" w:themeFill="background1" w:themeFillShade="D9"/>
          </w:tcPr>
          <w:p w14:paraId="0AEBACE6"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5A015D" w:rsidRPr="00954355" w14:paraId="1AA5D389" w14:textId="77777777" w:rsidTr="00F863CD">
        <w:trPr>
          <w:trHeight w:val="20"/>
        </w:trPr>
        <w:tc>
          <w:tcPr>
            <w:tcW w:w="674" w:type="dxa"/>
            <w:shd w:val="clear" w:color="auto" w:fill="D9D9D9" w:themeFill="background1" w:themeFillShade="D9"/>
            <w:vAlign w:val="center"/>
          </w:tcPr>
          <w:p w14:paraId="5F53DE31"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F7FDC8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73B57D8"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56EEAA7" w14:textId="77777777" w:rsidTr="00F863CD">
        <w:trPr>
          <w:trHeight w:val="20"/>
        </w:trPr>
        <w:tc>
          <w:tcPr>
            <w:tcW w:w="674" w:type="dxa"/>
            <w:shd w:val="clear" w:color="auto" w:fill="D9D9D9" w:themeFill="background1" w:themeFillShade="D9"/>
          </w:tcPr>
          <w:p w14:paraId="66B0EEFB" w14:textId="77777777" w:rsidR="005A015D" w:rsidRPr="001D6D0B"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5A015D" w:rsidRPr="001D6D0B" w:rsidRDefault="005A015D" w:rsidP="005A015D">
            <w:pPr>
              <w:pStyle w:val="Default"/>
              <w:spacing w:before="120"/>
              <w:rPr>
                <w:rFonts w:ascii="Arial Narrow" w:hAnsi="Arial Narrow"/>
                <w:sz w:val="22"/>
                <w:szCs w:val="22"/>
              </w:rPr>
            </w:pPr>
            <w:r w:rsidRPr="001D6D0B">
              <w:rPr>
                <w:rFonts w:ascii="Arial Narrow" w:hAnsi="Arial Narrow"/>
                <w:b/>
                <w:bCs/>
                <w:sz w:val="22"/>
                <w:szCs w:val="22"/>
              </w:rPr>
              <w:t xml:space="preserve">Podmienka oprávnenosti aktivít projektu </w:t>
            </w:r>
          </w:p>
        </w:tc>
        <w:tc>
          <w:tcPr>
            <w:tcW w:w="6339" w:type="dxa"/>
            <w:gridSpan w:val="2"/>
            <w:shd w:val="clear" w:color="auto" w:fill="auto"/>
          </w:tcPr>
          <w:p w14:paraId="508204C0" w14:textId="77777777" w:rsidR="005A015D"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14F380C3" w14:textId="2791E753" w:rsidR="0052719E" w:rsidRDefault="0052719E" w:rsidP="0052719E">
            <w:pPr>
              <w:pStyle w:val="Default"/>
              <w:spacing w:before="120"/>
              <w:jc w:val="both"/>
              <w:rPr>
                <w:rFonts w:ascii="Arial Narrow" w:hAnsi="Arial Narrow"/>
                <w:b/>
                <w:color w:val="auto"/>
                <w:sz w:val="22"/>
                <w:szCs w:val="22"/>
              </w:rPr>
            </w:pPr>
            <w:r w:rsidRPr="00D44DB6">
              <w:rPr>
                <w:rFonts w:ascii="Arial Narrow" w:hAnsi="Arial Narrow"/>
                <w:b/>
                <w:color w:val="auto"/>
                <w:sz w:val="22"/>
                <w:szCs w:val="22"/>
              </w:rPr>
              <w:t xml:space="preserve">V rámci špecifického cieľa </w:t>
            </w:r>
            <w:r w:rsidR="00D779DA" w:rsidRPr="00D779DA">
              <w:rPr>
                <w:rFonts w:ascii="Arial Narrow" w:hAnsi="Arial Narrow"/>
                <w:b/>
                <w:color w:val="auto"/>
                <w:sz w:val="22"/>
                <w:szCs w:val="22"/>
              </w:rPr>
              <w:t>1.</w:t>
            </w:r>
            <w:r w:rsidR="00B756F0">
              <w:rPr>
                <w:rFonts w:ascii="Arial Narrow" w:hAnsi="Arial Narrow"/>
                <w:b/>
                <w:color w:val="auto"/>
                <w:sz w:val="22"/>
                <w:szCs w:val="22"/>
              </w:rPr>
              <w:t>2</w:t>
            </w:r>
            <w:r w:rsidR="00D779DA" w:rsidRPr="00D779DA">
              <w:rPr>
                <w:rFonts w:ascii="Arial Narrow" w:hAnsi="Arial Narrow"/>
                <w:b/>
                <w:color w:val="auto"/>
                <w:sz w:val="22"/>
                <w:szCs w:val="22"/>
              </w:rPr>
              <w:t xml:space="preserve"> </w:t>
            </w:r>
            <w:r w:rsidR="00B756F0" w:rsidRPr="00B756F0">
              <w:rPr>
                <w:rFonts w:ascii="Arial Narrow" w:hAnsi="Arial Narrow"/>
                <w:b/>
                <w:color w:val="auto"/>
                <w:sz w:val="22"/>
                <w:szCs w:val="22"/>
              </w:rPr>
              <w:t>Zlepšenie technických podmienok pre prevádzku medzinárodnej železničnej dopravy prostredníctvom implementácie vybraných prvkov TSI na najdôležitejších tratiach pre medzinárodnú dopravu (TEN-T CORE)</w:t>
            </w:r>
            <w:r w:rsidR="00D779DA" w:rsidRPr="00D779DA">
              <w:rPr>
                <w:rFonts w:ascii="Arial Narrow" w:hAnsi="Arial Narrow"/>
                <w:b/>
                <w:color w:val="auto"/>
                <w:sz w:val="22"/>
                <w:szCs w:val="22"/>
              </w:rPr>
              <w:t xml:space="preserve"> </w:t>
            </w:r>
            <w:r>
              <w:rPr>
                <w:rFonts w:ascii="Arial Narrow" w:hAnsi="Arial Narrow"/>
                <w:b/>
                <w:color w:val="auto"/>
                <w:sz w:val="22"/>
                <w:szCs w:val="22"/>
              </w:rPr>
              <w:t>je</w:t>
            </w:r>
            <w:r w:rsidRPr="00D44DB6">
              <w:rPr>
                <w:rFonts w:ascii="Arial Narrow" w:hAnsi="Arial Narrow"/>
                <w:b/>
                <w:color w:val="auto"/>
                <w:sz w:val="22"/>
                <w:szCs w:val="22"/>
              </w:rPr>
              <w:t xml:space="preserve"> pre toto vyzvanie oprávnen</w:t>
            </w:r>
            <w:r>
              <w:rPr>
                <w:rFonts w:ascii="Arial Narrow" w:hAnsi="Arial Narrow"/>
                <w:b/>
                <w:color w:val="auto"/>
                <w:sz w:val="22"/>
                <w:szCs w:val="22"/>
              </w:rPr>
              <w:t>ý typ</w:t>
            </w:r>
            <w:r w:rsidRPr="00D44DB6">
              <w:rPr>
                <w:rFonts w:ascii="Arial Narrow" w:hAnsi="Arial Narrow"/>
                <w:b/>
                <w:color w:val="auto"/>
                <w:sz w:val="22"/>
                <w:szCs w:val="22"/>
              </w:rPr>
              <w:t xml:space="preserve"> aktivity</w:t>
            </w:r>
            <w:r>
              <w:rPr>
                <w:rFonts w:ascii="Arial Narrow" w:hAnsi="Arial Narrow"/>
                <w:b/>
                <w:color w:val="auto"/>
                <w:sz w:val="22"/>
                <w:szCs w:val="22"/>
              </w:rPr>
              <w:t>:</w:t>
            </w:r>
            <w:r w:rsidRPr="00D44DB6">
              <w:rPr>
                <w:rFonts w:ascii="Arial Narrow" w:hAnsi="Arial Narrow"/>
                <w:b/>
                <w:color w:val="auto"/>
                <w:sz w:val="22"/>
                <w:szCs w:val="22"/>
              </w:rPr>
              <w:t xml:space="preserve"> </w:t>
            </w:r>
          </w:p>
          <w:p w14:paraId="710446A1" w14:textId="5F4EF7F8" w:rsidR="005C26C6" w:rsidRDefault="00B756F0" w:rsidP="00C56E87">
            <w:pPr>
              <w:spacing w:before="120" w:after="0" w:line="240" w:lineRule="auto"/>
              <w:jc w:val="both"/>
              <w:rPr>
                <w:rFonts w:ascii="Arial Narrow" w:hAnsi="Arial Narrow" w:cs="Arial"/>
                <w:b/>
                <w:lang w:eastAsia="sk-SK"/>
              </w:rPr>
            </w:pPr>
            <w:r w:rsidRPr="00B756F0">
              <w:rPr>
                <w:rFonts w:ascii="Arial Narrow" w:hAnsi="Arial Narrow" w:cs="Arial"/>
                <w:b/>
                <w:lang w:eastAsia="sk-SK"/>
              </w:rPr>
              <w:t>C. Projektová príprava</w:t>
            </w:r>
            <w:r w:rsidR="00A82621">
              <w:rPr>
                <w:rFonts w:ascii="Arial Narrow" w:hAnsi="Arial Narrow" w:cs="Arial"/>
                <w:b/>
                <w:lang w:eastAsia="sk-SK"/>
              </w:rPr>
              <w:t>.</w:t>
            </w:r>
          </w:p>
          <w:p w14:paraId="2EFE1B6D" w14:textId="296DB6A3" w:rsidR="005A015D" w:rsidRPr="00C56E87" w:rsidRDefault="0052719E" w:rsidP="00C56E87">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hyperlink r:id="rId10" w:history="1">
              <w:r>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p>
        </w:tc>
      </w:tr>
      <w:tr w:rsidR="005A015D" w:rsidRPr="00954355" w14:paraId="6CE92D48" w14:textId="77777777" w:rsidTr="00F863CD">
        <w:trPr>
          <w:trHeight w:val="20"/>
        </w:trPr>
        <w:tc>
          <w:tcPr>
            <w:tcW w:w="674" w:type="dxa"/>
            <w:shd w:val="clear" w:color="auto" w:fill="D9D9D9" w:themeFill="background1" w:themeFillShade="D9"/>
          </w:tcPr>
          <w:p w14:paraId="6B2D0280" w14:textId="77777777" w:rsidR="005A015D" w:rsidRPr="001D6D0B"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5A015D" w:rsidRPr="001D6D0B" w:rsidRDefault="005A015D" w:rsidP="005A015D">
            <w:pPr>
              <w:pStyle w:val="Default"/>
              <w:spacing w:before="120"/>
              <w:rPr>
                <w:rFonts w:ascii="Arial Narrow" w:hAnsi="Arial Narrow" w:cstheme="minorHAnsi"/>
                <w:sz w:val="22"/>
                <w:szCs w:val="22"/>
              </w:rPr>
            </w:pPr>
            <w:r w:rsidRPr="001D6D0B">
              <w:rPr>
                <w:rFonts w:ascii="Arial Narrow" w:hAnsi="Arial Narrow"/>
                <w:b/>
                <w:bCs/>
                <w:sz w:val="22"/>
                <w:szCs w:val="22"/>
              </w:rPr>
              <w:t>Podmienka, že žiadateľ neukončil fyzickú realizáciu všetkých oprávnených hlavných aktivít projektu pred predložením ŽoNFP</w:t>
            </w:r>
          </w:p>
        </w:tc>
        <w:tc>
          <w:tcPr>
            <w:tcW w:w="6339" w:type="dxa"/>
            <w:gridSpan w:val="2"/>
            <w:shd w:val="clear" w:color="auto" w:fill="auto"/>
          </w:tcPr>
          <w:p w14:paraId="17BCFE56" w14:textId="77777777" w:rsidR="005A015D" w:rsidRPr="00F1589B" w:rsidRDefault="005A015D" w:rsidP="005A015D">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875DE97" w14:textId="77777777" w:rsidR="005A015D" w:rsidRPr="00F1589B" w:rsidRDefault="005A015D" w:rsidP="005A015D">
            <w:pPr>
              <w:pStyle w:val="Default"/>
              <w:jc w:val="both"/>
              <w:rPr>
                <w:rFonts w:ascii="Arial Narrow" w:hAnsi="Arial Narrow" w:cstheme="minorHAnsi"/>
                <w:sz w:val="22"/>
                <w:szCs w:val="22"/>
              </w:rPr>
            </w:pPr>
          </w:p>
        </w:tc>
      </w:tr>
      <w:tr w:rsidR="005A015D" w:rsidRPr="00954355" w14:paraId="3306206A" w14:textId="77777777" w:rsidTr="00F863CD">
        <w:trPr>
          <w:trHeight w:val="20"/>
        </w:trPr>
        <w:tc>
          <w:tcPr>
            <w:tcW w:w="9524" w:type="dxa"/>
            <w:gridSpan w:val="5"/>
            <w:shd w:val="clear" w:color="auto" w:fill="D9D9D9" w:themeFill="background1" w:themeFillShade="D9"/>
          </w:tcPr>
          <w:p w14:paraId="487B089C"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5A015D" w:rsidRPr="00954355" w14:paraId="6081A250" w14:textId="77777777" w:rsidTr="00F863CD">
        <w:trPr>
          <w:trHeight w:val="20"/>
        </w:trPr>
        <w:tc>
          <w:tcPr>
            <w:tcW w:w="674" w:type="dxa"/>
            <w:shd w:val="clear" w:color="auto" w:fill="D9D9D9" w:themeFill="background1" w:themeFillShade="D9"/>
            <w:vAlign w:val="center"/>
          </w:tcPr>
          <w:p w14:paraId="0D1650E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C29C7C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9E27A7B"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7616EF43" w14:textId="77777777" w:rsidTr="00F863CD">
        <w:trPr>
          <w:trHeight w:val="20"/>
        </w:trPr>
        <w:tc>
          <w:tcPr>
            <w:tcW w:w="674" w:type="dxa"/>
            <w:shd w:val="clear" w:color="auto" w:fill="D9D9D9" w:themeFill="background1" w:themeFillShade="D9"/>
          </w:tcPr>
          <w:p w14:paraId="683CCAE6"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5A015D" w:rsidRPr="00493E1F" w:rsidRDefault="005A015D" w:rsidP="005A015D">
            <w:pPr>
              <w:pStyle w:val="Default"/>
              <w:spacing w:before="120"/>
              <w:rPr>
                <w:rFonts w:ascii="Arial Narrow" w:hAnsi="Arial Narrow"/>
                <w:sz w:val="22"/>
                <w:szCs w:val="22"/>
              </w:rPr>
            </w:pPr>
            <w:r w:rsidRPr="001D6D0B">
              <w:rPr>
                <w:rFonts w:ascii="Arial Narrow" w:hAnsi="Arial Narrow"/>
                <w:b/>
                <w:bCs/>
                <w:sz w:val="22"/>
                <w:szCs w:val="22"/>
              </w:rPr>
              <w:t>Podmienka,</w:t>
            </w:r>
            <w:r w:rsidRPr="00493E1F">
              <w:rPr>
                <w:rFonts w:ascii="Arial Narrow" w:hAnsi="Arial Narrow"/>
                <w:b/>
                <w:bCs/>
                <w:sz w:val="22"/>
                <w:szCs w:val="22"/>
              </w:rPr>
              <w:t xml:space="preserve"> že projekt je realizovaný na oprávnenom území</w:t>
            </w:r>
          </w:p>
        </w:tc>
        <w:tc>
          <w:tcPr>
            <w:tcW w:w="6339" w:type="dxa"/>
            <w:gridSpan w:val="2"/>
            <w:shd w:val="clear" w:color="auto" w:fill="auto"/>
          </w:tcPr>
          <w:p w14:paraId="74E0854D" w14:textId="77777777" w:rsidR="005A015D" w:rsidRPr="00F1589B" w:rsidRDefault="005A015D" w:rsidP="005A015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6466DE78" w14:textId="77777777" w:rsidR="00360174" w:rsidRDefault="005A015D" w:rsidP="00360174">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59719967" w14:textId="5BE3E1F5" w:rsidR="005A015D" w:rsidRPr="008F26C8" w:rsidRDefault="00803CD3" w:rsidP="00B756F0">
            <w:pPr>
              <w:spacing w:after="0" w:line="240" w:lineRule="auto"/>
              <w:jc w:val="both"/>
              <w:rPr>
                <w:rFonts w:ascii="Arial Narrow" w:hAnsi="Arial Narrow"/>
                <w:color w:val="FF0000"/>
              </w:rPr>
            </w:pPr>
            <w:r w:rsidRPr="006E17F6">
              <w:rPr>
                <w:rFonts w:ascii="Arial Narrow" w:hAnsi="Arial Narrow"/>
                <w:b/>
              </w:rPr>
              <w:t>Bratislavský</w:t>
            </w:r>
            <w:r w:rsidR="00B756F0">
              <w:rPr>
                <w:rFonts w:ascii="Arial Narrow" w:hAnsi="Arial Narrow"/>
                <w:b/>
              </w:rPr>
              <w:t xml:space="preserve"> a</w:t>
            </w:r>
            <w:r w:rsidRPr="006E17F6">
              <w:rPr>
                <w:rFonts w:ascii="Arial Narrow" w:hAnsi="Arial Narrow"/>
                <w:b/>
              </w:rPr>
              <w:t xml:space="preserve"> Trnavský kraj</w:t>
            </w:r>
          </w:p>
        </w:tc>
      </w:tr>
      <w:tr w:rsidR="005A015D" w:rsidRPr="00954355" w14:paraId="558DADF3" w14:textId="77777777" w:rsidTr="00F863CD">
        <w:trPr>
          <w:trHeight w:val="20"/>
        </w:trPr>
        <w:tc>
          <w:tcPr>
            <w:tcW w:w="9524" w:type="dxa"/>
            <w:gridSpan w:val="5"/>
            <w:shd w:val="clear" w:color="auto" w:fill="D9D9D9" w:themeFill="background1" w:themeFillShade="D9"/>
          </w:tcPr>
          <w:p w14:paraId="68E5DE4A"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5A015D" w:rsidRPr="00954355" w14:paraId="02F59720" w14:textId="77777777" w:rsidTr="00F863CD">
        <w:trPr>
          <w:trHeight w:val="20"/>
        </w:trPr>
        <w:tc>
          <w:tcPr>
            <w:tcW w:w="674" w:type="dxa"/>
            <w:shd w:val="clear" w:color="auto" w:fill="D9D9D9" w:themeFill="background1" w:themeFillShade="D9"/>
            <w:vAlign w:val="center"/>
          </w:tcPr>
          <w:p w14:paraId="375720CA"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491B33C"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495D413"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04846466" w14:textId="77777777" w:rsidTr="00F863CD">
        <w:trPr>
          <w:trHeight w:val="20"/>
        </w:trPr>
        <w:tc>
          <w:tcPr>
            <w:tcW w:w="674" w:type="dxa"/>
            <w:shd w:val="clear" w:color="auto" w:fill="D9D9D9" w:themeFill="background1" w:themeFillShade="D9"/>
          </w:tcPr>
          <w:p w14:paraId="22B35F46"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5A015D" w:rsidRPr="00493E1F" w:rsidRDefault="005A015D" w:rsidP="005A015D">
            <w:pPr>
              <w:pStyle w:val="Default"/>
              <w:spacing w:before="120"/>
              <w:rPr>
                <w:rFonts w:ascii="Arial Narrow" w:hAnsi="Arial Narrow"/>
                <w:sz w:val="22"/>
                <w:szCs w:val="22"/>
              </w:rPr>
            </w:pPr>
            <w:r w:rsidRPr="001D6D0B">
              <w:rPr>
                <w:rFonts w:ascii="Arial Narrow" w:hAnsi="Arial Narrow"/>
                <w:b/>
                <w:bCs/>
                <w:sz w:val="22"/>
                <w:szCs w:val="22"/>
              </w:rPr>
              <w:t>Podmienka splnenia hodnotiacich</w:t>
            </w:r>
            <w:r>
              <w:rPr>
                <w:rFonts w:ascii="Arial Narrow" w:hAnsi="Arial Narrow"/>
                <w:b/>
                <w:bCs/>
                <w:sz w:val="22"/>
                <w:szCs w:val="22"/>
              </w:rPr>
              <w:t xml:space="preserve"> kritérií </w:t>
            </w:r>
          </w:p>
        </w:tc>
        <w:tc>
          <w:tcPr>
            <w:tcW w:w="6339" w:type="dxa"/>
            <w:gridSpan w:val="2"/>
            <w:shd w:val="clear" w:color="auto" w:fill="auto"/>
          </w:tcPr>
          <w:p w14:paraId="728C1EBE" w14:textId="1B82DFF2" w:rsidR="005A015D" w:rsidRPr="008F26C8" w:rsidRDefault="005A015D" w:rsidP="00654BB0">
            <w:pPr>
              <w:spacing w:before="120" w:after="0" w:line="240" w:lineRule="auto"/>
              <w:jc w:val="both"/>
              <w:rPr>
                <w:rFonts w:ascii="Arial Narrow" w:hAnsi="Arial Narrow"/>
                <w:color w:val="FF0000"/>
              </w:rPr>
            </w:pPr>
            <w:r w:rsidRPr="00D45093">
              <w:rPr>
                <w:rFonts w:ascii="Arial Narrow" w:hAnsi="Arial Narrow"/>
              </w:rPr>
              <w:t>ŽoNFP musí splniť hodnotiace kritériá, inak RO OPII rozhodne o </w:t>
            </w:r>
            <w:r w:rsidR="00654BB0">
              <w:rPr>
                <w:rFonts w:ascii="Arial Narrow" w:hAnsi="Arial Narrow"/>
              </w:rPr>
              <w:t>neschválení</w:t>
            </w:r>
            <w:r w:rsidRPr="00D45093">
              <w:rPr>
                <w:rFonts w:ascii="Arial Narrow" w:hAnsi="Arial Narrow"/>
              </w:rPr>
              <w:t xml:space="preserve">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5A015D" w:rsidRPr="00954355" w14:paraId="0351ADDF" w14:textId="77777777" w:rsidTr="00F863CD">
        <w:trPr>
          <w:trHeight w:val="20"/>
        </w:trPr>
        <w:tc>
          <w:tcPr>
            <w:tcW w:w="9524" w:type="dxa"/>
            <w:gridSpan w:val="5"/>
            <w:shd w:val="clear" w:color="auto" w:fill="D9D9D9" w:themeFill="background1" w:themeFillShade="D9"/>
          </w:tcPr>
          <w:p w14:paraId="660C5CD1"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 xml:space="preserve">plývajúce </w:t>
            </w:r>
            <w:r>
              <w:rPr>
                <w:rFonts w:ascii="Arial Narrow" w:hAnsi="Arial Narrow"/>
                <w:b/>
                <w:caps/>
                <w:sz w:val="22"/>
                <w:szCs w:val="22"/>
              </w:rPr>
              <w:lastRenderedPageBreak/>
              <w:t>z osobitných predpisov</w:t>
            </w:r>
          </w:p>
        </w:tc>
      </w:tr>
      <w:tr w:rsidR="005A015D" w:rsidRPr="00954355" w14:paraId="0B4E97BD" w14:textId="77777777" w:rsidTr="00F863CD">
        <w:trPr>
          <w:trHeight w:val="20"/>
        </w:trPr>
        <w:tc>
          <w:tcPr>
            <w:tcW w:w="674" w:type="dxa"/>
            <w:shd w:val="clear" w:color="auto" w:fill="D9D9D9" w:themeFill="background1" w:themeFillShade="D9"/>
            <w:vAlign w:val="center"/>
          </w:tcPr>
          <w:p w14:paraId="6F8805B9"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lastRenderedPageBreak/>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50506F8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38D2D553"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5F91335A" w14:textId="77777777" w:rsidTr="00F863CD">
        <w:trPr>
          <w:trHeight w:val="20"/>
        </w:trPr>
        <w:tc>
          <w:tcPr>
            <w:tcW w:w="674" w:type="dxa"/>
            <w:shd w:val="clear" w:color="auto" w:fill="D9D9D9" w:themeFill="background1" w:themeFillShade="D9"/>
          </w:tcPr>
          <w:p w14:paraId="611FE52E"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1FA80668" w14:textId="77777777" w:rsidR="005A015D" w:rsidRPr="001D6D0B" w:rsidRDefault="005A015D" w:rsidP="005A015D">
            <w:pPr>
              <w:pStyle w:val="Default"/>
              <w:spacing w:before="120"/>
              <w:rPr>
                <w:rFonts w:ascii="Arial Narrow" w:hAnsi="Arial Narrow"/>
                <w:sz w:val="22"/>
                <w:szCs w:val="22"/>
              </w:rPr>
            </w:pPr>
            <w:r w:rsidRPr="001D6D0B">
              <w:rPr>
                <w:rFonts w:ascii="Arial Narrow" w:hAnsi="Arial Narrow"/>
                <w:b/>
                <w:bCs/>
                <w:sz w:val="22"/>
                <w:szCs w:val="22"/>
              </w:rPr>
              <w:t xml:space="preserve">Podmienky týkajúce sa štátnej pomoci a vyplývajúce zo schém štátnej pomoci/pomoci de minimis </w:t>
            </w:r>
          </w:p>
          <w:p w14:paraId="0C0A7E74" w14:textId="77777777" w:rsidR="005A015D" w:rsidRPr="001D6D0B" w:rsidRDefault="005A015D" w:rsidP="005A015D">
            <w:pPr>
              <w:pStyle w:val="Default"/>
              <w:spacing w:before="120"/>
              <w:rPr>
                <w:rFonts w:ascii="Arial Narrow" w:hAnsi="Arial Narrow"/>
                <w:sz w:val="22"/>
                <w:szCs w:val="22"/>
              </w:rPr>
            </w:pPr>
          </w:p>
        </w:tc>
        <w:tc>
          <w:tcPr>
            <w:tcW w:w="6333" w:type="dxa"/>
            <w:shd w:val="clear" w:color="auto" w:fill="auto"/>
          </w:tcPr>
          <w:p w14:paraId="09A1E43D" w14:textId="77777777" w:rsidR="004A1A55" w:rsidRDefault="004A1A55" w:rsidP="005A015D">
            <w:pPr>
              <w:spacing w:before="120" w:after="0" w:line="240" w:lineRule="auto"/>
              <w:jc w:val="both"/>
              <w:rPr>
                <w:rFonts w:ascii="Arial Narrow" w:hAnsi="Arial Narrow"/>
              </w:rPr>
            </w:pPr>
            <w:r w:rsidRPr="004A1A55">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22BD9F33" w14:textId="77777777" w:rsidR="005A015D" w:rsidRPr="00DF6198" w:rsidRDefault="004A1A55" w:rsidP="005A015D">
            <w:pPr>
              <w:spacing w:before="120" w:after="0" w:line="240" w:lineRule="auto"/>
              <w:jc w:val="both"/>
              <w:rPr>
                <w:rFonts w:ascii="Arial Narrow" w:hAnsi="Arial Narrow"/>
              </w:rPr>
            </w:pPr>
            <w:r w:rsidRPr="004A1A55">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w:t>
            </w:r>
            <w:r>
              <w:rPr>
                <w:rFonts w:ascii="Arial Narrow" w:hAnsi="Arial Narrow"/>
              </w:rPr>
              <w:t>ľa a spôsobe jeho financovania.</w:t>
            </w:r>
          </w:p>
        </w:tc>
      </w:tr>
      <w:tr w:rsidR="005A015D" w:rsidRPr="00954355" w14:paraId="6C07A185" w14:textId="77777777" w:rsidTr="00F863CD">
        <w:trPr>
          <w:trHeight w:val="20"/>
        </w:trPr>
        <w:tc>
          <w:tcPr>
            <w:tcW w:w="674" w:type="dxa"/>
            <w:shd w:val="clear" w:color="auto" w:fill="D9D9D9" w:themeFill="background1" w:themeFillShade="D9"/>
          </w:tcPr>
          <w:p w14:paraId="606BFD01"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29D5EC20" w14:textId="77777777" w:rsidR="005A015D" w:rsidRPr="001D6D0B" w:rsidRDefault="005A015D" w:rsidP="005A015D">
            <w:pPr>
              <w:pStyle w:val="Default"/>
              <w:spacing w:before="120"/>
              <w:rPr>
                <w:rFonts w:ascii="Arial Narrow" w:hAnsi="Arial Narrow" w:cstheme="minorHAnsi"/>
                <w:b/>
                <w:sz w:val="22"/>
                <w:szCs w:val="22"/>
              </w:rPr>
            </w:pPr>
            <w:r w:rsidRPr="001D6D0B">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0ED05C86" w14:textId="77777777" w:rsidR="005A015D" w:rsidRPr="00DF0D6B" w:rsidRDefault="005A015D" w:rsidP="005A015D">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Pr>
                <w:rFonts w:ascii="Arial Narrow" w:hAnsi="Arial Narrow"/>
                <w:sz w:val="22"/>
                <w:szCs w:val="22"/>
              </w:rPr>
              <w:t>Ž</w:t>
            </w:r>
            <w:r w:rsidRPr="00DF0D6B">
              <w:rPr>
                <w:rFonts w:ascii="Arial Narrow" w:hAnsi="Arial Narrow"/>
                <w:sz w:val="22"/>
                <w:szCs w:val="22"/>
              </w:rPr>
              <w:t>oNFP.</w:t>
            </w:r>
          </w:p>
          <w:p w14:paraId="6A7A2C70" w14:textId="77777777" w:rsidR="005A015D" w:rsidRPr="00DF0D6B" w:rsidRDefault="005A015D" w:rsidP="005A015D">
            <w:pPr>
              <w:pStyle w:val="Default"/>
              <w:ind w:left="318"/>
              <w:jc w:val="both"/>
              <w:rPr>
                <w:rFonts w:ascii="Arial Narrow" w:hAnsi="Arial Narrow" w:cstheme="minorHAnsi"/>
                <w:sz w:val="22"/>
                <w:szCs w:val="22"/>
              </w:rPr>
            </w:pPr>
          </w:p>
        </w:tc>
      </w:tr>
      <w:tr w:rsidR="005A015D" w:rsidRPr="00954355" w14:paraId="6C933BA5" w14:textId="77777777" w:rsidTr="00F863CD">
        <w:trPr>
          <w:trHeight w:val="20"/>
        </w:trPr>
        <w:tc>
          <w:tcPr>
            <w:tcW w:w="9524" w:type="dxa"/>
            <w:gridSpan w:val="5"/>
            <w:shd w:val="clear" w:color="auto" w:fill="D9D9D9" w:themeFill="background1" w:themeFillShade="D9"/>
          </w:tcPr>
          <w:p w14:paraId="7BCC6D8A"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5A015D" w:rsidRPr="00954355" w14:paraId="1394A271" w14:textId="77777777" w:rsidTr="00F863CD">
        <w:trPr>
          <w:trHeight w:val="20"/>
        </w:trPr>
        <w:tc>
          <w:tcPr>
            <w:tcW w:w="674" w:type="dxa"/>
            <w:shd w:val="clear" w:color="auto" w:fill="D9D9D9" w:themeFill="background1" w:themeFillShade="D9"/>
            <w:vAlign w:val="center"/>
          </w:tcPr>
          <w:p w14:paraId="67641429"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5666667"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4733A69"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407CBC" w:rsidRPr="00954355" w14:paraId="0B7EFB39" w14:textId="77777777" w:rsidTr="00F863CD">
        <w:trPr>
          <w:trHeight w:val="20"/>
        </w:trPr>
        <w:tc>
          <w:tcPr>
            <w:tcW w:w="674" w:type="dxa"/>
            <w:shd w:val="clear" w:color="auto" w:fill="D9D9D9" w:themeFill="background1" w:themeFillShade="D9"/>
          </w:tcPr>
          <w:p w14:paraId="08064B88" w14:textId="77777777" w:rsidR="00407CBC" w:rsidRPr="00F61671" w:rsidRDefault="00407CBC" w:rsidP="00407CB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48C463E" w14:textId="767895A7" w:rsidR="00407CBC" w:rsidRPr="00116A96" w:rsidRDefault="00407CBC" w:rsidP="00407CBC">
            <w:pPr>
              <w:pStyle w:val="Default"/>
              <w:spacing w:before="120"/>
              <w:rPr>
                <w:rFonts w:ascii="Arial Narrow" w:hAnsi="Arial Narrow"/>
                <w:b/>
                <w:bCs/>
                <w:color w:val="auto"/>
                <w:sz w:val="22"/>
                <w:szCs w:val="22"/>
              </w:rPr>
            </w:pPr>
            <w:r w:rsidRPr="00116A96">
              <w:rPr>
                <w:rFonts w:ascii="Arial Narrow" w:hAnsi="Arial Narrow"/>
                <w:b/>
                <w:bCs/>
                <w:color w:val="auto"/>
                <w:sz w:val="22"/>
                <w:szCs w:val="22"/>
              </w:rPr>
              <w:t xml:space="preserve">Podmienka oprávnenosti z hľadiska súladu s </w:t>
            </w:r>
            <w:r w:rsidRPr="00116A96">
              <w:rPr>
                <w:rFonts w:ascii="Arial Narrow" w:hAnsi="Arial Narrow"/>
                <w:b/>
                <w:bCs/>
                <w:color w:val="auto"/>
                <w:sz w:val="22"/>
                <w:szCs w:val="22"/>
              </w:rPr>
              <w:lastRenderedPageBreak/>
              <w:t>horizontálnymi princípmi</w:t>
            </w:r>
          </w:p>
        </w:tc>
        <w:tc>
          <w:tcPr>
            <w:tcW w:w="6339" w:type="dxa"/>
            <w:gridSpan w:val="2"/>
            <w:shd w:val="clear" w:color="auto" w:fill="auto"/>
          </w:tcPr>
          <w:p w14:paraId="12875754" w14:textId="0339387E" w:rsidR="00407CBC" w:rsidRPr="0083299A" w:rsidRDefault="00407CBC" w:rsidP="00407CBC">
            <w:pPr>
              <w:pStyle w:val="Default"/>
              <w:jc w:val="both"/>
              <w:rPr>
                <w:rFonts w:ascii="Arial Narrow" w:hAnsi="Arial Narrow"/>
              </w:rPr>
            </w:pPr>
            <w:r w:rsidRPr="0083299A">
              <w:rPr>
                <w:rFonts w:ascii="Arial Narrow" w:hAnsi="Arial Narrow"/>
              </w:rPr>
              <w:lastRenderedPageBreak/>
              <w:t>Projekt, ktorý je predmetom ŽoNFP, musí byť v súlade s horizontálnymi princípmi: 1) udržateľný rozvoj a/alebo 2) rovnosť mužov a žien a 3) nediskriminácia</w:t>
            </w:r>
            <w:r w:rsidRPr="0083299A">
              <w:rPr>
                <w:rFonts w:ascii="Arial Narrow" w:hAnsi="Arial Narrow"/>
                <w:vertAlign w:val="superscript"/>
              </w:rPr>
              <w:footnoteReference w:id="1"/>
            </w:r>
            <w:r w:rsidRPr="0083299A">
              <w:rPr>
                <w:rFonts w:ascii="Arial Narrow" w:hAnsi="Arial Narrow"/>
              </w:rPr>
              <w:t xml:space="preserve">, ktoré sú definované v Partnerskej </w:t>
            </w:r>
            <w:r w:rsidRPr="0083299A">
              <w:rPr>
                <w:rFonts w:ascii="Arial Narrow" w:hAnsi="Arial Narrow"/>
              </w:rPr>
              <w:lastRenderedPageBreak/>
              <w:t>dohode na roky 2014 – 2020 a v čl. 7 a 8 všeobecného nariadenia</w:t>
            </w:r>
            <w:r w:rsidRPr="0083299A">
              <w:rPr>
                <w:rFonts w:ascii="Arial Narrow" w:hAnsi="Arial Narrow"/>
                <w:vertAlign w:val="superscript"/>
              </w:rPr>
              <w:footnoteReference w:id="2"/>
            </w:r>
            <w:r w:rsidRPr="0083299A">
              <w:rPr>
                <w:rFonts w:ascii="Arial Narrow" w:hAnsi="Arial Narrow"/>
              </w:rPr>
              <w:t xml:space="preserve"> a taktiež </w:t>
            </w:r>
            <w:r w:rsidR="00015670">
              <w:rPr>
                <w:rFonts w:ascii="Arial Narrow" w:hAnsi="Arial Narrow"/>
              </w:rPr>
              <w:t>s</w:t>
            </w:r>
            <w:r w:rsidR="00015670" w:rsidRPr="00015670">
              <w:rPr>
                <w:rFonts w:ascii="Arial Narrow" w:hAnsi="Arial Narrow"/>
              </w:rPr>
              <w:t xml:space="preserve"> čl. 9 Dohovoru OSN o právach osôb so zdravotným postihnutím</w:t>
            </w:r>
            <w:r w:rsidRPr="0083299A">
              <w:rPr>
                <w:rFonts w:ascii="Arial Narrow" w:hAnsi="Arial Narrow"/>
              </w:rPr>
              <w:t xml:space="preserve">, Stavebným zákonom č. 50/1976 Zb. </w:t>
            </w:r>
            <w:r w:rsidR="00015670" w:rsidRPr="00015670">
              <w:rPr>
                <w:rFonts w:ascii="Arial Narrow" w:hAnsi="Arial Narrow"/>
              </w:rPr>
              <w:t>Vyhláškou č. 78/2020 Z.</w:t>
            </w:r>
            <w:r w:rsidR="00015670">
              <w:rPr>
                <w:rFonts w:ascii="Arial Narrow" w:hAnsi="Arial Narrow"/>
              </w:rPr>
              <w:t xml:space="preserve"> </w:t>
            </w:r>
            <w:r w:rsidR="00015670" w:rsidRPr="00015670">
              <w:rPr>
                <w:rFonts w:ascii="Arial Narrow" w:hAnsi="Arial Narrow"/>
              </w:rPr>
              <w:t>z. Úradu podpredsedu vlády Slovenskej republiky pre investície a informatizáciu zo 16. marca 2020 o štandardoch pre informačné technológie verejnej správy</w:t>
            </w:r>
            <w:r w:rsidR="00015670">
              <w:rPr>
                <w:rFonts w:ascii="Arial Narrow" w:hAnsi="Arial Narrow"/>
              </w:rPr>
              <w:t xml:space="preserve"> </w:t>
            </w:r>
            <w:r w:rsidRPr="0083299A">
              <w:rPr>
                <w:rFonts w:ascii="Arial Narrow" w:hAnsi="Arial Narrow"/>
              </w:rPr>
              <w:t>a Vyhláškou 532/2002 MŽP SR.</w:t>
            </w:r>
          </w:p>
          <w:p w14:paraId="446FAE50" w14:textId="6D2DDCE6" w:rsidR="00407CBC" w:rsidRPr="0083299A" w:rsidRDefault="00407CBC" w:rsidP="00407CBC">
            <w:pPr>
              <w:pStyle w:val="Default"/>
              <w:jc w:val="both"/>
              <w:rPr>
                <w:rFonts w:ascii="Arial Narrow" w:hAnsi="Arial Narrow"/>
              </w:rPr>
            </w:pPr>
            <w:r w:rsidRPr="0083299A">
              <w:rPr>
                <w:rFonts w:ascii="Arial Narrow" w:hAnsi="Arial Narrow"/>
                <w:color w:val="auto"/>
                <w:sz w:val="22"/>
                <w:szCs w:val="22"/>
              </w:rPr>
              <w:t>V rámci verejného obstarávania odporúčame uplatňovať zelené verejné obstarávanie pre skupiny produktov relevantné pre projekt</w:t>
            </w:r>
            <w:r>
              <w:rPr>
                <w:rFonts w:ascii="Arial Narrow" w:hAnsi="Arial Narrow"/>
                <w:color w:val="auto"/>
                <w:sz w:val="22"/>
                <w:szCs w:val="22"/>
              </w:rPr>
              <w:t>.</w:t>
            </w:r>
          </w:p>
        </w:tc>
      </w:tr>
      <w:tr w:rsidR="00407CBC" w:rsidRPr="00954355" w14:paraId="7F263138" w14:textId="77777777" w:rsidTr="00F863CD">
        <w:trPr>
          <w:trHeight w:val="20"/>
        </w:trPr>
        <w:tc>
          <w:tcPr>
            <w:tcW w:w="674" w:type="dxa"/>
            <w:shd w:val="clear" w:color="auto" w:fill="D9D9D9" w:themeFill="background1" w:themeFillShade="D9"/>
          </w:tcPr>
          <w:p w14:paraId="74BCDF9D" w14:textId="77777777" w:rsidR="00407CBC" w:rsidRPr="00F61671" w:rsidRDefault="00407CBC" w:rsidP="00407CB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CDB8A9E" w14:textId="77777777" w:rsidR="00407CBC" w:rsidRPr="00DA0853" w:rsidRDefault="00407CBC" w:rsidP="00407CBC">
            <w:pPr>
              <w:pStyle w:val="Default"/>
              <w:spacing w:before="120"/>
              <w:rPr>
                <w:rFonts w:ascii="Arial Narrow" w:hAnsi="Arial Narrow"/>
                <w:b/>
                <w:bCs/>
                <w:sz w:val="22"/>
                <w:szCs w:val="22"/>
              </w:rPr>
            </w:pPr>
            <w:r w:rsidRPr="00DA0853">
              <w:rPr>
                <w:rFonts w:ascii="Arial Narrow" w:hAnsi="Arial Narrow"/>
                <w:b/>
                <w:bCs/>
                <w:sz w:val="22"/>
                <w:szCs w:val="22"/>
              </w:rPr>
              <w:t xml:space="preserve">Podmienka, že výdavky projektu sú oprávnené </w:t>
            </w:r>
          </w:p>
        </w:tc>
        <w:tc>
          <w:tcPr>
            <w:tcW w:w="6339" w:type="dxa"/>
            <w:gridSpan w:val="2"/>
            <w:shd w:val="clear" w:color="auto" w:fill="auto"/>
          </w:tcPr>
          <w:p w14:paraId="5D61772F" w14:textId="77777777" w:rsidR="00407CBC" w:rsidRDefault="00407CBC" w:rsidP="00407CBC">
            <w:pPr>
              <w:spacing w:before="120" w:after="0" w:line="240" w:lineRule="auto"/>
              <w:jc w:val="both"/>
              <w:rPr>
                <w:rFonts w:ascii="Arial Narrow" w:hAnsi="Arial Narrow"/>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1" w:history="1">
              <w:r w:rsidRPr="00DA056D">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r>
              <w:rPr>
                <w:rFonts w:ascii="Arial Narrow" w:hAnsi="Arial Narrow"/>
              </w:rPr>
              <w:t xml:space="preserve"> </w:t>
            </w: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3DA064B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5479AF7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5B4D80A2"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474CB23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645E19B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090D2F44" w14:textId="77777777"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lastRenderedPageBreak/>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7E471860"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087F141D"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0E334C1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60FBDB7C"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392013EA"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1EA8D91E" w14:textId="77777777"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AE1AA4"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40E49A5" w14:textId="77777777" w:rsidR="00C5744A" w:rsidRPr="00C5744A" w:rsidRDefault="00C5744A" w:rsidP="00C5744A">
            <w:pPr>
              <w:autoSpaceDE w:val="0"/>
              <w:autoSpaceDN w:val="0"/>
              <w:adjustRightInd w:val="0"/>
              <w:spacing w:before="120" w:after="0" w:line="240" w:lineRule="auto"/>
              <w:jc w:val="both"/>
              <w:rPr>
                <w:rFonts w:ascii="Arial Narrow" w:hAnsi="Arial Narrow"/>
                <w:color w:val="000000"/>
                <w:lang w:eastAsia="sk-SK"/>
              </w:rPr>
            </w:pPr>
            <w:r w:rsidRPr="00C5744A">
              <w:rPr>
                <w:rFonts w:ascii="Arial Narrow" w:hAnsi="Arial Narrow"/>
                <w:color w:val="000000"/>
                <w:lang w:eastAsia="sk-SK"/>
              </w:rPr>
              <w:t xml:space="preserve">V prípade písomného vyzvania  č. </w:t>
            </w:r>
            <w:r w:rsidRPr="00C5744A">
              <w:rPr>
                <w:rFonts w:ascii="Arial Narrow" w:hAnsi="Arial Narrow"/>
                <w:bCs/>
                <w:color w:val="000000"/>
                <w:lang w:eastAsia="sk-SK"/>
              </w:rPr>
              <w:t>OPII-122-1.2-ZSR-ERTMSSRC</w:t>
            </w:r>
            <w:r w:rsidRPr="00C5744A">
              <w:rPr>
                <w:rFonts w:ascii="Arial Narrow" w:hAnsi="Arial Narrow"/>
                <w:color w:val="000000"/>
                <w:lang w:eastAsia="sk-SK"/>
              </w:rPr>
              <w:t xml:space="preserve"> boli v rámci schváleného Harmonogramu vyzvaní OPII pre veľké projekty, národné projekty a projekty technickej pomoci na rok 2021 identifikované synergické a komplementárne účinky medzi nasledovnými špecifickými cieľmi:</w:t>
            </w:r>
          </w:p>
          <w:p w14:paraId="132C194F" w14:textId="77777777" w:rsidR="00C5744A" w:rsidRPr="00C5744A" w:rsidRDefault="00C5744A" w:rsidP="00C5744A">
            <w:pPr>
              <w:autoSpaceDE w:val="0"/>
              <w:autoSpaceDN w:val="0"/>
              <w:adjustRightInd w:val="0"/>
              <w:spacing w:before="120" w:after="0" w:line="240" w:lineRule="auto"/>
              <w:jc w:val="both"/>
              <w:rPr>
                <w:rFonts w:ascii="Arial Narrow" w:hAnsi="Arial Narrow"/>
                <w:color w:val="000000"/>
                <w:lang w:eastAsia="sk-SK"/>
              </w:rPr>
            </w:pPr>
            <w:r w:rsidRPr="00C5744A">
              <w:rPr>
                <w:rFonts w:ascii="Arial Narrow" w:hAnsi="Arial Narrow"/>
                <w:color w:val="000000"/>
                <w:lang w:eastAsia="sk-SK"/>
              </w:rPr>
              <w:t>Operačný program: IROP</w:t>
            </w:r>
          </w:p>
          <w:p w14:paraId="1DD3A16D" w14:textId="77777777" w:rsidR="00C5744A" w:rsidRPr="00C5744A" w:rsidRDefault="00C5744A" w:rsidP="00C5744A">
            <w:pPr>
              <w:autoSpaceDE w:val="0"/>
              <w:autoSpaceDN w:val="0"/>
              <w:adjustRightInd w:val="0"/>
              <w:spacing w:before="120" w:after="0" w:line="240" w:lineRule="auto"/>
              <w:jc w:val="both"/>
              <w:rPr>
                <w:rFonts w:ascii="Arial Narrow" w:hAnsi="Arial Narrow"/>
                <w:color w:val="000000"/>
                <w:lang w:eastAsia="sk-SK"/>
              </w:rPr>
            </w:pPr>
            <w:r w:rsidRPr="00C5744A">
              <w:rPr>
                <w:rFonts w:ascii="Arial Narrow" w:hAnsi="Arial Narrow"/>
                <w:color w:val="000000"/>
                <w:lang w:eastAsia="sk-SK"/>
              </w:rPr>
              <w:t>Špecifický cieľ: 7.1: Zvýšenie atraktivity a konkurencieschopnosti verejnej osobnej dopravy</w:t>
            </w:r>
          </w:p>
          <w:p w14:paraId="5AE48F23" w14:textId="77777777" w:rsidR="00C5744A" w:rsidRPr="00C5744A" w:rsidRDefault="00C5744A" w:rsidP="00C5744A">
            <w:pPr>
              <w:autoSpaceDE w:val="0"/>
              <w:autoSpaceDN w:val="0"/>
              <w:adjustRightInd w:val="0"/>
              <w:spacing w:before="120" w:after="0" w:line="240" w:lineRule="auto"/>
              <w:jc w:val="both"/>
              <w:rPr>
                <w:rFonts w:ascii="Arial Narrow" w:hAnsi="Arial Narrow"/>
                <w:color w:val="000000"/>
                <w:lang w:eastAsia="sk-SK"/>
              </w:rPr>
            </w:pPr>
            <w:r w:rsidRPr="00C5744A">
              <w:rPr>
                <w:rFonts w:ascii="Arial Narrow" w:hAnsi="Arial Narrow"/>
                <w:color w:val="000000"/>
                <w:lang w:eastAsia="sk-SK"/>
              </w:rPr>
              <w:t>Časové zosúladenie termínov vyhlásených vyzvaní:</w:t>
            </w:r>
          </w:p>
          <w:p w14:paraId="0D5428EE" w14:textId="77777777" w:rsidR="00C5744A" w:rsidRPr="00C5744A" w:rsidRDefault="00C5744A" w:rsidP="00C5744A">
            <w:pPr>
              <w:autoSpaceDE w:val="0"/>
              <w:autoSpaceDN w:val="0"/>
              <w:adjustRightInd w:val="0"/>
              <w:spacing w:before="120" w:after="0" w:line="240" w:lineRule="auto"/>
              <w:jc w:val="both"/>
              <w:rPr>
                <w:rFonts w:ascii="Arial Narrow" w:hAnsi="Arial Narrow"/>
                <w:color w:val="000000"/>
                <w:lang w:eastAsia="sk-SK"/>
              </w:rPr>
            </w:pPr>
            <w:r w:rsidRPr="00C5744A">
              <w:rPr>
                <w:rFonts w:ascii="Arial Narrow" w:hAnsi="Arial Narrow"/>
                <w:color w:val="000000"/>
                <w:lang w:eastAsia="sk-SK"/>
              </w:rPr>
              <w:t>Vyzvania IROP sú  plánované na júl 2021.</w:t>
            </w:r>
          </w:p>
          <w:p w14:paraId="70B2E58F" w14:textId="77777777" w:rsidR="00C5744A" w:rsidRPr="00C5744A" w:rsidRDefault="00C5744A" w:rsidP="00C5744A">
            <w:pPr>
              <w:autoSpaceDE w:val="0"/>
              <w:autoSpaceDN w:val="0"/>
              <w:adjustRightInd w:val="0"/>
              <w:spacing w:before="120" w:after="0" w:line="240" w:lineRule="auto"/>
              <w:jc w:val="both"/>
              <w:rPr>
                <w:rFonts w:ascii="Arial Narrow" w:hAnsi="Arial Narrow"/>
                <w:color w:val="000000"/>
                <w:lang w:eastAsia="sk-SK"/>
              </w:rPr>
            </w:pPr>
            <w:r w:rsidRPr="00C5744A">
              <w:rPr>
                <w:rFonts w:ascii="Arial Narrow" w:hAnsi="Arial Narrow"/>
                <w:color w:val="000000"/>
                <w:lang w:eastAsia="sk-SK"/>
              </w:rPr>
              <w:t>Informácia o oblastiach, v rámci ktorých dochádza k synergii či komplementárnym účinkom:</w:t>
            </w:r>
          </w:p>
          <w:p w14:paraId="62FEF0D2" w14:textId="1A1D9A82" w:rsidR="00AE1AA4" w:rsidRPr="00E30C7E" w:rsidRDefault="00C5744A" w:rsidP="00C5744A">
            <w:pPr>
              <w:autoSpaceDE w:val="0"/>
              <w:autoSpaceDN w:val="0"/>
              <w:adjustRightInd w:val="0"/>
              <w:spacing w:before="120" w:after="0" w:line="240" w:lineRule="auto"/>
              <w:jc w:val="both"/>
              <w:rPr>
                <w:rFonts w:ascii="Arial Narrow" w:hAnsi="Arial Narrow"/>
                <w:color w:val="000000"/>
                <w:sz w:val="20"/>
                <w:szCs w:val="20"/>
                <w:lang w:eastAsia="sk-SK"/>
              </w:rPr>
            </w:pPr>
            <w:r w:rsidRPr="00C5744A">
              <w:rPr>
                <w:rFonts w:ascii="Arial Narrow" w:hAnsi="Arial Narrow"/>
                <w:color w:val="000000"/>
                <w:lang w:eastAsia="sk-SK"/>
              </w:rPr>
              <w:t>Aktivity uvedených synergických vyzvaní prispievajú k zatraktívneniu verejnej osobnej dopravy. K synergií dochádza aj v rámci oprávnených žiadateľov, kde v oboch prípadoch sú oprávnené žiadať príspevok subjekty poskytujúce pravidelnú verejnú osobnú dopravu.</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7243A652" w14:textId="77777777" w:rsidR="003060CE" w:rsidRPr="00F1589B"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w:t>
            </w:r>
            <w:r>
              <w:rPr>
                <w:rFonts w:ascii="Arial Narrow" w:hAnsi="Arial Narrow" w:cs="Arial"/>
                <w:color w:val="000000"/>
                <w:lang w:eastAsia="sk-SK"/>
              </w:rPr>
              <w:t>8</w:t>
            </w:r>
            <w:r w:rsidRPr="00F1589B">
              <w:rPr>
                <w:rFonts w:ascii="Arial Narrow" w:hAnsi="Arial Narrow" w:cs="Arial"/>
                <w:color w:val="000000"/>
                <w:lang w:eastAsia="sk-SK"/>
              </w:rPr>
              <w:t xml:space="preserve"> a </w:t>
            </w:r>
            <w:r>
              <w:rPr>
                <w:rFonts w:ascii="Arial Narrow" w:hAnsi="Arial Narrow" w:cs="Arial"/>
                <w:color w:val="000000"/>
                <w:lang w:eastAsia="sk-SK"/>
              </w:rPr>
              <w:t>§ 58 ods. 1</w:t>
            </w:r>
            <w:r w:rsidRPr="00F1589B">
              <w:rPr>
                <w:rFonts w:ascii="Arial Narrow" w:hAnsi="Arial Narrow" w:cs="Arial"/>
                <w:color w:val="000000"/>
                <w:lang w:eastAsia="sk-SK"/>
              </w:rPr>
              <w:t xml:space="preserve">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28508F14" w14:textId="77777777" w:rsidR="003060CE" w:rsidRPr="00F1589B"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358DAC56" w14:textId="77777777" w:rsidR="003060CE" w:rsidRPr="00F1589B"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w:t>
            </w:r>
            <w:r w:rsidRPr="00F1589B">
              <w:rPr>
                <w:rFonts w:ascii="Arial Narrow" w:hAnsi="Arial Narrow" w:cs="Arial"/>
                <w:color w:val="000000"/>
                <w:lang w:eastAsia="sk-SK"/>
              </w:rPr>
              <w:lastRenderedPageBreak/>
              <w:t xml:space="preserve">ŽoNFP dotknuté a zároveň sa zmena vyzvania týka aj ŽoNFP, ktoré boli predložené pred vykonaním zmeny ale pred rozhodnutím o ŽoNFP. </w:t>
            </w:r>
          </w:p>
          <w:p w14:paraId="17193051" w14:textId="77777777" w:rsidR="003060CE" w:rsidRPr="00F1589B"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3C5F5B6F" w14:textId="77777777" w:rsidR="003060CE" w:rsidRPr="00F1589B"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31437A28" w14:textId="77777777" w:rsidR="003060CE" w:rsidRDefault="003060CE" w:rsidP="003060CE">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Pr="00F17BC7">
              <w:rPr>
                <w:rFonts w:ascii="Arial Narrow" w:hAnsi="Arial Narrow"/>
                <w:b/>
                <w:bCs/>
                <w:sz w:val="22"/>
                <w:szCs w:val="22"/>
              </w:rPr>
              <w:t xml:space="preserve"> </w:t>
            </w:r>
            <w:r w:rsidRPr="00F46740">
              <w:rPr>
                <w:rFonts w:ascii="Arial Narrow" w:hAnsi="Arial Narrow"/>
                <w:b/>
                <w:bCs/>
                <w:sz w:val="22"/>
                <w:szCs w:val="22"/>
              </w:rPr>
              <w:t>zruší</w:t>
            </w:r>
            <w:r w:rsidRPr="00F1589B">
              <w:rPr>
                <w:rFonts w:ascii="Arial Narrow" w:hAnsi="Arial Narrow"/>
                <w:sz w:val="22"/>
                <w:szCs w:val="22"/>
              </w:rPr>
              <w:t xml:space="preserve">. </w:t>
            </w:r>
          </w:p>
          <w:p w14:paraId="04B2194A" w14:textId="77777777" w:rsidR="003060CE" w:rsidRPr="00D45093" w:rsidRDefault="003060CE" w:rsidP="003060CE">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 môže vyzvanie s uzavretím na základe skutočnosti zrušiť dovtedy, kým nenastala uvedená skutočnosť; RO OPII predložen</w:t>
            </w:r>
            <w:r>
              <w:rPr>
                <w:rFonts w:ascii="Arial Narrow" w:eastAsia="Times New Roman" w:hAnsi="Arial Narrow" w:cs="Times New Roman"/>
                <w:color w:val="auto"/>
                <w:sz w:val="22"/>
                <w:szCs w:val="22"/>
              </w:rPr>
              <w:t>é</w:t>
            </w:r>
            <w:r w:rsidRPr="00D45093">
              <w:rPr>
                <w:rFonts w:ascii="Arial Narrow" w:eastAsia="Times New Roman" w:hAnsi="Arial Narrow" w:cs="Times New Roman"/>
                <w:color w:val="auto"/>
                <w:sz w:val="22"/>
                <w:szCs w:val="22"/>
              </w:rPr>
              <w:t xml:space="preserve"> </w:t>
            </w:r>
            <w:r>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vráti žiadateľovi alebo o </w:t>
            </w:r>
            <w:r>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rozhodne,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3F80EDAC" w14:textId="77777777" w:rsidR="003060CE" w:rsidRPr="00A11DBD" w:rsidRDefault="003060CE" w:rsidP="003060CE">
            <w:pPr>
              <w:pStyle w:val="Default"/>
              <w:spacing w:before="120"/>
              <w:jc w:val="both"/>
              <w:rPr>
                <w:rFonts w:ascii="Arial Narrow" w:hAnsi="Arial Narrow"/>
                <w:sz w:val="22"/>
                <w:szCs w:val="22"/>
              </w:rPr>
            </w:pPr>
            <w:r w:rsidRPr="00A11DBD">
              <w:rPr>
                <w:rFonts w:ascii="Arial Narrow" w:hAnsi="Arial Narrow"/>
                <w:sz w:val="22"/>
                <w:szCs w:val="22"/>
              </w:rPr>
              <w:t xml:space="preserve">Pravidlá pre zmenu/zrušenie vyzvania sa rovnako aplikujú na prípad zmien v dokumentoch, na ktoré sa vyzvanie odvoláva a takéto zmeny majú vplyv na zmenu podmienok poskytnutia príspevku. </w:t>
            </w:r>
          </w:p>
          <w:p w14:paraId="10F1504C" w14:textId="502AA564" w:rsidR="00A5235F" w:rsidRPr="00A11DBD" w:rsidRDefault="003060CE" w:rsidP="003060CE">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B4D474C" w14:textId="77777777" w:rsidR="003060CE"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1a Formulár ŽoNFP – popis</w:t>
            </w:r>
          </w:p>
          <w:p w14:paraId="09CFF74B" w14:textId="2EB4D799" w:rsidR="0030137E" w:rsidRPr="00FF5D3E"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Doplňujúce údaje k ŽoNFP</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777777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779DA" w14:paraId="4B7E8331"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55689CA8" w14:textId="5ECE8722" w:rsidR="00D779DA" w:rsidRDefault="00D779DA"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94EB4E5" w14:textId="511AFD32" w:rsidR="00D779DA" w:rsidRPr="0030137E" w:rsidRDefault="00D779DA" w:rsidP="00D37D33">
            <w:pPr>
              <w:spacing w:before="120" w:after="0" w:line="240" w:lineRule="auto"/>
              <w:ind w:left="34"/>
              <w:jc w:val="both"/>
              <w:rPr>
                <w:rFonts w:ascii="Arial Narrow" w:hAnsi="Arial Narrow" w:cstheme="minorHAnsi"/>
                <w:bCs/>
                <w:iCs/>
              </w:rPr>
            </w:pPr>
            <w:r>
              <w:rPr>
                <w:rFonts w:ascii="Arial Narrow" w:hAnsi="Arial Narrow" w:cstheme="minorHAnsi"/>
                <w:bCs/>
                <w:iCs/>
              </w:rPr>
              <w:t>Hodnotiace kritériá</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2E9E681C" w:rsidR="00D37D33" w:rsidRPr="00FF5D3E" w:rsidRDefault="00D779DA"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2" w:history="1">
              <w:r w:rsidR="008E0D0C" w:rsidRPr="00470E0C">
                <w:rPr>
                  <w:rStyle w:val="Hypertextovprepojenie"/>
                  <w:rFonts w:ascii="Arial Narrow" w:hAnsi="Arial Narrow" w:cstheme="minorHAnsi"/>
                  <w:bCs/>
                  <w:iCs/>
                </w:rPr>
                <w:t>http://www.olaf.vlada.gov.sk/system-vcasneho-odhalovania-rizika-a-vylucenia-edes/</w:t>
              </w:r>
            </w:hyperlink>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3"/>
      <w:footerReference w:type="defaul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E232A" w14:textId="77777777" w:rsidR="008E7931" w:rsidRDefault="008E7931" w:rsidP="00784ECE">
      <w:pPr>
        <w:spacing w:after="0" w:line="240" w:lineRule="auto"/>
      </w:pPr>
      <w:r>
        <w:separator/>
      </w:r>
    </w:p>
  </w:endnote>
  <w:endnote w:type="continuationSeparator" w:id="0">
    <w:p w14:paraId="332E49F2" w14:textId="77777777" w:rsidR="008E7931" w:rsidRDefault="008E7931"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1721150A"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252AC1">
          <w:rPr>
            <w:rFonts w:asciiTheme="minorHAnsi" w:hAnsiTheme="minorHAnsi"/>
            <w:noProof/>
            <w:sz w:val="20"/>
            <w:szCs w:val="20"/>
          </w:rPr>
          <w:t>5</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A5B71" w14:textId="77777777" w:rsidR="008E7931" w:rsidRDefault="008E7931" w:rsidP="00784ECE">
      <w:pPr>
        <w:spacing w:after="0" w:line="240" w:lineRule="auto"/>
      </w:pPr>
      <w:r>
        <w:separator/>
      </w:r>
    </w:p>
  </w:footnote>
  <w:footnote w:type="continuationSeparator" w:id="0">
    <w:p w14:paraId="4FC48A74" w14:textId="77777777" w:rsidR="008E7931" w:rsidRDefault="008E7931" w:rsidP="00784ECE">
      <w:pPr>
        <w:spacing w:after="0" w:line="240" w:lineRule="auto"/>
      </w:pPr>
      <w:r>
        <w:continuationSeparator/>
      </w:r>
    </w:p>
  </w:footnote>
  <w:footnote w:id="1">
    <w:p w14:paraId="138043EA" w14:textId="77777777" w:rsidR="00407CBC" w:rsidRPr="00792BD1" w:rsidRDefault="00407CBC" w:rsidP="0083299A">
      <w:pPr>
        <w:pStyle w:val="Textpoznmkypodiarou"/>
        <w:rPr>
          <w:rFonts w:ascii="Arial Narrow" w:hAnsi="Arial Narrow"/>
          <w:sz w:val="18"/>
          <w:szCs w:val="18"/>
        </w:rPr>
      </w:pPr>
      <w:r w:rsidRPr="00792BD1">
        <w:rPr>
          <w:rStyle w:val="Odkaznapoznmkupodiarou"/>
        </w:rPr>
        <w:footnoteRef/>
      </w:r>
      <w:r w:rsidRPr="00792BD1">
        <w:t xml:space="preserve"> </w:t>
      </w:r>
      <w:r w:rsidRPr="00792BD1">
        <w:rPr>
          <w:rFonts w:ascii="Arial Narrow" w:hAnsi="Arial Narrow"/>
          <w:sz w:val="18"/>
          <w:szCs w:val="18"/>
        </w:rPr>
        <w:t>„Horizontálny princíp rovnosť mužov a žien a nediskriminácia („</w:t>
      </w:r>
      <w:r>
        <w:rPr>
          <w:rFonts w:ascii="Arial Narrow" w:hAnsi="Arial Narrow"/>
          <w:sz w:val="18"/>
          <w:szCs w:val="18"/>
        </w:rPr>
        <w:t>HP RMŽ A ND</w:t>
      </w:r>
      <w:r w:rsidRPr="00792BD1">
        <w:rPr>
          <w:rFonts w:ascii="Arial Narrow" w:hAnsi="Arial Narrow"/>
          <w:sz w:val="18"/>
          <w:szCs w:val="18"/>
        </w:rPr>
        <w:t xml:space="preserve">“). </w:t>
      </w:r>
    </w:p>
    <w:p w14:paraId="3ABA3243" w14:textId="77777777" w:rsidR="00407CBC" w:rsidRPr="00792BD1" w:rsidRDefault="00407CBC" w:rsidP="0083299A">
      <w:pPr>
        <w:pStyle w:val="Textpoznmkypodiarou"/>
        <w:jc w:val="both"/>
        <w:rPr>
          <w:rFonts w:ascii="Arial Narrow" w:hAnsi="Arial Narrow"/>
          <w:sz w:val="18"/>
          <w:szCs w:val="18"/>
        </w:rPr>
      </w:pPr>
      <w:r>
        <w:rPr>
          <w:rFonts w:ascii="Arial Narrow" w:hAnsi="Arial Narrow"/>
          <w:sz w:val="18"/>
          <w:szCs w:val="18"/>
        </w:rPr>
        <w:t>Účelom</w:t>
      </w:r>
      <w:r w:rsidRPr="00792BD1">
        <w:rPr>
          <w:rFonts w:ascii="Arial Narrow" w:hAnsi="Arial Narrow"/>
          <w:sz w:val="18"/>
          <w:szCs w:val="18"/>
        </w:rPr>
        <w:t xml:space="preserve"> </w:t>
      </w:r>
      <w:r>
        <w:rPr>
          <w:rFonts w:ascii="Arial Narrow" w:hAnsi="Arial Narrow"/>
          <w:sz w:val="18"/>
          <w:szCs w:val="18"/>
        </w:rPr>
        <w:t>HP RMŽ A ND</w:t>
      </w:r>
      <w:r w:rsidRPr="00792BD1">
        <w:rPr>
          <w:rFonts w:ascii="Arial Narrow" w:hAnsi="Arial Narrow"/>
          <w:sz w:val="18"/>
          <w:szCs w:val="18"/>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Cieľom uplatňovania </w:t>
      </w:r>
      <w:r>
        <w:rPr>
          <w:rFonts w:ascii="Arial Narrow" w:hAnsi="Arial Narrow"/>
          <w:sz w:val="18"/>
          <w:szCs w:val="18"/>
        </w:rPr>
        <w:t>HP RMŽ A ND</w:t>
      </w:r>
      <w:r w:rsidRPr="00792BD1">
        <w:rPr>
          <w:rFonts w:ascii="Arial Narrow" w:hAnsi="Arial Narrow"/>
          <w:sz w:val="18"/>
          <w:szCs w:val="18"/>
        </w:rPr>
        <w:t xml:space="preserve"> je zároveň eliminovať a predchádzať diskriminácii na základe týchto znakov. Osobitný prístup si vyžadujú osoby so zdravotným postihnutím, pre ktoré je potrebné vytvorenie mimoriadnych podmienok prístupnosti. Výzva sa dotýka hlavne nasledujúcich cieľov </w:t>
      </w:r>
      <w:r>
        <w:rPr>
          <w:rFonts w:ascii="Arial Narrow" w:hAnsi="Arial Narrow"/>
          <w:sz w:val="18"/>
          <w:szCs w:val="18"/>
        </w:rPr>
        <w:t>HP RMŽ A ND</w:t>
      </w:r>
      <w:r w:rsidRPr="00792BD1">
        <w:rPr>
          <w:rFonts w:ascii="Arial Narrow" w:hAnsi="Arial Narrow"/>
          <w:sz w:val="18"/>
          <w:szCs w:val="18"/>
        </w:rPr>
        <w:t>:</w:t>
      </w:r>
    </w:p>
    <w:p w14:paraId="14270E68" w14:textId="77777777" w:rsidR="00407CBC" w:rsidRPr="00792BD1" w:rsidRDefault="00407CBC" w:rsidP="0083299A">
      <w:pPr>
        <w:pStyle w:val="Textpoznmkypodiarou"/>
        <w:rPr>
          <w:rFonts w:ascii="Arial Narrow" w:hAnsi="Arial Narrow"/>
          <w:sz w:val="18"/>
          <w:szCs w:val="18"/>
        </w:rPr>
      </w:pPr>
      <w:r w:rsidRPr="00792BD1">
        <w:rPr>
          <w:rFonts w:ascii="Arial Narrow" w:hAnsi="Arial Narrow"/>
          <w:sz w:val="18"/>
          <w:szCs w:val="18"/>
        </w:rPr>
        <w:t>1.</w:t>
      </w:r>
      <w:r w:rsidRPr="007F2030">
        <w:rPr>
          <w:rFonts w:ascii="Arial Narrow" w:hAnsi="Arial Narrow"/>
          <w:sz w:val="18"/>
          <w:szCs w:val="18"/>
        </w:rPr>
        <w:t xml:space="preserve"> </w:t>
      </w:r>
      <w:r w:rsidRPr="00792BD1">
        <w:rPr>
          <w:rFonts w:ascii="Arial Narrow" w:hAnsi="Arial Narrow"/>
          <w:sz w:val="18"/>
          <w:szCs w:val="18"/>
        </w:rPr>
        <w:t xml:space="preserve">v  rámci horizontálneho princípu rovnosť mužov a žien ide konkrétne o cieľ „zníženie horizontálnej a vertikálnej rodovej segregácie  v odvetviach hospodárstva mužov a žien“; </w:t>
      </w:r>
    </w:p>
    <w:p w14:paraId="39606BFF" w14:textId="77777777" w:rsidR="00407CBC" w:rsidRPr="00792BD1" w:rsidRDefault="00407CBC" w:rsidP="0083299A">
      <w:pPr>
        <w:pStyle w:val="Textpoznmkypodiarou"/>
        <w:rPr>
          <w:rFonts w:ascii="Arial Narrow" w:hAnsi="Arial Narrow"/>
          <w:sz w:val="18"/>
          <w:szCs w:val="18"/>
        </w:rPr>
      </w:pPr>
      <w:r w:rsidRPr="00792BD1">
        <w:rPr>
          <w:rFonts w:ascii="Arial Narrow" w:hAnsi="Arial Narrow"/>
          <w:sz w:val="18"/>
          <w:szCs w:val="18"/>
        </w:rPr>
        <w:t>2.</w:t>
      </w:r>
      <w:r w:rsidRPr="007F2030">
        <w:rPr>
          <w:rFonts w:ascii="Arial Narrow" w:hAnsi="Arial Narrow"/>
          <w:sz w:val="18"/>
          <w:szCs w:val="18"/>
        </w:rPr>
        <w:t xml:space="preserve"> </w:t>
      </w:r>
      <w:r w:rsidRPr="00792BD1">
        <w:rPr>
          <w:rFonts w:ascii="Arial Narrow" w:hAnsi="Arial Narrow"/>
          <w:sz w:val="18"/>
          <w:szCs w:val="18"/>
        </w:rPr>
        <w:t>a v rámci horizontálneho princípu nediskriminácia ide konkrétne o cieľ „zabezpečenie rovnosti príležitostí v prístupe a využívaní infraštruktúry a služieb“.</w:t>
      </w:r>
    </w:p>
    <w:p w14:paraId="431BE2AA" w14:textId="77777777" w:rsidR="00407CBC" w:rsidRPr="00792BD1" w:rsidRDefault="00407CBC" w:rsidP="0083299A">
      <w:pPr>
        <w:pStyle w:val="Textpoznmkypodiarou"/>
        <w:jc w:val="both"/>
        <w:rPr>
          <w:rFonts w:ascii="Arial Narrow" w:hAnsi="Arial Narrow"/>
          <w:sz w:val="18"/>
          <w:szCs w:val="18"/>
        </w:rPr>
      </w:pPr>
      <w:r w:rsidRPr="00792BD1">
        <w:rPr>
          <w:rFonts w:ascii="Arial Narrow" w:hAnsi="Arial Narrow"/>
          <w:sz w:val="18"/>
          <w:szCs w:val="18"/>
        </w:rPr>
        <w:t xml:space="preserve">Uplatňovanie tohto horizontálneho princípu v podmienkach OP II spočíva práve v dodržaní súladu s podmienkami </w:t>
      </w:r>
      <w:r>
        <w:rPr>
          <w:rFonts w:ascii="Arial Narrow" w:hAnsi="Arial Narrow"/>
          <w:sz w:val="18"/>
          <w:szCs w:val="18"/>
        </w:rPr>
        <w:t>HP RMŽ A ND</w:t>
      </w:r>
      <w:r w:rsidRPr="00792BD1">
        <w:rPr>
          <w:rFonts w:ascii="Arial Narrow" w:hAnsi="Arial Narrow"/>
          <w:sz w:val="18"/>
          <w:szCs w:val="18"/>
        </w:rPr>
        <w:t xml:space="preserve"> a jeho cieľmi definovanými vyššie. V súvislosti s predmetným vyzvaním je potrebné upozorniť osobitne na to, aby: </w:t>
      </w:r>
    </w:p>
    <w:p w14:paraId="1FD3631C" w14:textId="77777777" w:rsidR="00407CBC" w:rsidRPr="00792BD1" w:rsidRDefault="00407CBC"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Pre osoby so zdravotným znevýhodnením bola zabezpečená prístupnosť k výsledkom projektu (napr. opatrenia, služby, zariadenia zabezpečujúce prístup k výsledkom projektu pre ľudí s telesným, zmyslovým, mentálnym a intelektuálnym postihnutím). </w:t>
      </w:r>
    </w:p>
    <w:p w14:paraId="0B8DEA5D" w14:textId="77777777" w:rsidR="00407CBC" w:rsidRPr="00792BD1" w:rsidRDefault="00407CBC"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Pri zadávaní podmienok verejného obstarávania neboli tieto definované tak, aby mohlo dôjsť k akejkoľvek forme diskriminácie a aby nedochádzalo k nerovnakému zaobchádzaniu pri finančnom ohodnotení (napr. nižšie mzdy žien – rodový mzdový rozdiel), vytváraní pracovných pozícií.  </w:t>
      </w:r>
    </w:p>
    <w:p w14:paraId="5E64A64F" w14:textId="77777777" w:rsidR="00407CBC" w:rsidRPr="00792BD1" w:rsidRDefault="00407CBC" w:rsidP="0083299A">
      <w:pPr>
        <w:pStyle w:val="Textpoznmkypodiarou"/>
        <w:jc w:val="both"/>
      </w:pPr>
      <w:r w:rsidRPr="00792BD1">
        <w:rPr>
          <w:rFonts w:ascii="Arial Narrow" w:hAnsi="Arial Narrow"/>
          <w:sz w:val="18"/>
          <w:szCs w:val="18"/>
        </w:rPr>
        <w:t xml:space="preserve">Projekt, ktorý je predmetom ŽoNFP, musí byť v súlade s horizontálnymi princípmi rovnosť mužov a žien a nediskriminácia, ktoré sú definované v Partnerskej dohode na roky 2014 – 2020 a v čl. 7 a 8 všeobecného nariadenia. Gestorom </w:t>
      </w:r>
      <w:r>
        <w:rPr>
          <w:rFonts w:ascii="Arial Narrow" w:hAnsi="Arial Narrow"/>
          <w:sz w:val="18"/>
          <w:szCs w:val="18"/>
        </w:rPr>
        <w:t>HP RMŽ A ND</w:t>
      </w:r>
      <w:r w:rsidRPr="00792BD1">
        <w:rPr>
          <w:rFonts w:ascii="Arial Narrow" w:hAnsi="Arial Narrow"/>
          <w:sz w:val="18"/>
          <w:szCs w:val="18"/>
        </w:rPr>
        <w:t xml:space="preserve"> je Ministerstvo práce, sociálnych vecí a rodiny SR. Základným dokumentom </w:t>
      </w:r>
      <w:r>
        <w:rPr>
          <w:rFonts w:ascii="Arial Narrow" w:hAnsi="Arial Narrow"/>
          <w:sz w:val="18"/>
          <w:szCs w:val="18"/>
        </w:rPr>
        <w:t>HP RMŽ A ND</w:t>
      </w:r>
      <w:r w:rsidRPr="00792BD1">
        <w:rPr>
          <w:rFonts w:ascii="Arial Narrow" w:hAnsi="Arial Narrow"/>
          <w:sz w:val="18"/>
          <w:szCs w:val="18"/>
        </w:rPr>
        <w:t xml:space="preserve"> je Systém implementácie </w:t>
      </w:r>
      <w:r>
        <w:rPr>
          <w:rFonts w:ascii="Arial Narrow" w:hAnsi="Arial Narrow"/>
          <w:sz w:val="18"/>
          <w:szCs w:val="18"/>
        </w:rPr>
        <w:t>HP RMŽ A ND</w:t>
      </w:r>
      <w:r w:rsidRPr="00792BD1">
        <w:rPr>
          <w:rFonts w:ascii="Arial Narrow" w:hAnsi="Arial Narrow"/>
          <w:sz w:val="18"/>
          <w:szCs w:val="18"/>
        </w:rPr>
        <w:t xml:space="preserve">. Viac informácií o </w:t>
      </w:r>
      <w:r>
        <w:rPr>
          <w:rFonts w:ascii="Arial Narrow" w:hAnsi="Arial Narrow"/>
          <w:sz w:val="18"/>
          <w:szCs w:val="18"/>
        </w:rPr>
        <w:t>HP RMŽ A ND</w:t>
      </w:r>
      <w:r w:rsidRPr="00792BD1">
        <w:rPr>
          <w:rFonts w:ascii="Arial Narrow" w:hAnsi="Arial Narrow"/>
          <w:sz w:val="18"/>
          <w:szCs w:val="18"/>
        </w:rPr>
        <w:t xml:space="preserve"> je možné získať na webovom sídle </w:t>
      </w:r>
      <w:hyperlink r:id="rId1" w:history="1">
        <w:r w:rsidRPr="00792BD1">
          <w:rPr>
            <w:rStyle w:val="Hypertextovprepojenie"/>
            <w:rFonts w:ascii="Arial Narrow" w:hAnsi="Arial Narrow"/>
            <w:sz w:val="18"/>
            <w:szCs w:val="18"/>
          </w:rPr>
          <w:t>www.gender.gov.sk</w:t>
        </w:r>
      </w:hyperlink>
      <w:r w:rsidRPr="00792BD1">
        <w:rPr>
          <w:rFonts w:ascii="Arial Narrow" w:hAnsi="Arial Narrow"/>
          <w:sz w:val="18"/>
          <w:szCs w:val="18"/>
        </w:rPr>
        <w:t>. V prípade špecifických otázok bude žiadateľovi poskytnutý kontakt na zamestnanca gestora HP, ktorý mu poskytne požadované informácie.“</w:t>
      </w:r>
    </w:p>
  </w:footnote>
  <w:footnote w:id="2">
    <w:p w14:paraId="564D0B33" w14:textId="1F1436CA" w:rsidR="00407CBC" w:rsidRPr="007F2030" w:rsidRDefault="00407CBC" w:rsidP="0083299A">
      <w:pPr>
        <w:pStyle w:val="Textpoznmkypodiarou"/>
        <w:jc w:val="both"/>
        <w:rPr>
          <w:rFonts w:ascii="Arial Narrow" w:hAnsi="Arial Narrow"/>
          <w:sz w:val="18"/>
          <w:szCs w:val="18"/>
        </w:rPr>
      </w:pPr>
      <w:r w:rsidRPr="007F2030">
        <w:rPr>
          <w:rStyle w:val="Odkaznapoznmkupodiarou"/>
          <w:rFonts w:eastAsia="Calibri"/>
          <w:sz w:val="18"/>
          <w:szCs w:val="18"/>
        </w:rPr>
        <w:footnoteRef/>
      </w:r>
      <w:r w:rsidRPr="007F2030">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311ABE">
        <w:rPr>
          <w:rFonts w:ascii="Arial Narrow" w:hAnsi="Arial Narrow"/>
          <w:sz w:val="18"/>
          <w:szCs w:val="18"/>
        </w:rPr>
        <w:t xml:space="preserve">Systém implementácie </w:t>
      </w:r>
      <w:r w:rsidR="001B64B8" w:rsidRPr="00311ABE">
        <w:rPr>
          <w:rFonts w:ascii="Arial Narrow" w:hAnsi="Arial Narrow"/>
          <w:sz w:val="18"/>
          <w:szCs w:val="18"/>
        </w:rPr>
        <w:t xml:space="preserve">HP UR na webovom sídle </w:t>
      </w:r>
      <w:hyperlink r:id="rId2" w:history="1">
        <w:r w:rsidR="001B64B8" w:rsidRPr="00155C47">
          <w:rPr>
            <w:rStyle w:val="Hypertextovprepojenie"/>
            <w:rFonts w:ascii="Arial Narrow" w:hAnsi="Arial Narrow"/>
            <w:sz w:val="18"/>
            <w:szCs w:val="18"/>
          </w:rPr>
          <w:t>www.mirri.gov.sk</w:t>
        </w:r>
      </w:hyperlink>
      <w:r w:rsidR="001B64B8" w:rsidRPr="001D2375">
        <w:rPr>
          <w:rStyle w:val="Hypertextovprepojenie"/>
          <w:rFonts w:ascii="Arial Narrow" w:hAnsi="Arial Narrow"/>
          <w:sz w:val="18"/>
          <w:szCs w:val="18"/>
          <w:u w:val="none"/>
        </w:rPr>
        <w:t xml:space="preserve"> </w:t>
      </w:r>
      <w:r w:rsidR="001B64B8">
        <w:rPr>
          <w:rFonts w:ascii="Arial Narrow" w:hAnsi="Arial Narrow"/>
          <w:sz w:val="18"/>
          <w:szCs w:val="18"/>
        </w:rPr>
        <w:t>(sekcie – CKO/HP UR 2014 - 2020)</w:t>
      </w:r>
      <w:r w:rsidR="001B64B8" w:rsidRPr="00311ABE">
        <w:rPr>
          <w:rFonts w:ascii="Arial Narrow" w:hAnsi="Arial Narrow"/>
          <w:sz w:val="18"/>
          <w:szCs w:val="18"/>
        </w:rPr>
        <w:t xml:space="preserve">. Systém implementácie HP RMŽaN na webovom sídle </w:t>
      </w:r>
      <w:hyperlink r:id="rId3" w:history="1">
        <w:r w:rsidR="001B64B8" w:rsidRPr="00155C47">
          <w:rPr>
            <w:rStyle w:val="Hypertextovprepojenie"/>
            <w:rFonts w:ascii="Arial Narrow" w:hAnsi="Arial Narrow"/>
            <w:sz w:val="18"/>
            <w:szCs w:val="18"/>
          </w:rPr>
          <w:t>www.gender.gov.sk</w:t>
        </w:r>
      </w:hyperlink>
      <w:r w:rsidRPr="00311ABE">
        <w:rPr>
          <w:rFonts w:ascii="Arial Narrow" w:hAnsi="Arial Narrow"/>
          <w:sz w:val="18"/>
          <w:szCs w:val="18"/>
        </w:rPr>
        <w:t>.</w:t>
      </w:r>
      <w:r w:rsidRPr="00626FE8">
        <w:rPr>
          <w:rFonts w:ascii="Arial Narrow" w:hAnsi="Arial Narrow"/>
          <w:sz w:val="18"/>
          <w:szCs w:val="18"/>
        </w:rPr>
        <w:t xml:space="preserve">  </w:t>
      </w:r>
      <w:r w:rsidRPr="007F2030">
        <w:rPr>
          <w:rFonts w:ascii="Arial Narrow" w:hAnsi="Arial Narrow"/>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77777777" w:rsidR="00760121" w:rsidRDefault="005F54A7" w:rsidP="00F863CD">
    <w:pPr>
      <w:pStyle w:val="Hlavika"/>
      <w:jc w:val="center"/>
    </w:pPr>
    <w:r>
      <w:rPr>
        <w:noProof/>
      </w:rPr>
      <w:drawing>
        <wp:inline distT="0" distB="0" distL="0" distR="0" wp14:anchorId="407AC88B" wp14:editId="416C63E6">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4ECE"/>
    <w:rsid w:val="000004D3"/>
    <w:rsid w:val="00001796"/>
    <w:rsid w:val="000035B4"/>
    <w:rsid w:val="00004FFD"/>
    <w:rsid w:val="00010096"/>
    <w:rsid w:val="0001092D"/>
    <w:rsid w:val="0001173B"/>
    <w:rsid w:val="000139AF"/>
    <w:rsid w:val="00014418"/>
    <w:rsid w:val="00015670"/>
    <w:rsid w:val="00015A80"/>
    <w:rsid w:val="00020171"/>
    <w:rsid w:val="00022F0D"/>
    <w:rsid w:val="00023623"/>
    <w:rsid w:val="00025BA7"/>
    <w:rsid w:val="000301D5"/>
    <w:rsid w:val="0003139F"/>
    <w:rsid w:val="000339AF"/>
    <w:rsid w:val="000349AA"/>
    <w:rsid w:val="00036D94"/>
    <w:rsid w:val="0004034C"/>
    <w:rsid w:val="00040A64"/>
    <w:rsid w:val="00041AC8"/>
    <w:rsid w:val="00042EB5"/>
    <w:rsid w:val="00043EB5"/>
    <w:rsid w:val="00050078"/>
    <w:rsid w:val="00050C6A"/>
    <w:rsid w:val="00051900"/>
    <w:rsid w:val="00052E96"/>
    <w:rsid w:val="0005497E"/>
    <w:rsid w:val="00072336"/>
    <w:rsid w:val="00072B5E"/>
    <w:rsid w:val="00072F94"/>
    <w:rsid w:val="0007348A"/>
    <w:rsid w:val="0007481E"/>
    <w:rsid w:val="00075ADB"/>
    <w:rsid w:val="00076A60"/>
    <w:rsid w:val="00077138"/>
    <w:rsid w:val="00077421"/>
    <w:rsid w:val="00082728"/>
    <w:rsid w:val="00082BB9"/>
    <w:rsid w:val="00086681"/>
    <w:rsid w:val="0009136F"/>
    <w:rsid w:val="00092DC7"/>
    <w:rsid w:val="0009456B"/>
    <w:rsid w:val="000A0055"/>
    <w:rsid w:val="000A0463"/>
    <w:rsid w:val="000A181A"/>
    <w:rsid w:val="000A5FA5"/>
    <w:rsid w:val="000A7225"/>
    <w:rsid w:val="000A7C44"/>
    <w:rsid w:val="000B25EE"/>
    <w:rsid w:val="000B6A92"/>
    <w:rsid w:val="000C3A95"/>
    <w:rsid w:val="000C62F8"/>
    <w:rsid w:val="000C7772"/>
    <w:rsid w:val="000D2D75"/>
    <w:rsid w:val="000D2D8C"/>
    <w:rsid w:val="000D48BA"/>
    <w:rsid w:val="000D4B1A"/>
    <w:rsid w:val="000D5FA3"/>
    <w:rsid w:val="000E0E6B"/>
    <w:rsid w:val="000E1BCB"/>
    <w:rsid w:val="000E2A0D"/>
    <w:rsid w:val="000E2E20"/>
    <w:rsid w:val="000E573D"/>
    <w:rsid w:val="000E7F5B"/>
    <w:rsid w:val="000F1C74"/>
    <w:rsid w:val="000F2274"/>
    <w:rsid w:val="000F3449"/>
    <w:rsid w:val="000F3544"/>
    <w:rsid w:val="000F6860"/>
    <w:rsid w:val="000F6F11"/>
    <w:rsid w:val="00100493"/>
    <w:rsid w:val="001007BA"/>
    <w:rsid w:val="00104C1B"/>
    <w:rsid w:val="0010583F"/>
    <w:rsid w:val="001058E9"/>
    <w:rsid w:val="00106114"/>
    <w:rsid w:val="001068D5"/>
    <w:rsid w:val="001124DF"/>
    <w:rsid w:val="00112813"/>
    <w:rsid w:val="001141EA"/>
    <w:rsid w:val="00114D37"/>
    <w:rsid w:val="00116A96"/>
    <w:rsid w:val="0011721B"/>
    <w:rsid w:val="00117A89"/>
    <w:rsid w:val="00117AB1"/>
    <w:rsid w:val="00122F41"/>
    <w:rsid w:val="00125B83"/>
    <w:rsid w:val="00125D1B"/>
    <w:rsid w:val="00127418"/>
    <w:rsid w:val="00127E93"/>
    <w:rsid w:val="0013005D"/>
    <w:rsid w:val="001303C4"/>
    <w:rsid w:val="00130557"/>
    <w:rsid w:val="0013088C"/>
    <w:rsid w:val="00132B1C"/>
    <w:rsid w:val="00133AC6"/>
    <w:rsid w:val="0013632E"/>
    <w:rsid w:val="00136E09"/>
    <w:rsid w:val="00142C76"/>
    <w:rsid w:val="00146D93"/>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285C"/>
    <w:rsid w:val="00186147"/>
    <w:rsid w:val="001868DE"/>
    <w:rsid w:val="001919B0"/>
    <w:rsid w:val="00192AB0"/>
    <w:rsid w:val="00192D85"/>
    <w:rsid w:val="00193A2E"/>
    <w:rsid w:val="0019507D"/>
    <w:rsid w:val="0019798D"/>
    <w:rsid w:val="00197D54"/>
    <w:rsid w:val="00197E1E"/>
    <w:rsid w:val="001A1306"/>
    <w:rsid w:val="001A1801"/>
    <w:rsid w:val="001A283D"/>
    <w:rsid w:val="001A30F9"/>
    <w:rsid w:val="001A3ACB"/>
    <w:rsid w:val="001A469B"/>
    <w:rsid w:val="001A5898"/>
    <w:rsid w:val="001B28E4"/>
    <w:rsid w:val="001B4BF0"/>
    <w:rsid w:val="001B64B8"/>
    <w:rsid w:val="001B6A6D"/>
    <w:rsid w:val="001C174A"/>
    <w:rsid w:val="001C1816"/>
    <w:rsid w:val="001C39E3"/>
    <w:rsid w:val="001C4187"/>
    <w:rsid w:val="001D0AD7"/>
    <w:rsid w:val="001D2832"/>
    <w:rsid w:val="001D29D9"/>
    <w:rsid w:val="001D6D0B"/>
    <w:rsid w:val="001E0853"/>
    <w:rsid w:val="001E486C"/>
    <w:rsid w:val="001E71A3"/>
    <w:rsid w:val="001E78C0"/>
    <w:rsid w:val="001E7CC1"/>
    <w:rsid w:val="001F12C1"/>
    <w:rsid w:val="001F2071"/>
    <w:rsid w:val="001F3E39"/>
    <w:rsid w:val="001F5061"/>
    <w:rsid w:val="001F7BF9"/>
    <w:rsid w:val="00200152"/>
    <w:rsid w:val="0020086E"/>
    <w:rsid w:val="00202006"/>
    <w:rsid w:val="0020286D"/>
    <w:rsid w:val="00202DEC"/>
    <w:rsid w:val="00205305"/>
    <w:rsid w:val="00205B5C"/>
    <w:rsid w:val="00206B09"/>
    <w:rsid w:val="00206BFA"/>
    <w:rsid w:val="00207037"/>
    <w:rsid w:val="00207F54"/>
    <w:rsid w:val="0021441C"/>
    <w:rsid w:val="00214F88"/>
    <w:rsid w:val="00223511"/>
    <w:rsid w:val="0022397A"/>
    <w:rsid w:val="00223C3F"/>
    <w:rsid w:val="00224224"/>
    <w:rsid w:val="00224576"/>
    <w:rsid w:val="00226939"/>
    <w:rsid w:val="0022787F"/>
    <w:rsid w:val="00230DC8"/>
    <w:rsid w:val="00231926"/>
    <w:rsid w:val="00231AC4"/>
    <w:rsid w:val="00232DD4"/>
    <w:rsid w:val="00234B0C"/>
    <w:rsid w:val="00234B37"/>
    <w:rsid w:val="002361DD"/>
    <w:rsid w:val="0024107A"/>
    <w:rsid w:val="00252914"/>
    <w:rsid w:val="00252AC1"/>
    <w:rsid w:val="00252D8E"/>
    <w:rsid w:val="002551FF"/>
    <w:rsid w:val="0026703F"/>
    <w:rsid w:val="0027228D"/>
    <w:rsid w:val="00274FC5"/>
    <w:rsid w:val="002841E5"/>
    <w:rsid w:val="00284487"/>
    <w:rsid w:val="002844BD"/>
    <w:rsid w:val="002847AD"/>
    <w:rsid w:val="00286692"/>
    <w:rsid w:val="00290605"/>
    <w:rsid w:val="002914AD"/>
    <w:rsid w:val="002929E5"/>
    <w:rsid w:val="00292D49"/>
    <w:rsid w:val="00295096"/>
    <w:rsid w:val="0029522A"/>
    <w:rsid w:val="0029529E"/>
    <w:rsid w:val="002955AB"/>
    <w:rsid w:val="002956DA"/>
    <w:rsid w:val="00297244"/>
    <w:rsid w:val="002A47BD"/>
    <w:rsid w:val="002B1BCF"/>
    <w:rsid w:val="002B6784"/>
    <w:rsid w:val="002C207D"/>
    <w:rsid w:val="002C329D"/>
    <w:rsid w:val="002C589B"/>
    <w:rsid w:val="002C67C3"/>
    <w:rsid w:val="002D10C6"/>
    <w:rsid w:val="002D16BD"/>
    <w:rsid w:val="002D1AEC"/>
    <w:rsid w:val="002D32D0"/>
    <w:rsid w:val="002D5753"/>
    <w:rsid w:val="002D6E45"/>
    <w:rsid w:val="002E2B88"/>
    <w:rsid w:val="002E6588"/>
    <w:rsid w:val="002E7F1A"/>
    <w:rsid w:val="002F0EA7"/>
    <w:rsid w:val="002F2083"/>
    <w:rsid w:val="002F284F"/>
    <w:rsid w:val="0030096B"/>
    <w:rsid w:val="003011D9"/>
    <w:rsid w:val="003011F4"/>
    <w:rsid w:val="0030137E"/>
    <w:rsid w:val="00302AA0"/>
    <w:rsid w:val="003033F4"/>
    <w:rsid w:val="003038E9"/>
    <w:rsid w:val="00303C71"/>
    <w:rsid w:val="003044A7"/>
    <w:rsid w:val="00304501"/>
    <w:rsid w:val="0030513E"/>
    <w:rsid w:val="0030585E"/>
    <w:rsid w:val="003060CE"/>
    <w:rsid w:val="00310EA1"/>
    <w:rsid w:val="003223DB"/>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4350"/>
    <w:rsid w:val="0035487E"/>
    <w:rsid w:val="00356D11"/>
    <w:rsid w:val="00360174"/>
    <w:rsid w:val="003613E8"/>
    <w:rsid w:val="00362D07"/>
    <w:rsid w:val="00365E0A"/>
    <w:rsid w:val="00366746"/>
    <w:rsid w:val="0036768D"/>
    <w:rsid w:val="0037176B"/>
    <w:rsid w:val="003732C0"/>
    <w:rsid w:val="00374CFA"/>
    <w:rsid w:val="00375FB7"/>
    <w:rsid w:val="00381BFD"/>
    <w:rsid w:val="00382E03"/>
    <w:rsid w:val="0038576B"/>
    <w:rsid w:val="0038730A"/>
    <w:rsid w:val="003878D6"/>
    <w:rsid w:val="00396206"/>
    <w:rsid w:val="00397CCC"/>
    <w:rsid w:val="003A3C11"/>
    <w:rsid w:val="003A77A7"/>
    <w:rsid w:val="003B2E59"/>
    <w:rsid w:val="003B6E19"/>
    <w:rsid w:val="003C06CF"/>
    <w:rsid w:val="003C13BD"/>
    <w:rsid w:val="003C1D64"/>
    <w:rsid w:val="003C4CAC"/>
    <w:rsid w:val="003C6E77"/>
    <w:rsid w:val="003D0060"/>
    <w:rsid w:val="003D389F"/>
    <w:rsid w:val="003D5679"/>
    <w:rsid w:val="003D5AD8"/>
    <w:rsid w:val="003D72A6"/>
    <w:rsid w:val="003E1169"/>
    <w:rsid w:val="003E1C75"/>
    <w:rsid w:val="003E24DD"/>
    <w:rsid w:val="003E4431"/>
    <w:rsid w:val="003E6900"/>
    <w:rsid w:val="003E77E2"/>
    <w:rsid w:val="003F091F"/>
    <w:rsid w:val="003F20AD"/>
    <w:rsid w:val="003F4F99"/>
    <w:rsid w:val="003F57DC"/>
    <w:rsid w:val="003F6311"/>
    <w:rsid w:val="003F661F"/>
    <w:rsid w:val="0040115F"/>
    <w:rsid w:val="004014D7"/>
    <w:rsid w:val="004029FB"/>
    <w:rsid w:val="004055B3"/>
    <w:rsid w:val="00407CBC"/>
    <w:rsid w:val="004100CB"/>
    <w:rsid w:val="00413E9E"/>
    <w:rsid w:val="00414F28"/>
    <w:rsid w:val="00416076"/>
    <w:rsid w:val="0041731A"/>
    <w:rsid w:val="00417932"/>
    <w:rsid w:val="00420DF5"/>
    <w:rsid w:val="004212C8"/>
    <w:rsid w:val="004251D2"/>
    <w:rsid w:val="00427C6F"/>
    <w:rsid w:val="004332F3"/>
    <w:rsid w:val="00434AFA"/>
    <w:rsid w:val="004361B6"/>
    <w:rsid w:val="00436C85"/>
    <w:rsid w:val="0044573A"/>
    <w:rsid w:val="00450B6F"/>
    <w:rsid w:val="00455838"/>
    <w:rsid w:val="00455A94"/>
    <w:rsid w:val="00456E89"/>
    <w:rsid w:val="00463B63"/>
    <w:rsid w:val="00464FFA"/>
    <w:rsid w:val="00466286"/>
    <w:rsid w:val="00466B72"/>
    <w:rsid w:val="00472A05"/>
    <w:rsid w:val="004738F5"/>
    <w:rsid w:val="0047453E"/>
    <w:rsid w:val="0048030D"/>
    <w:rsid w:val="00480605"/>
    <w:rsid w:val="00480844"/>
    <w:rsid w:val="00481E9F"/>
    <w:rsid w:val="00482791"/>
    <w:rsid w:val="004847A6"/>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308A"/>
    <w:rsid w:val="004A7CF9"/>
    <w:rsid w:val="004B01E2"/>
    <w:rsid w:val="004B4D3C"/>
    <w:rsid w:val="004B6EAA"/>
    <w:rsid w:val="004C09E1"/>
    <w:rsid w:val="004C17CE"/>
    <w:rsid w:val="004D045D"/>
    <w:rsid w:val="004D2E23"/>
    <w:rsid w:val="004D3786"/>
    <w:rsid w:val="004D4FE0"/>
    <w:rsid w:val="004D5C58"/>
    <w:rsid w:val="004D7487"/>
    <w:rsid w:val="004D7F23"/>
    <w:rsid w:val="004E08AB"/>
    <w:rsid w:val="004E11D6"/>
    <w:rsid w:val="004E26F2"/>
    <w:rsid w:val="004E313A"/>
    <w:rsid w:val="004E39CC"/>
    <w:rsid w:val="004E5EBB"/>
    <w:rsid w:val="004E7579"/>
    <w:rsid w:val="004F1FF9"/>
    <w:rsid w:val="004F35ED"/>
    <w:rsid w:val="004F43F6"/>
    <w:rsid w:val="004F448E"/>
    <w:rsid w:val="004F4831"/>
    <w:rsid w:val="004F6058"/>
    <w:rsid w:val="00504336"/>
    <w:rsid w:val="00504B32"/>
    <w:rsid w:val="00506F84"/>
    <w:rsid w:val="00510B04"/>
    <w:rsid w:val="00511A69"/>
    <w:rsid w:val="005211BB"/>
    <w:rsid w:val="00521F7B"/>
    <w:rsid w:val="00524094"/>
    <w:rsid w:val="0052719E"/>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5360"/>
    <w:rsid w:val="00565FD4"/>
    <w:rsid w:val="00566FE9"/>
    <w:rsid w:val="0057125D"/>
    <w:rsid w:val="005716A3"/>
    <w:rsid w:val="005752F6"/>
    <w:rsid w:val="00576260"/>
    <w:rsid w:val="00576315"/>
    <w:rsid w:val="00581721"/>
    <w:rsid w:val="005820D7"/>
    <w:rsid w:val="005828B7"/>
    <w:rsid w:val="00584D99"/>
    <w:rsid w:val="00586657"/>
    <w:rsid w:val="005868B0"/>
    <w:rsid w:val="00592028"/>
    <w:rsid w:val="0059301C"/>
    <w:rsid w:val="00597862"/>
    <w:rsid w:val="005A015D"/>
    <w:rsid w:val="005A2101"/>
    <w:rsid w:val="005A23CC"/>
    <w:rsid w:val="005A3899"/>
    <w:rsid w:val="005A4D60"/>
    <w:rsid w:val="005A5E4E"/>
    <w:rsid w:val="005B0798"/>
    <w:rsid w:val="005B11C2"/>
    <w:rsid w:val="005B1A96"/>
    <w:rsid w:val="005B354C"/>
    <w:rsid w:val="005B3D30"/>
    <w:rsid w:val="005C0C31"/>
    <w:rsid w:val="005C1D7C"/>
    <w:rsid w:val="005C26C6"/>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4D56"/>
    <w:rsid w:val="00607707"/>
    <w:rsid w:val="00612EAA"/>
    <w:rsid w:val="00613510"/>
    <w:rsid w:val="0061671C"/>
    <w:rsid w:val="0062318C"/>
    <w:rsid w:val="00623BB4"/>
    <w:rsid w:val="00626384"/>
    <w:rsid w:val="006268D2"/>
    <w:rsid w:val="00626FE8"/>
    <w:rsid w:val="006317CB"/>
    <w:rsid w:val="00633404"/>
    <w:rsid w:val="006343F9"/>
    <w:rsid w:val="0063617B"/>
    <w:rsid w:val="0064247B"/>
    <w:rsid w:val="006522E0"/>
    <w:rsid w:val="00654BB0"/>
    <w:rsid w:val="00662770"/>
    <w:rsid w:val="00666322"/>
    <w:rsid w:val="00667164"/>
    <w:rsid w:val="006748F5"/>
    <w:rsid w:val="00675032"/>
    <w:rsid w:val="006853C2"/>
    <w:rsid w:val="00690745"/>
    <w:rsid w:val="00691B4B"/>
    <w:rsid w:val="006937F7"/>
    <w:rsid w:val="0069692F"/>
    <w:rsid w:val="006A061F"/>
    <w:rsid w:val="006A15E7"/>
    <w:rsid w:val="006A1BD2"/>
    <w:rsid w:val="006A3152"/>
    <w:rsid w:val="006A36EC"/>
    <w:rsid w:val="006A3CDD"/>
    <w:rsid w:val="006A3E21"/>
    <w:rsid w:val="006A53B5"/>
    <w:rsid w:val="006A5401"/>
    <w:rsid w:val="006A5670"/>
    <w:rsid w:val="006A6EB7"/>
    <w:rsid w:val="006B097E"/>
    <w:rsid w:val="006B0B9E"/>
    <w:rsid w:val="006B3C3A"/>
    <w:rsid w:val="006B5493"/>
    <w:rsid w:val="006B64B3"/>
    <w:rsid w:val="006C0886"/>
    <w:rsid w:val="006D218E"/>
    <w:rsid w:val="006D4322"/>
    <w:rsid w:val="006D787D"/>
    <w:rsid w:val="006E148B"/>
    <w:rsid w:val="006E17F6"/>
    <w:rsid w:val="006E1E54"/>
    <w:rsid w:val="006E4B05"/>
    <w:rsid w:val="006E4F20"/>
    <w:rsid w:val="006F2925"/>
    <w:rsid w:val="006F2EA5"/>
    <w:rsid w:val="006F3D1C"/>
    <w:rsid w:val="006F4FF1"/>
    <w:rsid w:val="006F63E8"/>
    <w:rsid w:val="006F6608"/>
    <w:rsid w:val="006F66B2"/>
    <w:rsid w:val="006F68C7"/>
    <w:rsid w:val="007003FE"/>
    <w:rsid w:val="007007AD"/>
    <w:rsid w:val="00714649"/>
    <w:rsid w:val="00714A3E"/>
    <w:rsid w:val="007202A8"/>
    <w:rsid w:val="00726FA2"/>
    <w:rsid w:val="00727609"/>
    <w:rsid w:val="00730AC7"/>
    <w:rsid w:val="00731260"/>
    <w:rsid w:val="0073341D"/>
    <w:rsid w:val="0073467A"/>
    <w:rsid w:val="00734744"/>
    <w:rsid w:val="007355DD"/>
    <w:rsid w:val="007403EC"/>
    <w:rsid w:val="00741F1F"/>
    <w:rsid w:val="00743FE5"/>
    <w:rsid w:val="00744B54"/>
    <w:rsid w:val="0074628B"/>
    <w:rsid w:val="00747AE8"/>
    <w:rsid w:val="00750FED"/>
    <w:rsid w:val="007515AA"/>
    <w:rsid w:val="007515F9"/>
    <w:rsid w:val="00752C11"/>
    <w:rsid w:val="00753246"/>
    <w:rsid w:val="00760121"/>
    <w:rsid w:val="00761A6B"/>
    <w:rsid w:val="00762C67"/>
    <w:rsid w:val="0076471B"/>
    <w:rsid w:val="00765803"/>
    <w:rsid w:val="007658DB"/>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7387"/>
    <w:rsid w:val="007B25C2"/>
    <w:rsid w:val="007B27BB"/>
    <w:rsid w:val="007B3023"/>
    <w:rsid w:val="007C1E80"/>
    <w:rsid w:val="007C217C"/>
    <w:rsid w:val="007C29FA"/>
    <w:rsid w:val="007C2B5F"/>
    <w:rsid w:val="007C4DA2"/>
    <w:rsid w:val="007C79F4"/>
    <w:rsid w:val="007D1ED7"/>
    <w:rsid w:val="007D2908"/>
    <w:rsid w:val="007D4A79"/>
    <w:rsid w:val="007D5FBF"/>
    <w:rsid w:val="007D717E"/>
    <w:rsid w:val="007E0B76"/>
    <w:rsid w:val="007E11F5"/>
    <w:rsid w:val="007E1B4A"/>
    <w:rsid w:val="007E1D38"/>
    <w:rsid w:val="007E1FC8"/>
    <w:rsid w:val="007E5C50"/>
    <w:rsid w:val="007F3AB0"/>
    <w:rsid w:val="007F6F70"/>
    <w:rsid w:val="007F7070"/>
    <w:rsid w:val="007F7743"/>
    <w:rsid w:val="008027AF"/>
    <w:rsid w:val="00802BF7"/>
    <w:rsid w:val="0080378E"/>
    <w:rsid w:val="00803CD3"/>
    <w:rsid w:val="00804DC9"/>
    <w:rsid w:val="00807047"/>
    <w:rsid w:val="00811E7C"/>
    <w:rsid w:val="00812BB6"/>
    <w:rsid w:val="0081334B"/>
    <w:rsid w:val="00815288"/>
    <w:rsid w:val="008152E8"/>
    <w:rsid w:val="00815D38"/>
    <w:rsid w:val="00816211"/>
    <w:rsid w:val="00821462"/>
    <w:rsid w:val="00821775"/>
    <w:rsid w:val="00822CBB"/>
    <w:rsid w:val="00824005"/>
    <w:rsid w:val="00824AEF"/>
    <w:rsid w:val="00826939"/>
    <w:rsid w:val="008276B9"/>
    <w:rsid w:val="008308D7"/>
    <w:rsid w:val="00832699"/>
    <w:rsid w:val="0083299A"/>
    <w:rsid w:val="008344B1"/>
    <w:rsid w:val="0083455A"/>
    <w:rsid w:val="00834568"/>
    <w:rsid w:val="0084175B"/>
    <w:rsid w:val="008445D7"/>
    <w:rsid w:val="00847013"/>
    <w:rsid w:val="00853870"/>
    <w:rsid w:val="008545E8"/>
    <w:rsid w:val="00854ECA"/>
    <w:rsid w:val="008554BA"/>
    <w:rsid w:val="00857314"/>
    <w:rsid w:val="0086151A"/>
    <w:rsid w:val="008645D0"/>
    <w:rsid w:val="00866F55"/>
    <w:rsid w:val="00870138"/>
    <w:rsid w:val="008705BA"/>
    <w:rsid w:val="00870BF8"/>
    <w:rsid w:val="008732F7"/>
    <w:rsid w:val="00873495"/>
    <w:rsid w:val="00875778"/>
    <w:rsid w:val="008759DB"/>
    <w:rsid w:val="00875FD7"/>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B0E32"/>
    <w:rsid w:val="008B1326"/>
    <w:rsid w:val="008B2937"/>
    <w:rsid w:val="008B2CF0"/>
    <w:rsid w:val="008B3FD3"/>
    <w:rsid w:val="008B4006"/>
    <w:rsid w:val="008B4C90"/>
    <w:rsid w:val="008B761A"/>
    <w:rsid w:val="008C0417"/>
    <w:rsid w:val="008C1687"/>
    <w:rsid w:val="008C3D4A"/>
    <w:rsid w:val="008C6FA4"/>
    <w:rsid w:val="008C7398"/>
    <w:rsid w:val="008D1327"/>
    <w:rsid w:val="008D4FFA"/>
    <w:rsid w:val="008D5671"/>
    <w:rsid w:val="008D7ADA"/>
    <w:rsid w:val="008E0B3D"/>
    <w:rsid w:val="008E0D0C"/>
    <w:rsid w:val="008E7931"/>
    <w:rsid w:val="008F0085"/>
    <w:rsid w:val="008F1058"/>
    <w:rsid w:val="008F1CB4"/>
    <w:rsid w:val="008F1E02"/>
    <w:rsid w:val="008F26C8"/>
    <w:rsid w:val="008F3834"/>
    <w:rsid w:val="008F6528"/>
    <w:rsid w:val="008F6978"/>
    <w:rsid w:val="008F6DD6"/>
    <w:rsid w:val="00905153"/>
    <w:rsid w:val="00906090"/>
    <w:rsid w:val="00907E29"/>
    <w:rsid w:val="009153B7"/>
    <w:rsid w:val="00915B87"/>
    <w:rsid w:val="00916C25"/>
    <w:rsid w:val="009179FD"/>
    <w:rsid w:val="009202F9"/>
    <w:rsid w:val="0092115D"/>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3013"/>
    <w:rsid w:val="009739E6"/>
    <w:rsid w:val="00973B41"/>
    <w:rsid w:val="009749D5"/>
    <w:rsid w:val="00976657"/>
    <w:rsid w:val="009813F5"/>
    <w:rsid w:val="00983399"/>
    <w:rsid w:val="00985397"/>
    <w:rsid w:val="00986C03"/>
    <w:rsid w:val="009871DF"/>
    <w:rsid w:val="009919CC"/>
    <w:rsid w:val="00994E1B"/>
    <w:rsid w:val="00995480"/>
    <w:rsid w:val="0099597F"/>
    <w:rsid w:val="00997502"/>
    <w:rsid w:val="009A0783"/>
    <w:rsid w:val="009A51B6"/>
    <w:rsid w:val="009A68D1"/>
    <w:rsid w:val="009B0D54"/>
    <w:rsid w:val="009B1373"/>
    <w:rsid w:val="009B3A5C"/>
    <w:rsid w:val="009C222D"/>
    <w:rsid w:val="009C3163"/>
    <w:rsid w:val="009C7D1F"/>
    <w:rsid w:val="009D1568"/>
    <w:rsid w:val="009D4D47"/>
    <w:rsid w:val="009E1294"/>
    <w:rsid w:val="009E1A98"/>
    <w:rsid w:val="009F16D8"/>
    <w:rsid w:val="009F1AF1"/>
    <w:rsid w:val="009F2647"/>
    <w:rsid w:val="009F64A1"/>
    <w:rsid w:val="009F692C"/>
    <w:rsid w:val="009F6C89"/>
    <w:rsid w:val="00A00083"/>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6C94"/>
    <w:rsid w:val="00A634A9"/>
    <w:rsid w:val="00A640CF"/>
    <w:rsid w:val="00A642A6"/>
    <w:rsid w:val="00A643B4"/>
    <w:rsid w:val="00A64B23"/>
    <w:rsid w:val="00A66C58"/>
    <w:rsid w:val="00A72CC4"/>
    <w:rsid w:val="00A75AF4"/>
    <w:rsid w:val="00A75F39"/>
    <w:rsid w:val="00A75F7B"/>
    <w:rsid w:val="00A772E3"/>
    <w:rsid w:val="00A77AF5"/>
    <w:rsid w:val="00A80264"/>
    <w:rsid w:val="00A81236"/>
    <w:rsid w:val="00A814C3"/>
    <w:rsid w:val="00A8202A"/>
    <w:rsid w:val="00A82621"/>
    <w:rsid w:val="00A82E3F"/>
    <w:rsid w:val="00A84393"/>
    <w:rsid w:val="00A84835"/>
    <w:rsid w:val="00A87667"/>
    <w:rsid w:val="00A95848"/>
    <w:rsid w:val="00A96144"/>
    <w:rsid w:val="00AA05BF"/>
    <w:rsid w:val="00AA1D53"/>
    <w:rsid w:val="00AA4171"/>
    <w:rsid w:val="00AA4826"/>
    <w:rsid w:val="00AA580A"/>
    <w:rsid w:val="00AA6EE7"/>
    <w:rsid w:val="00AB2AF8"/>
    <w:rsid w:val="00AB4D3C"/>
    <w:rsid w:val="00AB765B"/>
    <w:rsid w:val="00AC0AEE"/>
    <w:rsid w:val="00AC1470"/>
    <w:rsid w:val="00AC2ED0"/>
    <w:rsid w:val="00AC52EA"/>
    <w:rsid w:val="00AC646A"/>
    <w:rsid w:val="00AC70BD"/>
    <w:rsid w:val="00AD0D39"/>
    <w:rsid w:val="00AD3636"/>
    <w:rsid w:val="00AD5B71"/>
    <w:rsid w:val="00AD707D"/>
    <w:rsid w:val="00AE1AA4"/>
    <w:rsid w:val="00AE248B"/>
    <w:rsid w:val="00AE3394"/>
    <w:rsid w:val="00AE4071"/>
    <w:rsid w:val="00AE48A7"/>
    <w:rsid w:val="00AE4CE6"/>
    <w:rsid w:val="00AE55E7"/>
    <w:rsid w:val="00AE77C1"/>
    <w:rsid w:val="00AF0D38"/>
    <w:rsid w:val="00AF63B7"/>
    <w:rsid w:val="00AF65BC"/>
    <w:rsid w:val="00AF78AA"/>
    <w:rsid w:val="00AF7B49"/>
    <w:rsid w:val="00B01602"/>
    <w:rsid w:val="00B038E7"/>
    <w:rsid w:val="00B05ABA"/>
    <w:rsid w:val="00B10FCC"/>
    <w:rsid w:val="00B144B9"/>
    <w:rsid w:val="00B14574"/>
    <w:rsid w:val="00B14D06"/>
    <w:rsid w:val="00B16D14"/>
    <w:rsid w:val="00B235CF"/>
    <w:rsid w:val="00B237AE"/>
    <w:rsid w:val="00B2425B"/>
    <w:rsid w:val="00B32380"/>
    <w:rsid w:val="00B333EB"/>
    <w:rsid w:val="00B372E7"/>
    <w:rsid w:val="00B40CBC"/>
    <w:rsid w:val="00B42304"/>
    <w:rsid w:val="00B4267B"/>
    <w:rsid w:val="00B4371E"/>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6F0"/>
    <w:rsid w:val="00B75C2F"/>
    <w:rsid w:val="00B76332"/>
    <w:rsid w:val="00B80743"/>
    <w:rsid w:val="00B80757"/>
    <w:rsid w:val="00B87458"/>
    <w:rsid w:val="00B9007B"/>
    <w:rsid w:val="00B90A72"/>
    <w:rsid w:val="00B91F46"/>
    <w:rsid w:val="00B96388"/>
    <w:rsid w:val="00BA0E90"/>
    <w:rsid w:val="00BA1C30"/>
    <w:rsid w:val="00BA513C"/>
    <w:rsid w:val="00BA6056"/>
    <w:rsid w:val="00BA7BD0"/>
    <w:rsid w:val="00BB00E7"/>
    <w:rsid w:val="00BC0F00"/>
    <w:rsid w:val="00BC361D"/>
    <w:rsid w:val="00BC6D75"/>
    <w:rsid w:val="00BC7B40"/>
    <w:rsid w:val="00BD04DA"/>
    <w:rsid w:val="00BD2EC6"/>
    <w:rsid w:val="00BD3157"/>
    <w:rsid w:val="00BD48E0"/>
    <w:rsid w:val="00BD5A87"/>
    <w:rsid w:val="00BD7601"/>
    <w:rsid w:val="00BE0F65"/>
    <w:rsid w:val="00BE13F0"/>
    <w:rsid w:val="00BE3741"/>
    <w:rsid w:val="00BE52DC"/>
    <w:rsid w:val="00BE690E"/>
    <w:rsid w:val="00BE7811"/>
    <w:rsid w:val="00BF00CB"/>
    <w:rsid w:val="00BF60A4"/>
    <w:rsid w:val="00C00154"/>
    <w:rsid w:val="00C0024E"/>
    <w:rsid w:val="00C01293"/>
    <w:rsid w:val="00C0259A"/>
    <w:rsid w:val="00C02E7C"/>
    <w:rsid w:val="00C047FA"/>
    <w:rsid w:val="00C04A92"/>
    <w:rsid w:val="00C05167"/>
    <w:rsid w:val="00C052F3"/>
    <w:rsid w:val="00C06A50"/>
    <w:rsid w:val="00C07FF5"/>
    <w:rsid w:val="00C10E19"/>
    <w:rsid w:val="00C14A7F"/>
    <w:rsid w:val="00C15F76"/>
    <w:rsid w:val="00C205DA"/>
    <w:rsid w:val="00C210AC"/>
    <w:rsid w:val="00C2348D"/>
    <w:rsid w:val="00C26C46"/>
    <w:rsid w:val="00C36D3A"/>
    <w:rsid w:val="00C36E4C"/>
    <w:rsid w:val="00C427BE"/>
    <w:rsid w:val="00C43712"/>
    <w:rsid w:val="00C43CCD"/>
    <w:rsid w:val="00C4623D"/>
    <w:rsid w:val="00C468CB"/>
    <w:rsid w:val="00C46F19"/>
    <w:rsid w:val="00C4743D"/>
    <w:rsid w:val="00C536F3"/>
    <w:rsid w:val="00C557D5"/>
    <w:rsid w:val="00C56E87"/>
    <w:rsid w:val="00C5744A"/>
    <w:rsid w:val="00C57933"/>
    <w:rsid w:val="00C61504"/>
    <w:rsid w:val="00C62929"/>
    <w:rsid w:val="00C63440"/>
    <w:rsid w:val="00C65F0C"/>
    <w:rsid w:val="00C6678B"/>
    <w:rsid w:val="00C67DE5"/>
    <w:rsid w:val="00C72356"/>
    <w:rsid w:val="00C7538E"/>
    <w:rsid w:val="00C76D46"/>
    <w:rsid w:val="00C770D0"/>
    <w:rsid w:val="00C81CB7"/>
    <w:rsid w:val="00C83ADA"/>
    <w:rsid w:val="00C84738"/>
    <w:rsid w:val="00C85E35"/>
    <w:rsid w:val="00C8755B"/>
    <w:rsid w:val="00C905EB"/>
    <w:rsid w:val="00C92426"/>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A61"/>
    <w:rsid w:val="00CC6FC7"/>
    <w:rsid w:val="00CD03E2"/>
    <w:rsid w:val="00CD2641"/>
    <w:rsid w:val="00CD30CE"/>
    <w:rsid w:val="00CD3294"/>
    <w:rsid w:val="00CD5090"/>
    <w:rsid w:val="00CD6E84"/>
    <w:rsid w:val="00CE04F8"/>
    <w:rsid w:val="00CE274F"/>
    <w:rsid w:val="00CE2A87"/>
    <w:rsid w:val="00CE4372"/>
    <w:rsid w:val="00CE4914"/>
    <w:rsid w:val="00CE52EF"/>
    <w:rsid w:val="00CE6027"/>
    <w:rsid w:val="00CE71F6"/>
    <w:rsid w:val="00CF1C77"/>
    <w:rsid w:val="00CF428C"/>
    <w:rsid w:val="00CF4D42"/>
    <w:rsid w:val="00CF7385"/>
    <w:rsid w:val="00CF7836"/>
    <w:rsid w:val="00CF7A76"/>
    <w:rsid w:val="00D0048E"/>
    <w:rsid w:val="00D033CF"/>
    <w:rsid w:val="00D05993"/>
    <w:rsid w:val="00D06959"/>
    <w:rsid w:val="00D06AC6"/>
    <w:rsid w:val="00D11559"/>
    <w:rsid w:val="00D15A4B"/>
    <w:rsid w:val="00D1695F"/>
    <w:rsid w:val="00D24AFF"/>
    <w:rsid w:val="00D263BE"/>
    <w:rsid w:val="00D2719E"/>
    <w:rsid w:val="00D31E0D"/>
    <w:rsid w:val="00D33A6C"/>
    <w:rsid w:val="00D3742A"/>
    <w:rsid w:val="00D37D33"/>
    <w:rsid w:val="00D40875"/>
    <w:rsid w:val="00D40B91"/>
    <w:rsid w:val="00D415EC"/>
    <w:rsid w:val="00D43899"/>
    <w:rsid w:val="00D44DB6"/>
    <w:rsid w:val="00D45093"/>
    <w:rsid w:val="00D457FC"/>
    <w:rsid w:val="00D51ABB"/>
    <w:rsid w:val="00D51DA2"/>
    <w:rsid w:val="00D55CAF"/>
    <w:rsid w:val="00D6017C"/>
    <w:rsid w:val="00D64042"/>
    <w:rsid w:val="00D700D3"/>
    <w:rsid w:val="00D722E9"/>
    <w:rsid w:val="00D731F8"/>
    <w:rsid w:val="00D73767"/>
    <w:rsid w:val="00D748D1"/>
    <w:rsid w:val="00D7523D"/>
    <w:rsid w:val="00D779DA"/>
    <w:rsid w:val="00D80D5B"/>
    <w:rsid w:val="00D8112B"/>
    <w:rsid w:val="00D81307"/>
    <w:rsid w:val="00D8165F"/>
    <w:rsid w:val="00D81BD4"/>
    <w:rsid w:val="00D82385"/>
    <w:rsid w:val="00D827A1"/>
    <w:rsid w:val="00D83698"/>
    <w:rsid w:val="00D846A6"/>
    <w:rsid w:val="00D8494B"/>
    <w:rsid w:val="00D87C13"/>
    <w:rsid w:val="00D9032D"/>
    <w:rsid w:val="00D9247A"/>
    <w:rsid w:val="00D92E3D"/>
    <w:rsid w:val="00D950B8"/>
    <w:rsid w:val="00D97E09"/>
    <w:rsid w:val="00DA056D"/>
    <w:rsid w:val="00DA0853"/>
    <w:rsid w:val="00DA09D7"/>
    <w:rsid w:val="00DA0FDD"/>
    <w:rsid w:val="00DA1485"/>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27A1"/>
    <w:rsid w:val="00DC3474"/>
    <w:rsid w:val="00DC34F1"/>
    <w:rsid w:val="00DC4A06"/>
    <w:rsid w:val="00DC4F9E"/>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0C7E"/>
    <w:rsid w:val="00E338F7"/>
    <w:rsid w:val="00E33F3B"/>
    <w:rsid w:val="00E37991"/>
    <w:rsid w:val="00E41B1C"/>
    <w:rsid w:val="00E43D17"/>
    <w:rsid w:val="00E4579A"/>
    <w:rsid w:val="00E4587E"/>
    <w:rsid w:val="00E50997"/>
    <w:rsid w:val="00E51415"/>
    <w:rsid w:val="00E522F7"/>
    <w:rsid w:val="00E54464"/>
    <w:rsid w:val="00E55FBF"/>
    <w:rsid w:val="00E56CD0"/>
    <w:rsid w:val="00E57B9B"/>
    <w:rsid w:val="00E602FB"/>
    <w:rsid w:val="00E60E4C"/>
    <w:rsid w:val="00E611B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6B4E"/>
    <w:rsid w:val="00ED0962"/>
    <w:rsid w:val="00ED43FA"/>
    <w:rsid w:val="00ED4440"/>
    <w:rsid w:val="00ED52A8"/>
    <w:rsid w:val="00ED5FCE"/>
    <w:rsid w:val="00ED6858"/>
    <w:rsid w:val="00EE0774"/>
    <w:rsid w:val="00EE33A8"/>
    <w:rsid w:val="00EE34A6"/>
    <w:rsid w:val="00EE70ED"/>
    <w:rsid w:val="00EE75E2"/>
    <w:rsid w:val="00EE7E24"/>
    <w:rsid w:val="00F0164F"/>
    <w:rsid w:val="00F039CA"/>
    <w:rsid w:val="00F06410"/>
    <w:rsid w:val="00F066DB"/>
    <w:rsid w:val="00F07FA9"/>
    <w:rsid w:val="00F12D42"/>
    <w:rsid w:val="00F12F1B"/>
    <w:rsid w:val="00F131C2"/>
    <w:rsid w:val="00F14501"/>
    <w:rsid w:val="00F1589B"/>
    <w:rsid w:val="00F16F8D"/>
    <w:rsid w:val="00F17BC7"/>
    <w:rsid w:val="00F20227"/>
    <w:rsid w:val="00F26775"/>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82DB4"/>
    <w:rsid w:val="00F834D4"/>
    <w:rsid w:val="00F840A0"/>
    <w:rsid w:val="00F84564"/>
    <w:rsid w:val="00F849DD"/>
    <w:rsid w:val="00F861B2"/>
    <w:rsid w:val="00F863CD"/>
    <w:rsid w:val="00F86916"/>
    <w:rsid w:val="00F86C3C"/>
    <w:rsid w:val="00F920B2"/>
    <w:rsid w:val="00F968E1"/>
    <w:rsid w:val="00FA1491"/>
    <w:rsid w:val="00FA1731"/>
    <w:rsid w:val="00FA2D99"/>
    <w:rsid w:val="00FA32C2"/>
    <w:rsid w:val="00FB513B"/>
    <w:rsid w:val="00FB5F2D"/>
    <w:rsid w:val="00FB7F97"/>
    <w:rsid w:val="00FC1C07"/>
    <w:rsid w:val="00FC3D73"/>
    <w:rsid w:val="00FC74BC"/>
    <w:rsid w:val="00FD1A7E"/>
    <w:rsid w:val="00FD33EE"/>
    <w:rsid w:val="00FD44A7"/>
    <w:rsid w:val="00FD6E5A"/>
    <w:rsid w:val="00FF215D"/>
    <w:rsid w:val="00FF3245"/>
    <w:rsid w:val="00FF5D3E"/>
    <w:rsid w:val="00FF6464"/>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4B29C"/>
  <w15:docId w15:val="{CD2129EB-8CA8-4510-A723-937FDE3D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laf.vlada.gov.sk/system-vcasneho-odhalovania-rizika-a-vylucenia-ed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irucka-k-opravnenosti-vydavko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opii.gov.sk/metodicke-dokumenty/prirucka-k-opravnenosti-vydavkov" TargetMode="Externa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gender.gov.sk" TargetMode="External"/><Relationship Id="rId2" Type="http://schemas.openxmlformats.org/officeDocument/2006/relationships/hyperlink" Target="http://www.mirri.gov.sk" TargetMode="External"/><Relationship Id="rId1" Type="http://schemas.openxmlformats.org/officeDocument/2006/relationships/hyperlink" Target="http://www.gender.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C7415-1570-42DD-821A-E9818F389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2841</TotalTime>
  <Pages>1</Pages>
  <Words>3439</Words>
  <Characters>19606</Characters>
  <Application>Microsoft Office Word</Application>
  <DocSecurity>0</DocSecurity>
  <Lines>163</Lines>
  <Paragraphs>45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246</cp:revision>
  <cp:lastPrinted>2016-01-20T15:57:00Z</cp:lastPrinted>
  <dcterms:created xsi:type="dcterms:W3CDTF">2016-01-22T06:28:00Z</dcterms:created>
  <dcterms:modified xsi:type="dcterms:W3CDTF">2022-01-13T11:32:00Z</dcterms:modified>
</cp:coreProperties>
</file>