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6E" w:rsidRDefault="00A319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  <w:r>
        <w:rPr>
          <w:rFonts w:ascii="Arial Narrow" w:hAnsi="Arial Narrow"/>
        </w:rPr>
        <w:t>LOGO</w:t>
      </w:r>
    </w:p>
    <w:p w:rsidR="00335040" w:rsidRPr="00254547" w:rsidRDefault="00335040">
      <w:pPr>
        <w:rPr>
          <w:rFonts w:ascii="Arial Narrow" w:hAnsi="Arial Narrow"/>
        </w:rPr>
      </w:pPr>
    </w:p>
    <w:p w:rsidR="00A3196E" w:rsidRDefault="00A319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Pr="00254547" w:rsidRDefault="00335040">
      <w:pPr>
        <w:rPr>
          <w:rFonts w:ascii="Arial Narrow" w:hAnsi="Arial Narrow"/>
        </w:rPr>
      </w:pPr>
    </w:p>
    <w:p w:rsidR="00A3196E" w:rsidRPr="00254547" w:rsidRDefault="00A3196E">
      <w:pPr>
        <w:rPr>
          <w:rFonts w:ascii="Arial Narrow" w:hAnsi="Arial Narrow"/>
        </w:rPr>
      </w:pPr>
    </w:p>
    <w:p w:rsidR="00BE627E" w:rsidRDefault="00BE627E" w:rsidP="00335040">
      <w:pPr>
        <w:spacing w:before="240" w:after="240" w:line="360" w:lineRule="auto"/>
        <w:jc w:val="right"/>
        <w:rPr>
          <w:b/>
          <w:color w:val="365F91"/>
          <w:sz w:val="72"/>
          <w:szCs w:val="72"/>
        </w:rPr>
        <w:sectPr w:rsidR="00BE627E" w:rsidSect="00BE627E">
          <w:footerReference w:type="default" r:id="rId12"/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335040" w:rsidRPr="0023203B" w:rsidRDefault="00335040" w:rsidP="00335040">
      <w:pPr>
        <w:spacing w:before="240" w:after="240" w:line="360" w:lineRule="auto"/>
        <w:jc w:val="right"/>
        <w:rPr>
          <w:b/>
          <w:color w:val="365F91"/>
          <w:sz w:val="48"/>
          <w:szCs w:val="48"/>
        </w:rPr>
      </w:pPr>
      <w:r w:rsidRPr="0023203B">
        <w:rPr>
          <w:b/>
          <w:color w:val="365F91"/>
          <w:sz w:val="72"/>
          <w:szCs w:val="72"/>
        </w:rPr>
        <w:lastRenderedPageBreak/>
        <w:t>Hodnotiace kritériá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Operačný program Integrovaná infraštruktúra prioritná os 1 až 6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– Národné projekty</w:t>
      </w:r>
      <w:r w:rsidR="00122D0F">
        <w:rPr>
          <w:rFonts w:ascii="Calibri" w:hAnsi="Calibri"/>
          <w:color w:val="17365D"/>
          <w:sz w:val="32"/>
          <w:szCs w:val="32"/>
          <w:lang w:val="sk-SK" w:bidi="en-US"/>
        </w:rPr>
        <w:t>, Veľké projekty</w:t>
      </w:r>
      <w:r w:rsidR="00E51601">
        <w:rPr>
          <w:rFonts w:ascii="Calibri" w:hAnsi="Calibri"/>
          <w:color w:val="17365D"/>
          <w:sz w:val="32"/>
          <w:szCs w:val="32"/>
          <w:lang w:val="sk-SK" w:bidi="en-US"/>
        </w:rPr>
        <w:t xml:space="preserve"> a prioritná os 8 Technická pomoc</w:t>
      </w: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Default="00335040" w:rsidP="00335040">
      <w:pPr>
        <w:pStyle w:val="Bezriadkovania"/>
        <w:ind w:left="4248"/>
        <w:rPr>
          <w:color w:val="365F91"/>
          <w:lang w:val="sk-SK"/>
        </w:rPr>
      </w:pPr>
      <w:r w:rsidRPr="0023203B">
        <w:rPr>
          <w:color w:val="365F91"/>
          <w:lang w:val="sk-SK"/>
        </w:rPr>
        <w:t xml:space="preserve">Tento dokument obsahuje zoznam hodnotiacich </w:t>
      </w:r>
      <w:r w:rsidRPr="006E0139">
        <w:rPr>
          <w:color w:val="365F91"/>
          <w:lang w:val="sk-SK"/>
        </w:rPr>
        <w:t>kritérií</w:t>
      </w:r>
      <w:r w:rsidRPr="0023203B">
        <w:rPr>
          <w:color w:val="365F91"/>
          <w:lang w:val="sk-SK"/>
        </w:rPr>
        <w:t xml:space="preserve"> Operačného </w:t>
      </w:r>
      <w:r w:rsidRPr="006E0139">
        <w:rPr>
          <w:color w:val="365F91"/>
          <w:lang w:val="sk-SK"/>
        </w:rPr>
        <w:t>programu</w:t>
      </w:r>
      <w:r w:rsidRPr="0023203B">
        <w:rPr>
          <w:color w:val="365F91"/>
          <w:lang w:val="sk-SK"/>
        </w:rPr>
        <w:t xml:space="preserve"> I</w:t>
      </w:r>
      <w:r>
        <w:rPr>
          <w:color w:val="365F91"/>
          <w:lang w:val="sk-SK"/>
        </w:rPr>
        <w:t>ntegrovaná infraštruktúra prioritná os 1 až 6</w:t>
      </w:r>
      <w:r w:rsidR="00E51601">
        <w:rPr>
          <w:color w:val="365F91"/>
          <w:lang w:val="sk-SK"/>
        </w:rPr>
        <w:t xml:space="preserve"> a prioritná os 8</w:t>
      </w:r>
      <w:r w:rsidRPr="0023203B">
        <w:rPr>
          <w:color w:val="365F91"/>
          <w:lang w:val="sk-SK"/>
        </w:rPr>
        <w:t xml:space="preserve">, </w:t>
      </w:r>
    </w:p>
    <w:p w:rsidR="00335040" w:rsidRPr="0023203B" w:rsidRDefault="00335040" w:rsidP="00335040">
      <w:pPr>
        <w:pStyle w:val="Bezriadkovania"/>
        <w:ind w:left="4248"/>
        <w:rPr>
          <w:rFonts w:eastAsia="Calibri"/>
          <w:color w:val="365F91"/>
          <w:lang w:val="sk-SK"/>
        </w:rPr>
      </w:pPr>
      <w:r w:rsidRPr="0023203B">
        <w:rPr>
          <w:color w:val="365F91"/>
          <w:lang w:val="sk-SK"/>
        </w:rPr>
        <w:t>schválen</w:t>
      </w:r>
      <w:r w:rsidR="007861BD">
        <w:rPr>
          <w:color w:val="365F91"/>
          <w:lang w:val="sk-SK"/>
        </w:rPr>
        <w:t>ý</w:t>
      </w:r>
      <w:r w:rsidRPr="0023203B">
        <w:rPr>
          <w:color w:val="365F91"/>
          <w:lang w:val="sk-SK"/>
        </w:rPr>
        <w:t xml:space="preserve"> Monitorovacím výborom </w:t>
      </w:r>
      <w:r w:rsidR="00B8384F">
        <w:rPr>
          <w:color w:val="365F91"/>
          <w:lang w:val="sk-SK"/>
        </w:rPr>
        <w:t xml:space="preserve">OPII </w:t>
      </w:r>
      <w:r w:rsidRPr="0023203B">
        <w:rPr>
          <w:color w:val="365F91"/>
          <w:lang w:val="sk-SK"/>
        </w:rPr>
        <w:t>dňa:</w:t>
      </w:r>
      <w:r w:rsidR="00DB7845">
        <w:rPr>
          <w:color w:val="365F91"/>
          <w:lang w:val="sk-SK"/>
        </w:rPr>
        <w:t xml:space="preserve"> 23.4.2015</w:t>
      </w: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pStyle w:val="Bezriadkovania"/>
        <w:rPr>
          <w:b/>
          <w:color w:val="17365D"/>
          <w:sz w:val="24"/>
          <w:szCs w:val="24"/>
          <w:lang w:val="de-DE"/>
        </w:rPr>
      </w:pPr>
    </w:p>
    <w:p w:rsidR="00335040" w:rsidRPr="00864232" w:rsidRDefault="00335040" w:rsidP="00335040">
      <w:pPr>
        <w:pStyle w:val="Bezriadkovania"/>
        <w:rPr>
          <w:b/>
          <w:color w:val="17365D"/>
          <w:sz w:val="24"/>
          <w:szCs w:val="24"/>
          <w:highlight w:val="lightGray"/>
        </w:rPr>
      </w:pPr>
      <w:proofErr w:type="spellStart"/>
      <w:r w:rsidRPr="00864232">
        <w:rPr>
          <w:b/>
          <w:color w:val="17365D"/>
          <w:sz w:val="24"/>
          <w:szCs w:val="24"/>
          <w:highlight w:val="lightGray"/>
        </w:rPr>
        <w:t>Verzia</w:t>
      </w:r>
      <w:proofErr w:type="spellEnd"/>
      <w:r w:rsidRPr="00864232">
        <w:rPr>
          <w:b/>
          <w:color w:val="17365D"/>
          <w:sz w:val="24"/>
          <w:szCs w:val="24"/>
          <w:highlight w:val="lightGray"/>
        </w:rPr>
        <w:t>:</w:t>
      </w:r>
      <w:r>
        <w:rPr>
          <w:b/>
          <w:color w:val="17365D"/>
          <w:sz w:val="24"/>
          <w:szCs w:val="24"/>
          <w:highlight w:val="lightGray"/>
        </w:rPr>
        <w:t xml:space="preserve"> 1</w:t>
      </w:r>
      <w:r w:rsidRPr="00D85FDD">
        <w:rPr>
          <w:color w:val="17365D"/>
          <w:sz w:val="24"/>
          <w:szCs w:val="24"/>
          <w:highlight w:val="lightGray"/>
        </w:rPr>
        <w:t>.0</w:t>
      </w:r>
      <w:r w:rsidRPr="00864232">
        <w:rPr>
          <w:b/>
          <w:color w:val="17365D"/>
          <w:sz w:val="24"/>
          <w:szCs w:val="24"/>
          <w:highlight w:val="lightGray"/>
        </w:rPr>
        <w:t xml:space="preserve"> </w:t>
      </w:r>
    </w:p>
    <w:p w:rsidR="00335040" w:rsidRPr="00864232" w:rsidRDefault="001C0B47" w:rsidP="00335040">
      <w:pPr>
        <w:rPr>
          <w:b/>
          <w:color w:val="17365D"/>
          <w:sz w:val="24"/>
          <w:szCs w:val="24"/>
          <w:highlight w:val="lightGray"/>
        </w:rPr>
      </w:pPr>
      <w:r>
        <w:rPr>
          <w:b/>
          <w:color w:val="17365D"/>
          <w:sz w:val="24"/>
          <w:szCs w:val="24"/>
          <w:highlight w:val="lightGray"/>
        </w:rPr>
        <w:t>Platná  a účinná od:</w:t>
      </w:r>
      <w:r w:rsidR="00DB7845">
        <w:rPr>
          <w:b/>
          <w:color w:val="17365D"/>
          <w:sz w:val="24"/>
          <w:szCs w:val="24"/>
          <w:highlight w:val="lightGray"/>
        </w:rPr>
        <w:t xml:space="preserve"> 23.4.2015</w:t>
      </w:r>
    </w:p>
    <w:p w:rsidR="00335040" w:rsidRDefault="00335040">
      <w:pPr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br w:type="page"/>
      </w:r>
    </w:p>
    <w:p w:rsidR="00921730" w:rsidRPr="00254547" w:rsidRDefault="00921730" w:rsidP="00B16BC2">
      <w:pPr>
        <w:rPr>
          <w:rFonts w:ascii="Arial Narrow" w:hAnsi="Arial Narrow"/>
          <w:b/>
          <w:sz w:val="32"/>
        </w:rPr>
      </w:pPr>
    </w:p>
    <w:sdt>
      <w:sdtPr>
        <w:rPr>
          <w:rFonts w:ascii="Arial Narrow" w:eastAsia="Times New Roman" w:hAnsi="Arial Narrow" w:cs="Times New Roman"/>
          <w:b w:val="0"/>
          <w:bCs w:val="0"/>
          <w:color w:val="auto"/>
          <w:sz w:val="22"/>
          <w:szCs w:val="20"/>
          <w:lang w:val="cs-CZ" w:eastAsia="en-US"/>
        </w:rPr>
        <w:id w:val="1031539299"/>
        <w:docPartObj>
          <w:docPartGallery w:val="Table of Contents"/>
          <w:docPartUnique/>
        </w:docPartObj>
      </w:sdtPr>
      <w:sdtEndPr/>
      <w:sdtContent>
        <w:p w:rsidR="003844C5" w:rsidRPr="00EB5BBA" w:rsidRDefault="003844C5">
          <w:pPr>
            <w:pStyle w:val="Hlavikaobsahu"/>
            <w:rPr>
              <w:rFonts w:ascii="Arial Narrow" w:hAnsi="Arial Narrow"/>
              <w:color w:val="1F497D" w:themeColor="text2"/>
            </w:rPr>
          </w:pPr>
          <w:r w:rsidRPr="00EB5BBA">
            <w:rPr>
              <w:rFonts w:ascii="Arial Narrow" w:hAnsi="Arial Narrow"/>
              <w:color w:val="1F497D" w:themeColor="text2"/>
              <w:lang w:val="cs-CZ"/>
            </w:rPr>
            <w:t>Obsah</w:t>
          </w:r>
        </w:p>
        <w:p w:rsidR="00E51601" w:rsidRDefault="003844C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254547">
            <w:rPr>
              <w:rFonts w:ascii="Arial Narrow" w:hAnsi="Arial Narrow"/>
            </w:rPr>
            <w:fldChar w:fldCharType="begin"/>
          </w:r>
          <w:r w:rsidRPr="00254547">
            <w:rPr>
              <w:rFonts w:ascii="Arial Narrow" w:hAnsi="Arial Narrow"/>
            </w:rPr>
            <w:instrText xml:space="preserve"> TOC \o "1-3" \h \z \u </w:instrText>
          </w:r>
          <w:r w:rsidRPr="00254547">
            <w:rPr>
              <w:rFonts w:ascii="Arial Narrow" w:hAnsi="Arial Narrow"/>
            </w:rPr>
            <w:fldChar w:fldCharType="separate"/>
          </w:r>
          <w:hyperlink w:anchor="_Toc410033902" w:history="1">
            <w:r w:rsidR="00E51601" w:rsidRPr="00F82F6E">
              <w:rPr>
                <w:rStyle w:val="Hypertextovprepojenie"/>
                <w:noProof/>
              </w:rPr>
              <w:t>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Úvod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_Toc410033902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4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091606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3" w:history="1">
            <w:r w:rsidR="00E51601" w:rsidRPr="00F82F6E">
              <w:rPr>
                <w:rStyle w:val="Hypertextovprepojenie"/>
                <w:noProof/>
              </w:rPr>
              <w:t>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_Toc410033903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11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09160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4" w:history="1">
            <w:r w:rsidR="00E51601" w:rsidRPr="00F82F6E">
              <w:rPr>
                <w:rStyle w:val="Hypertextovprepojenie"/>
                <w:noProof/>
              </w:rPr>
              <w:t>2.1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 xml:space="preserve">Hodnotiace kritériá pre národné </w:t>
            </w:r>
            <w:r w:rsidR="00122D0F">
              <w:rPr>
                <w:rStyle w:val="Hypertextovprepojenie"/>
                <w:noProof/>
              </w:rPr>
              <w:t xml:space="preserve">a veľké </w:t>
            </w:r>
            <w:r w:rsidR="00E51601" w:rsidRPr="00F82F6E">
              <w:rPr>
                <w:rStyle w:val="Hypertextovprepojenie"/>
                <w:noProof/>
              </w:rPr>
              <w:t>projekty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_Toc410033904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12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09160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5" w:history="1">
            <w:r w:rsidR="00E51601" w:rsidRPr="00F82F6E">
              <w:rPr>
                <w:rStyle w:val="Hypertextovprepojenie"/>
                <w:noProof/>
              </w:rPr>
              <w:t>2.2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 pre projekty technickej pomoci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_Toc410033905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20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3844C5" w:rsidRPr="00254547" w:rsidRDefault="003844C5">
          <w:pPr>
            <w:rPr>
              <w:rFonts w:ascii="Arial Narrow" w:hAnsi="Arial Narrow"/>
            </w:rPr>
          </w:pPr>
          <w:r w:rsidRPr="00254547">
            <w:rPr>
              <w:rFonts w:ascii="Arial Narrow" w:hAnsi="Arial Narrow"/>
              <w:b/>
              <w:bCs/>
              <w:lang w:val="cs-CZ"/>
            </w:rPr>
            <w:fldChar w:fldCharType="end"/>
          </w:r>
        </w:p>
      </w:sdtContent>
    </w:sdt>
    <w:p w:rsidR="00D51FCA" w:rsidRPr="00254547" w:rsidRDefault="00D51FCA">
      <w:pPr>
        <w:rPr>
          <w:rFonts w:ascii="Arial Narrow" w:hAnsi="Arial Narrow"/>
        </w:rPr>
      </w:pPr>
    </w:p>
    <w:p w:rsidR="000E6063" w:rsidRPr="00254547" w:rsidRDefault="000E6063">
      <w:pPr>
        <w:rPr>
          <w:rFonts w:ascii="Arial Narrow" w:hAnsi="Arial Narrow"/>
        </w:rPr>
      </w:pPr>
      <w:r w:rsidRPr="00254547">
        <w:rPr>
          <w:rFonts w:ascii="Arial Narrow" w:hAnsi="Arial Narrow"/>
        </w:rPr>
        <w:br w:type="page"/>
      </w:r>
    </w:p>
    <w:p w:rsidR="000E6063" w:rsidRPr="00EB5BBA" w:rsidRDefault="000E6063" w:rsidP="00D51FCA">
      <w:pPr>
        <w:rPr>
          <w:rFonts w:ascii="Arial Narrow" w:hAnsi="Arial Narrow"/>
          <w:b/>
          <w:color w:val="1F497D" w:themeColor="text2"/>
          <w:sz w:val="28"/>
          <w:szCs w:val="28"/>
        </w:rPr>
      </w:pPr>
      <w:r w:rsidRPr="00EB5BBA">
        <w:rPr>
          <w:rFonts w:ascii="Arial Narrow" w:hAnsi="Arial Narrow"/>
          <w:b/>
          <w:color w:val="1F497D" w:themeColor="text2"/>
          <w:sz w:val="28"/>
          <w:szCs w:val="28"/>
        </w:rPr>
        <w:lastRenderedPageBreak/>
        <w:t>Zoznam použitých skratiek</w:t>
      </w:r>
    </w:p>
    <w:p w:rsidR="00B805E3" w:rsidRDefault="00B805E3" w:rsidP="00D51FCA">
      <w:pPr>
        <w:rPr>
          <w:rFonts w:ascii="Arial Narrow" w:hAnsi="Arial Narrow"/>
        </w:rPr>
      </w:pPr>
    </w:p>
    <w:p w:rsidR="00021F53" w:rsidRDefault="00431F45" w:rsidP="00691599">
      <w:pPr>
        <w:spacing w:after="120"/>
        <w:ind w:left="1695" w:hanging="1695"/>
        <w:rPr>
          <w:rFonts w:ascii="Arial Narrow" w:hAnsi="Arial Narrow"/>
        </w:rPr>
      </w:pPr>
      <w:r>
        <w:rPr>
          <w:rFonts w:ascii="Arial Narrow" w:hAnsi="Arial Narrow"/>
        </w:rPr>
        <w:t>;</w:t>
      </w:r>
      <w:r w:rsidR="00691599" w:rsidRPr="00691599">
        <w:rPr>
          <w:rFonts w:ascii="Arial Narrow" w:hAnsi="Arial Narrow"/>
        </w:rPr>
        <w:t xml:space="preserve"> </w:t>
      </w:r>
      <w:proofErr w:type="spellStart"/>
      <w:r w:rsidR="00691599" w:rsidRPr="00691599">
        <w:rPr>
          <w:rFonts w:ascii="Arial Narrow" w:hAnsi="Arial Narrow"/>
        </w:rPr>
        <w:t>Communications</w:t>
      </w:r>
      <w:proofErr w:type="spellEnd"/>
      <w:r w:rsidR="00691599">
        <w:rPr>
          <w:rFonts w:ascii="Arial Narrow" w:hAnsi="Arial Narrow"/>
        </w:rPr>
        <w:t xml:space="preserve"> – </w:t>
      </w:r>
      <w:proofErr w:type="spellStart"/>
      <w:r w:rsidR="00691599">
        <w:rPr>
          <w:rFonts w:ascii="Arial Narrow" w:hAnsi="Arial Narrow"/>
        </w:rPr>
        <w:t>Railway</w:t>
      </w:r>
      <w:proofErr w:type="spellEnd"/>
      <w:r w:rsidR="00691599" w:rsidRPr="00691599">
        <w:rPr>
          <w:rFonts w:ascii="Arial Narrow" w:hAnsi="Arial Narrow"/>
        </w:rPr>
        <w:t>)</w:t>
      </w: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MHD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Mestská hromadná doprava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MDVRR SR</w:t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Ministerstvo dopravy, vý</w:t>
      </w:r>
      <w:r w:rsidR="00691599">
        <w:rPr>
          <w:rFonts w:ascii="Arial Narrow" w:hAnsi="Arial Narrow"/>
        </w:rPr>
        <w:t>stavby a regionálneho rozvoja SR</w:t>
      </w:r>
    </w:p>
    <w:p w:rsidR="00A47210" w:rsidRDefault="00A47210" w:rsidP="00A47210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MV 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Monitorovací výbor pre Operačný</w:t>
      </w:r>
      <w:r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NFP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Nenávratný finančný príspevok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Operačný</w:t>
      </w:r>
      <w:r w:rsidR="00691599"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RO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Riadiaci orgán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SR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Slovenská republika</w:t>
      </w:r>
    </w:p>
    <w:p w:rsidR="00EA6159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EA6159">
        <w:rPr>
          <w:rFonts w:ascii="Arial Narrow" w:hAnsi="Arial Narrow"/>
        </w:rPr>
        <w:t xml:space="preserve">ystém riadenia 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EŠIF</w:t>
      </w:r>
      <w:r w:rsidR="00EA6159">
        <w:rPr>
          <w:rFonts w:ascii="Arial Narrow" w:hAnsi="Arial Narrow"/>
        </w:rPr>
        <w:t xml:space="preserve">                          </w:t>
      </w:r>
      <w:r w:rsidR="00691599" w:rsidRPr="00691599">
        <w:rPr>
          <w:rFonts w:ascii="Arial Narrow" w:hAnsi="Arial Narrow"/>
        </w:rPr>
        <w:t>Systém riadenia európskych štrukturálnych a investičných fondov na roky 2014 - 2020</w:t>
      </w:r>
    </w:p>
    <w:p w:rsidR="00021F53" w:rsidRDefault="00021F53" w:rsidP="004E1E44">
      <w:pPr>
        <w:spacing w:after="120"/>
        <w:ind w:left="1695" w:hanging="1695"/>
        <w:rPr>
          <w:rFonts w:ascii="Arial Narrow" w:hAnsi="Arial Narrow"/>
        </w:rPr>
      </w:pPr>
      <w:r w:rsidRPr="00021F53">
        <w:rPr>
          <w:rFonts w:ascii="Arial Narrow" w:hAnsi="Arial Narrow"/>
        </w:rPr>
        <w:t>TAF/TAP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="00533847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533847">
        <w:rPr>
          <w:rFonts w:ascii="Arial Narrow" w:hAnsi="Arial Narrow"/>
        </w:rPr>
        <w:t>Telematické</w:t>
      </w:r>
      <w:proofErr w:type="spellEnd"/>
      <w:r w:rsidR="00533847">
        <w:rPr>
          <w:rFonts w:ascii="Arial Narrow" w:hAnsi="Arial Narrow"/>
        </w:rPr>
        <w:t xml:space="preserve"> (</w:t>
      </w:r>
      <w:proofErr w:type="spellStart"/>
      <w:r w:rsidR="00533847">
        <w:rPr>
          <w:rFonts w:ascii="Arial Narrow" w:hAnsi="Arial Narrow"/>
        </w:rPr>
        <w:t>telekomunikačno</w:t>
      </w:r>
      <w:proofErr w:type="spellEnd"/>
      <w:r w:rsidR="00533847">
        <w:rPr>
          <w:rFonts w:ascii="Arial Narrow" w:hAnsi="Arial Narrow"/>
        </w:rPr>
        <w:t xml:space="preserve"> informatické) </w:t>
      </w:r>
      <w:r w:rsidR="004E1E44">
        <w:rPr>
          <w:rFonts w:ascii="Arial Narrow" w:hAnsi="Arial Narrow"/>
        </w:rPr>
        <w:t>aplikácie v nákladnej / osobnej doprave (</w:t>
      </w:r>
      <w:proofErr w:type="spellStart"/>
      <w:r w:rsidR="004E1E44">
        <w:rPr>
          <w:rFonts w:ascii="Arial Narrow" w:hAnsi="Arial Narrow"/>
        </w:rPr>
        <w:t>T</w:t>
      </w:r>
      <w:r w:rsidR="00533847" w:rsidRPr="00533847">
        <w:rPr>
          <w:rFonts w:ascii="Arial Narrow" w:hAnsi="Arial Narrow"/>
        </w:rPr>
        <w:t>elematics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Applications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Freight</w:t>
      </w:r>
      <w:proofErr w:type="spellEnd"/>
      <w:r w:rsidR="00533847" w:rsidRPr="00533847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533847">
        <w:rPr>
          <w:rFonts w:ascii="Arial Narrow" w:hAnsi="Arial Narrow"/>
        </w:rPr>
        <w:tab/>
      </w:r>
      <w:r w:rsidR="004E1E44">
        <w:rPr>
          <w:rFonts w:ascii="Arial Narrow" w:hAnsi="Arial Narrow"/>
        </w:rPr>
        <w:t xml:space="preserve">/ </w:t>
      </w:r>
      <w:proofErr w:type="spellStart"/>
      <w:r w:rsidR="00BB6976" w:rsidRPr="00533847">
        <w:rPr>
          <w:rFonts w:ascii="Arial Narrow" w:hAnsi="Arial Narrow"/>
        </w:rPr>
        <w:t>Passenger</w:t>
      </w:r>
      <w:proofErr w:type="spellEnd"/>
      <w:r w:rsidR="00BB6976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4E1E44">
        <w:rPr>
          <w:rFonts w:ascii="Arial Narrow" w:hAnsi="Arial Narrow"/>
        </w:rPr>
        <w:t>)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TEN-T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Transeurópska</w:t>
      </w:r>
      <w:proofErr w:type="spellEnd"/>
      <w:r w:rsidR="00BB6976" w:rsidRPr="00BB6976">
        <w:rPr>
          <w:rFonts w:ascii="Arial Narrow" w:hAnsi="Arial Narrow"/>
        </w:rPr>
        <w:t xml:space="preserve"> dopravná sieť</w:t>
      </w:r>
      <w:r w:rsidR="00BB6976">
        <w:rPr>
          <w:rFonts w:ascii="Arial Narrow" w:hAnsi="Arial Narrow"/>
        </w:rPr>
        <w:t xml:space="preserve"> (</w:t>
      </w:r>
      <w:proofErr w:type="spellStart"/>
      <w:r w:rsidR="00BB6976" w:rsidRPr="00BB6976">
        <w:rPr>
          <w:rFonts w:ascii="Arial Narrow" w:hAnsi="Arial Narrow"/>
        </w:rPr>
        <w:t>Trans-European</w:t>
      </w:r>
      <w:proofErr w:type="spellEnd"/>
      <w:r w:rsidR="00BB6976" w:rsidRPr="00BB6976">
        <w:rPr>
          <w:rFonts w:ascii="Arial Narrow" w:hAnsi="Arial Narrow"/>
        </w:rPr>
        <w:t xml:space="preserve"> Transport </w:t>
      </w:r>
      <w:proofErr w:type="spellStart"/>
      <w:r w:rsidR="00BB6976" w:rsidRPr="00BB6976">
        <w:rPr>
          <w:rFonts w:ascii="Arial Narrow" w:hAnsi="Arial Narrow"/>
        </w:rPr>
        <w:t>Networks</w:t>
      </w:r>
      <w:proofErr w:type="spellEnd"/>
      <w:r w:rsidR="00BB6976">
        <w:rPr>
          <w:rFonts w:ascii="Arial Narrow" w:hAnsi="Arial Narrow"/>
        </w:rPr>
        <w:t>)</w:t>
      </w:r>
    </w:p>
    <w:p w:rsidR="00473CD4" w:rsidRDefault="00021F53" w:rsidP="00021F53">
      <w:pPr>
        <w:spacing w:after="120"/>
        <w:rPr>
          <w:rFonts w:ascii="Arial Narrow" w:hAnsi="Arial Narrow"/>
        </w:rPr>
      </w:pPr>
      <w:r w:rsidRPr="00021F53">
        <w:rPr>
          <w:rFonts w:ascii="Arial Narrow" w:hAnsi="Arial Narrow"/>
        </w:rPr>
        <w:t>TSI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 w:rsidRPr="00BB6976">
        <w:rPr>
          <w:rFonts w:ascii="Arial Narrow" w:hAnsi="Arial Narrow"/>
        </w:rPr>
        <w:t xml:space="preserve">Technická špecifikácia pre </w:t>
      </w:r>
      <w:proofErr w:type="spellStart"/>
      <w:r w:rsidR="00BB6976" w:rsidRPr="00BB6976">
        <w:rPr>
          <w:rFonts w:ascii="Arial Narrow" w:hAnsi="Arial Narrow"/>
        </w:rPr>
        <w:t>interoperabilitu</w:t>
      </w:r>
      <w:proofErr w:type="spellEnd"/>
      <w:r w:rsidR="00BB6976" w:rsidRPr="00BB6976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(</w:t>
      </w:r>
      <w:proofErr w:type="spellStart"/>
      <w:r w:rsidR="00BB6976" w:rsidRPr="00BB6976">
        <w:rPr>
          <w:rFonts w:ascii="Arial Narrow" w:hAnsi="Arial Narrow"/>
        </w:rPr>
        <w:t>Technical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specifications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for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interoperability</w:t>
      </w:r>
      <w:proofErr w:type="spellEnd"/>
      <w:r w:rsidR="00BB6976">
        <w:rPr>
          <w:rFonts w:ascii="Arial Narrow" w:hAnsi="Arial Narrow"/>
        </w:rPr>
        <w:t>)</w:t>
      </w: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VOD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Verejná osobná doprava</w:t>
      </w:r>
    </w:p>
    <w:p w:rsidR="0024407B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všeobecné</w:t>
      </w:r>
    </w:p>
    <w:p w:rsidR="00345A63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nariadenie </w:t>
      </w:r>
      <w:r w:rsidR="0024407B">
        <w:rPr>
          <w:rFonts w:ascii="Arial Narrow" w:hAnsi="Arial Narrow"/>
        </w:rPr>
        <w:tab/>
      </w:r>
      <w:proofErr w:type="spellStart"/>
      <w:r w:rsidRPr="0018522E">
        <w:rPr>
          <w:rFonts w:ascii="Arial Narrow" w:hAnsi="Arial Narrow"/>
        </w:rPr>
        <w:t>Nariadenie</w:t>
      </w:r>
      <w:proofErr w:type="spellEnd"/>
      <w:r w:rsidRPr="0018522E">
        <w:rPr>
          <w:rFonts w:ascii="Arial Narrow" w:hAnsi="Arial Narrow"/>
        </w:rPr>
        <w:t xml:space="preserve"> Európskeho parlamentu a Rady (EÚ) č. 1303/2013 zo 17. decembra 2013, ktorým sa stanovujú  spoločné ustanovenia o  Európskom  fonde regionálneho 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Európskom  námornom  a rybárskom  fonde,  a ktorým  sa zrušuje nariadenie Rady (ES) č.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1083/2006</w:t>
      </w:r>
    </w:p>
    <w:p w:rsidR="005631B1" w:rsidRDefault="005631B1" w:rsidP="0018522E">
      <w:pPr>
        <w:ind w:left="1701" w:right="227" w:hanging="1701"/>
        <w:jc w:val="both"/>
        <w:rPr>
          <w:rFonts w:ascii="Arial Narrow" w:hAnsi="Arial Narrow"/>
        </w:rPr>
      </w:pPr>
    </w:p>
    <w:p w:rsidR="00EA6159" w:rsidRDefault="00345A63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zákon o</w:t>
      </w:r>
      <w:r w:rsidR="00EA6159">
        <w:rPr>
          <w:rFonts w:ascii="Arial Narrow" w:hAnsi="Arial Narrow"/>
        </w:rPr>
        <w:t xml:space="preserve"> príspevku </w:t>
      </w:r>
    </w:p>
    <w:p w:rsidR="00473CD4" w:rsidRPr="0051071E" w:rsidRDefault="00EA6159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 </w:t>
      </w:r>
      <w:r w:rsidR="00345A63">
        <w:rPr>
          <w:rFonts w:ascii="Arial Narrow" w:hAnsi="Arial Narrow"/>
        </w:rPr>
        <w:t xml:space="preserve">EŠIF     </w:t>
      </w:r>
      <w:r w:rsidR="005631B1">
        <w:rPr>
          <w:rFonts w:ascii="Arial Narrow" w:hAnsi="Arial Narrow"/>
        </w:rPr>
        <w:t xml:space="preserve">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5631B1">
        <w:rPr>
          <w:rFonts w:ascii="Arial Narrow" w:hAnsi="Arial Narrow"/>
        </w:rPr>
        <w:t>Z</w:t>
      </w:r>
      <w:r w:rsidR="00345A63" w:rsidRPr="008820F8">
        <w:rPr>
          <w:rFonts w:ascii="Arial Narrow" w:hAnsi="Arial Narrow"/>
        </w:rPr>
        <w:t>ákon</w:t>
      </w:r>
      <w:r w:rsidR="0024407B">
        <w:rPr>
          <w:rFonts w:ascii="Arial Narrow" w:hAnsi="Arial Narrow"/>
        </w:rPr>
        <w:t xml:space="preserve"> č.</w:t>
      </w:r>
      <w:r w:rsidR="00345A63" w:rsidRPr="008820F8">
        <w:rPr>
          <w:rFonts w:ascii="Arial Narrow" w:hAnsi="Arial Narrow"/>
        </w:rPr>
        <w:t>292/2014 Z.</w:t>
      </w:r>
      <w:r w:rsidR="00345A63">
        <w:rPr>
          <w:rFonts w:ascii="Arial Narrow" w:hAnsi="Arial Narrow"/>
        </w:rPr>
        <w:t xml:space="preserve"> </w:t>
      </w:r>
      <w:r w:rsidR="00345A63" w:rsidRPr="008820F8">
        <w:rPr>
          <w:rFonts w:ascii="Arial Narrow" w:hAnsi="Arial Narrow"/>
        </w:rPr>
        <w:t>z. o príspevku poskytovanom z</w:t>
      </w:r>
      <w:r w:rsidR="00345A63">
        <w:rPr>
          <w:rFonts w:ascii="Arial Narrow" w:hAnsi="Arial Narrow"/>
        </w:rPr>
        <w:t xml:space="preserve"> európskych štrukturálnych a investičných fondov </w:t>
      </w:r>
      <w:r w:rsidR="00345A63" w:rsidRPr="008820F8">
        <w:rPr>
          <w:rFonts w:ascii="Arial Narrow" w:hAnsi="Arial Narrow"/>
        </w:rPr>
        <w:t>a o zmene a doplnení niektorých zákonov</w:t>
      </w:r>
    </w:p>
    <w:p w:rsidR="00D51FCA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0" w:name="_Toc408169471"/>
      <w:bookmarkStart w:id="1" w:name="_Toc410033902"/>
      <w:r w:rsidRPr="00EB5BBA">
        <w:rPr>
          <w:color w:val="1F497D" w:themeColor="text2"/>
          <w:sz w:val="28"/>
          <w:szCs w:val="28"/>
        </w:rPr>
        <w:lastRenderedPageBreak/>
        <w:t>Úvod</w:t>
      </w:r>
      <w:bookmarkEnd w:id="0"/>
      <w:bookmarkEnd w:id="1"/>
    </w:p>
    <w:p w:rsidR="00FB23A2" w:rsidRPr="00254547" w:rsidRDefault="00FB23A2" w:rsidP="00FB23A2">
      <w:pPr>
        <w:pStyle w:val="Zkladntext"/>
        <w:spacing w:before="0" w:after="0"/>
      </w:pPr>
    </w:p>
    <w:p w:rsidR="00FB23A2" w:rsidRPr="00254547" w:rsidRDefault="00FB23A2" w:rsidP="00FB23A2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Predmetom tohto dokumentu,</w:t>
      </w:r>
      <w:r w:rsidRPr="00254547">
        <w:rPr>
          <w:rFonts w:ascii="Arial Narrow" w:hAnsi="Arial Narrow" w:cs="Arial"/>
          <w:szCs w:val="22"/>
        </w:rPr>
        <w:t xml:space="preserve"> ktorý bol prip</w:t>
      </w:r>
      <w:r w:rsidR="00473CD4">
        <w:rPr>
          <w:rFonts w:ascii="Arial Narrow" w:hAnsi="Arial Narrow" w:cs="Arial"/>
          <w:szCs w:val="22"/>
        </w:rPr>
        <w:t>ravený riadiacim orgánom pre OP</w:t>
      </w:r>
      <w:r w:rsidR="00335040">
        <w:rPr>
          <w:rFonts w:ascii="Arial Narrow" w:hAnsi="Arial Narrow" w:cs="Arial"/>
          <w:szCs w:val="22"/>
        </w:rPr>
        <w:t>II</w:t>
      </w:r>
      <w:r w:rsidRPr="00254547">
        <w:rPr>
          <w:rFonts w:ascii="Arial Narrow" w:hAnsi="Arial Narrow" w:cs="Arial"/>
          <w:szCs w:val="22"/>
        </w:rPr>
        <w:t xml:space="preserve"> v spolupráci s vecne príslušnými odbornými útvarmi </w:t>
      </w:r>
      <w:r w:rsidR="00335040">
        <w:rPr>
          <w:rFonts w:ascii="Arial Narrow" w:hAnsi="Arial Narrow" w:cs="Arial"/>
          <w:szCs w:val="22"/>
        </w:rPr>
        <w:t>MDVRR SR</w:t>
      </w:r>
      <w:r w:rsidRPr="00254547">
        <w:rPr>
          <w:rFonts w:ascii="Arial Narrow" w:hAnsi="Arial Narrow" w:cs="Arial"/>
          <w:szCs w:val="22"/>
        </w:rPr>
        <w:t xml:space="preserve">, </w:t>
      </w:r>
      <w:r w:rsidRPr="00254547">
        <w:rPr>
          <w:rFonts w:ascii="Arial Narrow" w:hAnsi="Arial Narrow"/>
        </w:rPr>
        <w:t xml:space="preserve">je stanovenie kritérií pre výber </w:t>
      </w:r>
      <w:r w:rsidR="00335040">
        <w:rPr>
          <w:rFonts w:ascii="Arial Narrow" w:hAnsi="Arial Narrow"/>
        </w:rPr>
        <w:t>národných</w:t>
      </w:r>
      <w:r w:rsidR="00122D0F">
        <w:rPr>
          <w:rFonts w:ascii="Arial Narrow" w:hAnsi="Arial Narrow"/>
        </w:rPr>
        <w:t xml:space="preserve"> a veľkých</w:t>
      </w:r>
      <w:r w:rsidR="00335040">
        <w:rPr>
          <w:rFonts w:ascii="Arial Narrow" w:hAnsi="Arial Narrow"/>
        </w:rPr>
        <w:t xml:space="preserve"> </w:t>
      </w:r>
      <w:r w:rsidRPr="00254547">
        <w:rPr>
          <w:rFonts w:ascii="Arial Narrow" w:hAnsi="Arial Narrow"/>
        </w:rPr>
        <w:t>projektov</w:t>
      </w:r>
      <w:r w:rsidR="00122D0F">
        <w:rPr>
          <w:rFonts w:ascii="Arial Narrow" w:hAnsi="Arial Narrow"/>
        </w:rPr>
        <w:t xml:space="preserve"> (PO 1 až 6)</w:t>
      </w:r>
      <w:r w:rsidR="00F711DE">
        <w:rPr>
          <w:rFonts w:ascii="Arial Narrow" w:hAnsi="Arial Narrow"/>
        </w:rPr>
        <w:t>, ale aj pre výber projektov technickej pomoci (PO 8)</w:t>
      </w:r>
      <w:r w:rsidRPr="00254547">
        <w:rPr>
          <w:rFonts w:ascii="Arial Narrow" w:hAnsi="Arial Narrow"/>
        </w:rPr>
        <w:t xml:space="preserve"> pre oblasti podpory Operačného programu </w:t>
      </w:r>
      <w:r w:rsidR="00335040">
        <w:rPr>
          <w:rFonts w:ascii="Arial Narrow" w:hAnsi="Arial Narrow"/>
        </w:rPr>
        <w:t>Integrovaná infraštruktúra</w:t>
      </w:r>
      <w:r w:rsidRPr="00254547">
        <w:rPr>
          <w:rFonts w:ascii="Arial Narrow" w:hAnsi="Arial Narrow"/>
        </w:rPr>
        <w:t xml:space="preserve"> v súlade s čl. 125 ods. 3 písm. a) všeobecného nariadenia a zároveň popísanie spôsobu aplikácie týchto kritérií tak, aby bol pre členov </w:t>
      </w:r>
      <w:r w:rsidR="00A47210">
        <w:rPr>
          <w:rFonts w:ascii="Arial Narrow" w:hAnsi="Arial Narrow"/>
        </w:rPr>
        <w:t>MV</w:t>
      </w:r>
      <w:r w:rsidRPr="00254547">
        <w:rPr>
          <w:rFonts w:ascii="Arial Narrow" w:hAnsi="Arial Narrow"/>
        </w:rPr>
        <w:t xml:space="preserve"> OP</w:t>
      </w:r>
      <w:r w:rsidR="00335040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, Európsku </w:t>
      </w:r>
      <w:r w:rsidR="00F711DE">
        <w:rPr>
          <w:rFonts w:ascii="Arial Narrow" w:hAnsi="Arial Narrow"/>
        </w:rPr>
        <w:t>k</w:t>
      </w:r>
      <w:r w:rsidRPr="00254547">
        <w:rPr>
          <w:rFonts w:ascii="Arial Narrow" w:hAnsi="Arial Narrow"/>
        </w:rPr>
        <w:t>omisiu a iné zainteresované partnerské subjekty a verejnosť zabezpečený k predmetnej problematike dostatok informácií v záujme transparentnosti a čo najlepšej zrozumiteľnosti</w:t>
      </w:r>
      <w:r w:rsidR="001C0B47">
        <w:rPr>
          <w:rFonts w:ascii="Arial Narrow" w:hAnsi="Arial Narrow"/>
        </w:rPr>
        <w:t xml:space="preserve"> návrhu hodnotiacich kritérií.</w:t>
      </w:r>
    </w:p>
    <w:p w:rsidR="000A4E73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 xml:space="preserve">Tieto kritériá, vrátane spôsobu ich aplikácie, ako aj ich každá zmena, podliehajú podľa čl. 110 ods. 2 písm. a) všeobecného nariadenia </w:t>
      </w:r>
      <w:r w:rsidRPr="000A4E73">
        <w:rPr>
          <w:rFonts w:ascii="Arial Narrow" w:hAnsi="Arial Narrow"/>
          <w:b/>
          <w:u w:val="single"/>
        </w:rPr>
        <w:t xml:space="preserve">schváleniu </w:t>
      </w:r>
      <w:r w:rsidR="008048A5" w:rsidRPr="000A4E73">
        <w:rPr>
          <w:rFonts w:ascii="Arial Narrow" w:hAnsi="Arial Narrow"/>
          <w:b/>
          <w:u w:val="single"/>
        </w:rPr>
        <w:t>m</w:t>
      </w:r>
      <w:r w:rsidRPr="000A4E73">
        <w:rPr>
          <w:rFonts w:ascii="Arial Narrow" w:hAnsi="Arial Narrow"/>
          <w:b/>
          <w:u w:val="single"/>
        </w:rPr>
        <w:t>onitorovacím výboro</w:t>
      </w:r>
      <w:r w:rsidR="00D359B1" w:rsidRPr="000A4E73">
        <w:rPr>
          <w:rFonts w:ascii="Arial Narrow" w:hAnsi="Arial Narrow"/>
          <w:b/>
          <w:u w:val="single"/>
        </w:rPr>
        <w:t>m</w:t>
      </w:r>
      <w:r w:rsidR="00D359B1" w:rsidRPr="008820F8">
        <w:rPr>
          <w:rFonts w:ascii="Arial Narrow" w:hAnsi="Arial Narrow"/>
        </w:rPr>
        <w:t xml:space="preserve">. </w:t>
      </w:r>
    </w:p>
    <w:p w:rsidR="00FB23A2" w:rsidRPr="008820F8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>Podľa §</w:t>
      </w:r>
      <w:r w:rsidR="00BF1811">
        <w:rPr>
          <w:rFonts w:ascii="Arial Narrow" w:hAnsi="Arial Narrow"/>
        </w:rPr>
        <w:t xml:space="preserve"> </w:t>
      </w:r>
      <w:r w:rsidRPr="008820F8">
        <w:rPr>
          <w:rFonts w:ascii="Arial Narrow" w:hAnsi="Arial Narrow"/>
        </w:rPr>
        <w:t xml:space="preserve">17 ods. 3 písm. e) </w:t>
      </w:r>
      <w:r w:rsidR="00F711DE">
        <w:rPr>
          <w:rFonts w:ascii="Arial Narrow" w:hAnsi="Arial Narrow"/>
        </w:rPr>
        <w:t xml:space="preserve">zákona </w:t>
      </w:r>
      <w:r w:rsidRPr="008820F8">
        <w:rPr>
          <w:rFonts w:ascii="Arial Narrow" w:hAnsi="Arial Narrow"/>
        </w:rPr>
        <w:t>o</w:t>
      </w:r>
      <w:r w:rsidR="00EA6159">
        <w:rPr>
          <w:rFonts w:ascii="Arial Narrow" w:hAnsi="Arial Narrow"/>
        </w:rPr>
        <w:t xml:space="preserve"> príspevku z </w:t>
      </w:r>
      <w:r w:rsidRPr="008820F8">
        <w:rPr>
          <w:rFonts w:ascii="Arial Narrow" w:hAnsi="Arial Narrow"/>
        </w:rPr>
        <w:t xml:space="preserve">EŠIF sa kritériá </w:t>
      </w:r>
      <w:r w:rsidR="00F711DE">
        <w:rPr>
          <w:rFonts w:ascii="Arial Narrow" w:hAnsi="Arial Narrow"/>
        </w:rPr>
        <w:t xml:space="preserve">pre </w:t>
      </w:r>
      <w:r w:rsidRPr="008820F8">
        <w:rPr>
          <w:rFonts w:ascii="Arial Narrow" w:hAnsi="Arial Narrow"/>
        </w:rPr>
        <w:t>výber projektov stanovujú vo vyzvaní na predloženie žiadosti o NFP ako podmienka poskytnutia príspevku, ktorej splnenie overuje RO v</w:t>
      </w:r>
      <w:r w:rsidR="008C6B55">
        <w:rPr>
          <w:rFonts w:ascii="Arial Narrow" w:hAnsi="Arial Narrow"/>
        </w:rPr>
        <w:t> </w:t>
      </w:r>
      <w:r w:rsidRPr="008820F8">
        <w:rPr>
          <w:rFonts w:ascii="Arial Narrow" w:hAnsi="Arial Narrow"/>
        </w:rPr>
        <w:t>procese</w:t>
      </w:r>
      <w:r w:rsidR="008C6B55">
        <w:rPr>
          <w:rFonts w:ascii="Arial Narrow" w:hAnsi="Arial Narrow"/>
        </w:rPr>
        <w:t xml:space="preserve"> hodnotenia</w:t>
      </w:r>
      <w:r w:rsidRPr="008820F8">
        <w:rPr>
          <w:rFonts w:ascii="Arial Narrow" w:hAnsi="Arial Narrow"/>
        </w:rPr>
        <w:t xml:space="preserve"> žiadostí o NFP.</w:t>
      </w:r>
    </w:p>
    <w:p w:rsidR="00FB23A2" w:rsidRPr="000C6794" w:rsidRDefault="000C6794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  <w:b/>
          <w:u w:val="single"/>
        </w:rPr>
        <w:t>H</w:t>
      </w:r>
      <w:r w:rsidR="00FB23A2" w:rsidRPr="000C6794">
        <w:rPr>
          <w:rFonts w:ascii="Arial Narrow" w:hAnsi="Arial Narrow"/>
          <w:b/>
          <w:u w:val="single"/>
        </w:rPr>
        <w:t xml:space="preserve">lavným cieľom RO </w:t>
      </w:r>
      <w:r w:rsidRPr="000C6794">
        <w:rPr>
          <w:rFonts w:ascii="Arial Narrow" w:hAnsi="Arial Narrow"/>
          <w:b/>
          <w:u w:val="single"/>
        </w:rPr>
        <w:t xml:space="preserve">je </w:t>
      </w:r>
      <w:r w:rsidR="00FB23A2" w:rsidRPr="000C6794">
        <w:rPr>
          <w:rFonts w:ascii="Arial Narrow" w:hAnsi="Arial Narrow"/>
          <w:b/>
          <w:u w:val="single"/>
        </w:rPr>
        <w:t xml:space="preserve">nastaviť </w:t>
      </w:r>
      <w:r w:rsidR="008820F8" w:rsidRPr="000C6794">
        <w:rPr>
          <w:rFonts w:ascii="Arial Narrow" w:hAnsi="Arial Narrow"/>
          <w:b/>
          <w:u w:val="single"/>
        </w:rPr>
        <w:t xml:space="preserve">kritériá pre výber projektov OPII </w:t>
      </w:r>
      <w:r w:rsidR="00FB23A2" w:rsidRPr="000C6794">
        <w:rPr>
          <w:rFonts w:ascii="Arial Narrow" w:hAnsi="Arial Narrow"/>
          <w:b/>
          <w:u w:val="single"/>
        </w:rPr>
        <w:t>tak, aby bol zabezpečený výber projektov, ktor</w:t>
      </w:r>
      <w:r w:rsidR="008820F8" w:rsidRPr="000C6794">
        <w:rPr>
          <w:rFonts w:ascii="Arial Narrow" w:hAnsi="Arial Narrow"/>
          <w:b/>
          <w:u w:val="single"/>
        </w:rPr>
        <w:t>é</w:t>
      </w:r>
      <w:r w:rsidR="00FB23A2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 xml:space="preserve">sú dostatočne pripravené na dosahovanie </w:t>
      </w:r>
      <w:r w:rsidR="00FB23A2" w:rsidRPr="000C6794">
        <w:rPr>
          <w:rFonts w:ascii="Arial Narrow" w:hAnsi="Arial Narrow"/>
          <w:b/>
          <w:u w:val="single"/>
        </w:rPr>
        <w:t>príslušný</w:t>
      </w:r>
      <w:r w:rsidRPr="000C6794">
        <w:rPr>
          <w:rFonts w:ascii="Arial Narrow" w:hAnsi="Arial Narrow"/>
          <w:b/>
          <w:u w:val="single"/>
        </w:rPr>
        <w:t>ch</w:t>
      </w:r>
      <w:r w:rsidR="00FB23A2" w:rsidRPr="000C6794">
        <w:rPr>
          <w:rFonts w:ascii="Arial Narrow" w:hAnsi="Arial Narrow"/>
          <w:b/>
          <w:u w:val="single"/>
        </w:rPr>
        <w:t xml:space="preserve"> špecifický</w:t>
      </w:r>
      <w:r w:rsidRPr="000C6794">
        <w:rPr>
          <w:rFonts w:ascii="Arial Narrow" w:hAnsi="Arial Narrow"/>
          <w:b/>
          <w:u w:val="single"/>
        </w:rPr>
        <w:t>ch cieľov</w:t>
      </w:r>
      <w:r w:rsidR="00FB23A2" w:rsidRPr="000C6794">
        <w:rPr>
          <w:rFonts w:ascii="Arial Narrow" w:hAnsi="Arial Narrow"/>
          <w:b/>
          <w:u w:val="single"/>
        </w:rPr>
        <w:t xml:space="preserve"> OP</w:t>
      </w:r>
      <w:r w:rsidRPr="000C6794">
        <w:rPr>
          <w:rFonts w:ascii="Arial Narrow" w:hAnsi="Arial Narrow"/>
          <w:b/>
          <w:u w:val="single"/>
        </w:rPr>
        <w:t>II</w:t>
      </w:r>
      <w:r w:rsidR="00FB23A2" w:rsidRPr="000C6794">
        <w:rPr>
          <w:rFonts w:ascii="Arial Narrow" w:hAnsi="Arial Narrow"/>
        </w:rPr>
        <w:t xml:space="preserve">. </w:t>
      </w:r>
    </w:p>
    <w:p w:rsidR="00FB23A2" w:rsidRPr="000C6794" w:rsidRDefault="00F711DE" w:rsidP="00FB23A2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Cieľom </w:t>
      </w:r>
      <w:r w:rsidR="00FB23A2" w:rsidRPr="000C6794">
        <w:rPr>
          <w:rFonts w:ascii="Arial Narrow" w:hAnsi="Arial Narrow"/>
        </w:rPr>
        <w:t xml:space="preserve">RO bolo zároveň nastaviť predmetné kritériá </w:t>
      </w:r>
      <w:r>
        <w:rPr>
          <w:rFonts w:ascii="Arial Narrow" w:hAnsi="Arial Narrow"/>
        </w:rPr>
        <w:t xml:space="preserve">pre </w:t>
      </w:r>
      <w:r w:rsidR="00FB23A2" w:rsidRPr="000C6794">
        <w:rPr>
          <w:rFonts w:ascii="Arial Narrow" w:hAnsi="Arial Narrow"/>
        </w:rPr>
        <w:t>výber projektov tak, aby: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boli nediskriminačné a transparentné;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 xml:space="preserve">boli v čo </w:t>
      </w:r>
      <w:r w:rsidR="00F711DE">
        <w:rPr>
          <w:rFonts w:ascii="Arial Narrow" w:hAnsi="Arial Narrow" w:cs="Arial"/>
          <w:szCs w:val="22"/>
        </w:rPr>
        <w:t>najväčšej</w:t>
      </w:r>
      <w:r w:rsidRPr="000C6794">
        <w:rPr>
          <w:rFonts w:ascii="Arial Narrow" w:hAnsi="Arial Narrow" w:cs="Arial"/>
          <w:szCs w:val="22"/>
        </w:rPr>
        <w:t xml:space="preserve"> možnej miere špecifikované jednoznačne a objektívne tak, aby žiadatelia mohli vopred odhadnúť, či ich projekty </w:t>
      </w:r>
      <w:r w:rsidR="00F711DE">
        <w:rPr>
          <w:rFonts w:ascii="Arial Narrow" w:hAnsi="Arial Narrow" w:cs="Arial"/>
          <w:szCs w:val="22"/>
        </w:rPr>
        <w:t>budú mať šancu</w:t>
      </w:r>
      <w:r w:rsidRPr="000C6794">
        <w:rPr>
          <w:rFonts w:ascii="Arial Narrow" w:hAnsi="Arial Narrow" w:cs="Arial"/>
          <w:szCs w:val="22"/>
        </w:rPr>
        <w:t xml:space="preserve"> na úspech v schvaľovacom procese;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sa v porovnaní s</w:t>
      </w:r>
      <w:r w:rsidR="00E40230" w:rsidRPr="000C6794">
        <w:rPr>
          <w:rFonts w:ascii="Arial Narrow" w:hAnsi="Arial Narrow" w:cs="Arial"/>
          <w:szCs w:val="22"/>
        </w:rPr>
        <w:t> programovým obdobím</w:t>
      </w:r>
      <w:r w:rsidRPr="000C6794">
        <w:rPr>
          <w:rFonts w:ascii="Arial Narrow" w:hAnsi="Arial Narrow" w:cs="Arial"/>
          <w:szCs w:val="22"/>
        </w:rPr>
        <w:t xml:space="preserve"> 2007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-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 xml:space="preserve">2013 dosiahlo zjednodušenie aplikácie týchto kritérií </w:t>
      </w:r>
      <w:r w:rsidR="00E40230" w:rsidRPr="000C6794">
        <w:rPr>
          <w:rFonts w:ascii="Arial Narrow" w:hAnsi="Arial Narrow" w:cs="Arial"/>
          <w:szCs w:val="22"/>
        </w:rPr>
        <w:br/>
      </w:r>
      <w:r w:rsidR="00F711DE">
        <w:rPr>
          <w:rFonts w:ascii="Arial Narrow" w:hAnsi="Arial Narrow" w:cs="Arial"/>
          <w:szCs w:val="22"/>
        </w:rPr>
        <w:t>pre</w:t>
      </w:r>
      <w:r w:rsidRPr="000C6794">
        <w:rPr>
          <w:rFonts w:ascii="Arial Narrow" w:hAnsi="Arial Narrow" w:cs="Arial"/>
          <w:szCs w:val="22"/>
        </w:rPr>
        <w:t xml:space="preserve"> hodnotiteľov (zníženie administratívnej a časovej náročnosti výkonu odborného hodnotenia projektov), ako aj s tým súvisiace zníženie rizika certifikačných a auditných zistení viažucich sa </w:t>
      </w:r>
      <w:r w:rsidR="008048A5" w:rsidRPr="000C6794">
        <w:rPr>
          <w:rFonts w:ascii="Arial Narrow" w:hAnsi="Arial Narrow" w:cs="Arial"/>
          <w:szCs w:val="22"/>
        </w:rPr>
        <w:br/>
      </w:r>
      <w:r w:rsidRPr="000C6794">
        <w:rPr>
          <w:rFonts w:ascii="Arial Narrow" w:hAnsi="Arial Narrow" w:cs="Arial"/>
          <w:szCs w:val="22"/>
        </w:rPr>
        <w:t xml:space="preserve">na </w:t>
      </w:r>
      <w:r w:rsidR="00F711DE">
        <w:rPr>
          <w:rFonts w:ascii="Arial Narrow" w:hAnsi="Arial Narrow" w:cs="Arial"/>
          <w:szCs w:val="22"/>
        </w:rPr>
        <w:t>ne</w:t>
      </w:r>
      <w:r w:rsidRPr="000C6794">
        <w:rPr>
          <w:rFonts w:ascii="Arial Narrow" w:hAnsi="Arial Narrow" w:cs="Arial"/>
          <w:szCs w:val="22"/>
        </w:rPr>
        <w:t>správnosť ich aplikácie;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/>
        </w:rPr>
        <w:t xml:space="preserve">sa dosiahlo </w:t>
      </w:r>
      <w:r w:rsidRPr="000C6794">
        <w:rPr>
          <w:rFonts w:ascii="Arial Narrow" w:hAnsi="Arial Narrow" w:cs="Arial"/>
          <w:szCs w:val="22"/>
        </w:rPr>
        <w:t xml:space="preserve">zefektívnenie spôsobu overovania hospodárnosti a efektívnosti výdavkov projektu prostredníctvom finančných limitov, jednotkových cien a pod. namiesto menej efektívnych spôsobov preukazovania hospodárnosti </w:t>
      </w:r>
      <w:r w:rsidR="008048A5" w:rsidRPr="000C6794">
        <w:rPr>
          <w:rFonts w:ascii="Arial Narrow" w:hAnsi="Arial Narrow" w:cs="Arial"/>
          <w:szCs w:val="22"/>
        </w:rPr>
        <w:br/>
      </w:r>
      <w:r w:rsidRPr="000C6794">
        <w:rPr>
          <w:rFonts w:ascii="Arial Narrow" w:hAnsi="Arial Narrow" w:cs="Arial"/>
          <w:szCs w:val="22"/>
        </w:rPr>
        <w:t>a efektívnosti výdavkov používaných v programovom období 2007 – 2013 (napr. prieskum trhu).</w:t>
      </w:r>
    </w:p>
    <w:p w:rsidR="00FB23A2" w:rsidRPr="00335040" w:rsidRDefault="00FB23A2" w:rsidP="00FB23A2">
      <w:pPr>
        <w:pStyle w:val="Odsekzoznamu"/>
        <w:widowControl w:val="0"/>
        <w:autoSpaceDE w:val="0"/>
        <w:autoSpaceDN w:val="0"/>
        <w:adjustRightInd w:val="0"/>
        <w:jc w:val="both"/>
        <w:rPr>
          <w:rFonts w:ascii="Arial Narrow" w:hAnsi="Arial Narrow" w:cs="Calibri"/>
          <w:b/>
          <w:sz w:val="16"/>
          <w:szCs w:val="16"/>
          <w:highlight w:val="yellow"/>
        </w:rPr>
      </w:pPr>
    </w:p>
    <w:p w:rsidR="00FB23A2" w:rsidRPr="000C6794" w:rsidRDefault="00FB23A2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Pri príprave kritérií pr</w:t>
      </w:r>
      <w:r w:rsidR="000C6794" w:rsidRPr="000C6794">
        <w:rPr>
          <w:rFonts w:ascii="Arial Narrow" w:hAnsi="Arial Narrow"/>
        </w:rPr>
        <w:t xml:space="preserve">e výber projektov OPII </w:t>
      </w:r>
      <w:r w:rsidRPr="000C6794">
        <w:rPr>
          <w:rFonts w:ascii="Arial Narrow" w:hAnsi="Arial Narrow"/>
        </w:rPr>
        <w:t>boli taktiež zohľadnené najmä nasledovné východiská: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príslušné legislatívne a metodické dokumenty na úrovni EÚ a SR (najmä všeobecné nariadenie, zákon o</w:t>
      </w:r>
      <w:r w:rsidR="008515F4">
        <w:rPr>
          <w:rFonts w:ascii="Arial Narrow" w:hAnsi="Arial Narrow"/>
        </w:rPr>
        <w:t xml:space="preserve"> príspevku z </w:t>
      </w:r>
      <w:r w:rsidRPr="000C6794">
        <w:rPr>
          <w:rFonts w:ascii="Arial Narrow" w:hAnsi="Arial Narrow"/>
        </w:rPr>
        <w:t>EŠIF a</w:t>
      </w:r>
      <w:r w:rsidR="008515F4">
        <w:rPr>
          <w:rFonts w:ascii="Arial Narrow" w:hAnsi="Arial Narrow"/>
        </w:rPr>
        <w:t xml:space="preserve"> Systém riadenia </w:t>
      </w:r>
      <w:r w:rsidRPr="000C6794">
        <w:rPr>
          <w:rFonts w:ascii="Arial Narrow" w:hAnsi="Arial Narrow"/>
        </w:rPr>
        <w:t>EŠIF),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skúsenosti a poučenia z p</w:t>
      </w:r>
      <w:r w:rsidR="000C6794" w:rsidRPr="000C6794">
        <w:rPr>
          <w:rFonts w:ascii="Arial Narrow" w:hAnsi="Arial Narrow"/>
        </w:rPr>
        <w:t>rogramového obdobia 2007 – 2013.</w:t>
      </w:r>
    </w:p>
    <w:p w:rsidR="00FB23A2" w:rsidRPr="00254547" w:rsidRDefault="00FB23A2" w:rsidP="00EB5490">
      <w:pPr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 xml:space="preserve">V nadväznosti na vyššie uvedené východiská a ciele bola definovaná </w:t>
      </w:r>
      <w:r w:rsidRPr="000C6794">
        <w:rPr>
          <w:rFonts w:ascii="Arial Narrow" w:hAnsi="Arial Narrow"/>
          <w:b/>
          <w:u w:val="single"/>
        </w:rPr>
        <w:t>jednotná sústava hodnotiacich kritérií univerzálne aplikovateľná pre všetky vybrané oblasti podpory OP</w:t>
      </w:r>
      <w:r w:rsidR="000C6794" w:rsidRPr="000C6794">
        <w:rPr>
          <w:rFonts w:ascii="Arial Narrow" w:hAnsi="Arial Narrow"/>
          <w:b/>
          <w:u w:val="single"/>
        </w:rPr>
        <w:t>II pre národné</w:t>
      </w:r>
      <w:r w:rsidR="00122D0F">
        <w:rPr>
          <w:rFonts w:ascii="Arial Narrow" w:hAnsi="Arial Narrow"/>
          <w:b/>
          <w:u w:val="single"/>
        </w:rPr>
        <w:t xml:space="preserve"> a veľké</w:t>
      </w:r>
      <w:r w:rsidR="000C6794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>projekt</w:t>
      </w:r>
      <w:r w:rsidR="000C6794" w:rsidRPr="000C6794">
        <w:rPr>
          <w:rFonts w:ascii="Arial Narrow" w:hAnsi="Arial Narrow"/>
          <w:b/>
          <w:u w:val="single"/>
        </w:rPr>
        <w:t xml:space="preserve">y a </w:t>
      </w:r>
      <w:r w:rsidRPr="000C6794">
        <w:rPr>
          <w:rFonts w:ascii="Arial Narrow" w:hAnsi="Arial Narrow"/>
        </w:rPr>
        <w:t xml:space="preserve"> </w:t>
      </w:r>
      <w:r w:rsidR="00EB78E4" w:rsidRPr="000C6794">
        <w:rPr>
          <w:rFonts w:ascii="Arial Narrow" w:hAnsi="Arial Narrow"/>
        </w:rPr>
        <w:br/>
      </w:r>
      <w:r w:rsidRPr="008C6B55">
        <w:rPr>
          <w:rFonts w:ascii="Arial Narrow" w:hAnsi="Arial Narrow"/>
          <w:b/>
          <w:u w:val="single"/>
        </w:rPr>
        <w:t>projekty technickej pomoci</w:t>
      </w:r>
      <w:r w:rsidRPr="000C6794">
        <w:rPr>
          <w:rFonts w:ascii="Arial Narrow" w:hAnsi="Arial Narrow"/>
        </w:rPr>
        <w:t xml:space="preserve">. Doplňujúce špecifiká (legislatívne, technické, ekonomické a pod.) týkajúce sa spôsobu aplikácie hodnotiacich kritérií </w:t>
      </w:r>
      <w:r w:rsidRPr="000C6794" w:rsidDel="00F27D11">
        <w:rPr>
          <w:rFonts w:ascii="Arial Narrow" w:hAnsi="Arial Narrow"/>
        </w:rPr>
        <w:t xml:space="preserve"> </w:t>
      </w:r>
      <w:r w:rsidRPr="000C6794">
        <w:rPr>
          <w:rFonts w:ascii="Arial Narrow" w:hAnsi="Arial Narrow"/>
        </w:rPr>
        <w:t>budú pr</w:t>
      </w:r>
      <w:r w:rsidR="000C6794" w:rsidRPr="000C6794">
        <w:rPr>
          <w:rFonts w:ascii="Arial Narrow" w:hAnsi="Arial Narrow"/>
        </w:rPr>
        <w:t xml:space="preserve">e jednotlivé oblasti podpory OPII </w:t>
      </w:r>
      <w:r w:rsidRPr="000C6794">
        <w:rPr>
          <w:rFonts w:ascii="Arial Narrow" w:hAnsi="Arial Narrow"/>
        </w:rPr>
        <w:t>podrobne upravené v príslušn</w:t>
      </w:r>
      <w:r w:rsidR="000C6794" w:rsidRPr="000C6794">
        <w:rPr>
          <w:rFonts w:ascii="Arial Narrow" w:hAnsi="Arial Narrow"/>
        </w:rPr>
        <w:t>om</w:t>
      </w:r>
      <w:r w:rsidRPr="000C6794">
        <w:rPr>
          <w:rFonts w:ascii="Arial Narrow" w:hAnsi="Arial Narrow"/>
        </w:rPr>
        <w:t xml:space="preserve"> vyzvaní na predloženie žiadosti o</w:t>
      </w:r>
      <w:r w:rsidR="0051205F">
        <w:rPr>
          <w:rFonts w:ascii="Arial Narrow" w:hAnsi="Arial Narrow"/>
        </w:rPr>
        <w:t> </w:t>
      </w:r>
      <w:r w:rsidRPr="000C6794">
        <w:rPr>
          <w:rFonts w:ascii="Arial Narrow" w:hAnsi="Arial Narrow"/>
        </w:rPr>
        <w:t>NFP</w:t>
      </w:r>
      <w:r w:rsidR="0051205F">
        <w:rPr>
          <w:rFonts w:ascii="Arial Narrow" w:hAnsi="Arial Narrow"/>
        </w:rPr>
        <w:t xml:space="preserve"> resp. Príručke pre </w:t>
      </w:r>
      <w:r w:rsidR="00AF1FB5">
        <w:rPr>
          <w:rFonts w:ascii="Arial Narrow" w:hAnsi="Arial Narrow"/>
        </w:rPr>
        <w:t>žiadateľa</w:t>
      </w:r>
      <w:r w:rsidRPr="000C6794">
        <w:rPr>
          <w:rFonts w:ascii="Arial Narrow" w:hAnsi="Arial Narrow"/>
        </w:rPr>
        <w:t>.</w:t>
      </w:r>
      <w:r w:rsidRPr="00254547">
        <w:rPr>
          <w:rFonts w:ascii="Arial Narrow" w:hAnsi="Arial Narrow"/>
        </w:rPr>
        <w:t xml:space="preserve"> </w:t>
      </w:r>
    </w:p>
    <w:p w:rsidR="00F32A6E" w:rsidRPr="00254547" w:rsidRDefault="00F32A6E" w:rsidP="006E4652">
      <w:pPr>
        <w:jc w:val="both"/>
        <w:rPr>
          <w:rFonts w:ascii="Arial Narrow" w:hAnsi="Arial Narrow"/>
        </w:rPr>
      </w:pPr>
    </w:p>
    <w:p w:rsidR="00BE627E" w:rsidRDefault="00BE627E">
      <w:pPr>
        <w:rPr>
          <w:rFonts w:ascii="Arial Narrow" w:hAnsi="Arial Narrow"/>
          <w:b/>
          <w:szCs w:val="22"/>
          <w:lang w:eastAsia="sk-SK"/>
        </w:rPr>
        <w:sectPr w:rsidR="00BE627E" w:rsidSect="00BE627E"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0C6794" w:rsidRDefault="000C6794">
      <w:pPr>
        <w:rPr>
          <w:rFonts w:ascii="Arial Narrow" w:hAnsi="Arial Narrow"/>
          <w:b/>
          <w:szCs w:val="22"/>
          <w:lang w:eastAsia="sk-SK"/>
        </w:rPr>
      </w:pPr>
    </w:p>
    <w:p w:rsidR="00D27DE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</w:pPr>
      <w:r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 xml:space="preserve">Sústava hodnotiacich kritérií definovaná v tomto dokumente sa vzťahuje na 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nasledovné oblasti podpory OP</w:t>
      </w:r>
      <w:r w:rsidR="007A24FB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II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3226"/>
        <w:gridCol w:w="370"/>
        <w:gridCol w:w="2732"/>
        <w:gridCol w:w="4583"/>
        <w:gridCol w:w="2339"/>
      </w:tblGrid>
      <w:tr w:rsidR="00BC49AA" w:rsidRPr="00254547" w:rsidTr="00140A84">
        <w:trPr>
          <w:trHeight w:val="285"/>
        </w:trPr>
        <w:tc>
          <w:tcPr>
            <w:tcW w:w="417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Prioritná os</w:t>
            </w:r>
          </w:p>
        </w:tc>
        <w:tc>
          <w:tcPr>
            <w:tcW w:w="1116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Investičná priorita</w:t>
            </w:r>
          </w:p>
        </w:tc>
        <w:tc>
          <w:tcPr>
            <w:tcW w:w="1073" w:type="pct"/>
            <w:gridSpan w:val="2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Špecifický cieľ</w:t>
            </w:r>
          </w:p>
        </w:tc>
        <w:tc>
          <w:tcPr>
            <w:tcW w:w="1585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552E99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Výsledky</w:t>
            </w:r>
          </w:p>
        </w:tc>
        <w:tc>
          <w:tcPr>
            <w:tcW w:w="809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B6426" w:rsidRDefault="00A805EF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Typy</w:t>
            </w:r>
            <w:r w:rsidR="002A7893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  <w:r w:rsidR="00552E99" w:rsidRPr="002B6426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aktivít</w:t>
            </w:r>
          </w:p>
        </w:tc>
      </w:tr>
      <w:tr w:rsidR="00123D87" w:rsidRPr="00254547" w:rsidTr="00140A84">
        <w:trPr>
          <w:trHeight w:val="330"/>
        </w:trPr>
        <w:tc>
          <w:tcPr>
            <w:tcW w:w="417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073" w:type="pct"/>
            <w:gridSpan w:val="2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585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809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B6426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140A84">
        <w:trPr>
          <w:trHeight w:val="4270"/>
        </w:trPr>
        <w:tc>
          <w:tcPr>
            <w:tcW w:w="417" w:type="pct"/>
            <w:vMerge w:val="restart"/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1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(TEN-T CORE) a obnova mobilných prostriedkov</w:t>
            </w:r>
          </w:p>
        </w:tc>
        <w:tc>
          <w:tcPr>
            <w:tcW w:w="1116" w:type="pct"/>
            <w:shd w:val="clear" w:color="auto" w:fill="auto"/>
            <w:hideMark/>
          </w:tcPr>
          <w:p w:rsidR="00140A84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7i) </w:t>
            </w:r>
          </w:p>
          <w:p w:rsidR="00140A84" w:rsidRPr="0049388D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8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1.1</w:t>
            </w:r>
          </w:p>
        </w:tc>
        <w:tc>
          <w:tcPr>
            <w:tcW w:w="945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  <w:tc>
          <w:tcPr>
            <w:tcW w:w="1585" w:type="pct"/>
            <w:shd w:val="clear" w:color="auto" w:fill="auto"/>
            <w:hideMark/>
          </w:tcPr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miest na základnej sieti TEN-T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železničnej osobnej a nákladnej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potenciálu rastu zamestnanosti</w:t>
            </w:r>
          </w:p>
        </w:tc>
        <w:tc>
          <w:tcPr>
            <w:tcW w:w="809" w:type="pct"/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železničných tratí (zlepšovanie vybraných technických parametrov železničnej dopravnej cesty)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úsekov železničných tratí (v prípade, ak opodstatnenosť výstavby potvrdí relevantná štúdia realizovateľnosti)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terminálov </w:t>
            </w:r>
            <w:proofErr w:type="spellStart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intermodálnej</w:t>
            </w:r>
            <w:proofErr w:type="spellEnd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prepravy (v prípade, ak budú vytvorené vhodné trhové podmienky)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D27DE9">
        <w:trPr>
          <w:trHeight w:val="2644"/>
        </w:trPr>
        <w:tc>
          <w:tcPr>
            <w:tcW w:w="41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iii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) 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modernizácia komplexných, </w:t>
            </w:r>
            <w:proofErr w:type="spellStart"/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interoperabilných</w:t>
            </w:r>
            <w:proofErr w:type="spellEnd"/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železničných systémov vysokej kvality a podpora opatrení na znižovanie hluku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1.2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(TEN-T CORE)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subsystémov riadenia - zabezpečenia a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systému, nariadenia Komisie č. 454/2011/EÚ z 5. mája 2011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subsystému „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telematické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aplikácie v osobnej doprave“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nariadenia č. 62/2006/ES z 23. decembra 2005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bezpečnosti železničnej dopravy</w:t>
            </w:r>
          </w:p>
        </w:tc>
        <w:tc>
          <w:tcPr>
            <w:tcW w:w="80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Obnova mobilných prostriedkov železničnej verejnej osobnej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140A84">
        <w:trPr>
          <w:trHeight w:val="2084"/>
        </w:trPr>
        <w:tc>
          <w:tcPr>
            <w:tcW w:w="417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8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1.3</w:t>
            </w:r>
          </w:p>
        </w:tc>
        <w:tc>
          <w:tcPr>
            <w:tcW w:w="945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kvality služieb železničnej verejnej osobnej dopravy prostredníctvom obnovy mobilných prostriedkov</w:t>
            </w:r>
          </w:p>
        </w:tc>
        <w:tc>
          <w:tcPr>
            <w:tcW w:w="1585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a)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obstarania nových prostriedkov zabezpečujúcich verejnú železničnú osobnú dopravu</w:t>
            </w:r>
          </w:p>
          <w:p w:rsidR="00140A84" w:rsidRPr="00AB0E4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podpora stabilizácie služieb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oskytovaných vo verejnom záujme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10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vyplývajúcej z prevádzky želez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ničnej verejnej osobnej dopravy</w:t>
            </w:r>
          </w:p>
        </w:tc>
        <w:tc>
          <w:tcPr>
            <w:tcW w:w="809" w:type="pct"/>
            <w:vMerge/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140A84">
        <w:trPr>
          <w:trHeight w:val="3389"/>
        </w:trPr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2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7i)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2.1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diaľnic a rýchlostných ciest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967D81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základnej sieti TEN-T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b) z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výšenie bezpečnosti cestnej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premávky, zníženie nehodovosti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 obcí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č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asových strát a úspora nákladov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poskytovanie dopravných informácií účastníkom cestnej premávky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pečnej migrácie zveri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g)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zvýšenie potenciálu rastu zamestnanosti</w:t>
            </w:r>
          </w:p>
        </w:tc>
        <w:tc>
          <w:tcPr>
            <w:tcW w:w="809" w:type="pct"/>
            <w:shd w:val="clear" w:color="auto" w:fill="auto"/>
            <w:hideMark/>
          </w:tcPr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diaľnic a rýchlostných ciest vrátane privádzačov (TEN-T CORE)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Zvyšovanie bezpečnosti cestnej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140A84">
        <w:trPr>
          <w:trHeight w:val="3076"/>
        </w:trPr>
        <w:tc>
          <w:tcPr>
            <w:tcW w:w="417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PO3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Verejná osobná doprava</w:t>
            </w:r>
          </w:p>
        </w:tc>
        <w:tc>
          <w:tcPr>
            <w:tcW w:w="1116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7ii)</w:t>
            </w:r>
          </w:p>
          <w:p w:rsidR="00140A84" w:rsidRPr="00DB65C8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zlepšovanie ekologicky priaznivých, vrátane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nízkohlukových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, a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nízkouhlíkových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dopravných systémov vrátane vnútrozemských vodných ciest a námornej dopravy, prístavov,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multimodálnych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prepojení a letiskovej infraštruktúry v záujme podpory udržateľnej regionálnej a miestnej mobility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modernizácie a rekonštrukcie infraštruktúry pre IDS a mestskú dráhovú dopravu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 MHD vo veľkých aglomeráciách (úspora času, rozšírenie ponuky služieb, zvýšenie komfortu a spoľahlivosti a pod.),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y údržby dráhových vozidiel MHD</w:t>
            </w:r>
          </w:p>
          <w:p w:rsidR="00140A84" w:rsidRPr="00DD2DBB" w:rsidRDefault="00140A84" w:rsidP="00DD2DB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infraštruktúra umožňujúca zvýšenie podielu cestujúcich verejnej osobnej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809" w:type="pct"/>
            <w:vMerge w:val="restart"/>
            <w:shd w:val="clear" w:color="auto" w:fill="auto"/>
            <w:hideMark/>
          </w:tcPr>
          <w:p w:rsidR="00140A84" w:rsidRPr="002B6426" w:rsidRDefault="00140A84" w:rsidP="00DD2DB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Modernizácia a výstavba električkových a trolejbusových tratí vrátane prvkov preferencie MHD a napojenia na ostatné druhy MHD a nemotorovú dopravu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Obstaranie mobilných prostriedkov dráhovej MHD (električiek a trolejbusov (vrátane vozidiel s pomocným pohonom))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Výstavba a modernizácia 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lastRenderedPageBreak/>
              <w:t>infraštruktúry pre IDS (modernizácia a výstavba prestupných terminálov so zásahom do železničnej infraštruktúry)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Vybudovanie a modernizácia technickej základne na opravu a údržbu vozidlového parku dráhovej MHD</w:t>
            </w:r>
          </w:p>
          <w:p w:rsidR="00140A84" w:rsidRPr="002B6426" w:rsidRDefault="00140A84" w:rsidP="00140A84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D27DE9">
        <w:trPr>
          <w:trHeight w:val="3695"/>
        </w:trPr>
        <w:tc>
          <w:tcPr>
            <w:tcW w:w="41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prístupnosti verejnej osobnej dopravy prostredníctvom obnovy mobilných prostriedkov dráhovej MHD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dráhovou MHD vo veľkých aglomeráciách (úspora cestovného času, rozšírenie ponuky služieb, zvýšenie k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omfortu a spoľahlivosti a pod.)</w:t>
            </w:r>
          </w:p>
          <w:p w:rsidR="00140A84" w:rsidRPr="00DB65C8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šenie prístupnosti vozidiel MHD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vibrácií a pod.) – čistá MHD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podielu verejnej osobnej dopravy na deľbe prepravnej práce</w:t>
            </w:r>
          </w:p>
        </w:tc>
        <w:tc>
          <w:tcPr>
            <w:tcW w:w="80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14832" w:rsidRPr="00287EEC" w:rsidTr="00214832">
        <w:trPr>
          <w:trHeight w:val="2915"/>
        </w:trPr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lastRenderedPageBreak/>
              <w:t>PO 4</w:t>
            </w:r>
          </w:p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Infraštruktúra vodnej dopravy</w:t>
            </w:r>
          </w:p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7i)</w:t>
            </w:r>
          </w:p>
          <w:p w:rsidR="00214832" w:rsidRPr="00E17027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4.1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vo verejnom prístave v Bratislave</w:t>
            </w:r>
          </w:p>
        </w:tc>
        <w:tc>
          <w:tcPr>
            <w:tcW w:w="1585" w:type="pct"/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verejných služieb poskyt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ovaných v prístave v Bratislave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zvýš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enie bezpečnosti vodnej dopravy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zlepšenie systému nakladania s odpadmi, prevádzko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vými a pohonnými hmotami) 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odstránenie kľúčových úzkych miest na infraš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truktúre vodnej dopravy v TEN-T</w:t>
            </w:r>
          </w:p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vodnej dopravy na deľbe prepravnej práce</w:t>
            </w:r>
          </w:p>
        </w:tc>
        <w:tc>
          <w:tcPr>
            <w:tcW w:w="809" w:type="pct"/>
            <w:shd w:val="clear" w:color="auto" w:fill="auto"/>
            <w:hideMark/>
          </w:tcPr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Štúdia realizovateľnosti s cieľom zlepšenia splavnosti dunajskej vodnej cesty</w:t>
            </w:r>
          </w:p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a výstavba verejného prístavu v Bratislave</w:t>
            </w:r>
          </w:p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Zavádzanie moderných technológií do riadenia lodnej a prístavnej prevádzky</w:t>
            </w:r>
          </w:p>
          <w:p w:rsidR="00214832" w:rsidRPr="002B6426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Predinvestičná</w:t>
            </w:r>
            <w:proofErr w:type="spellEnd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projektová príprava</w:t>
            </w:r>
          </w:p>
        </w:tc>
      </w:tr>
      <w:tr w:rsidR="00214832" w:rsidRPr="00287EEC" w:rsidTr="00214832">
        <w:trPr>
          <w:trHeight w:val="1375"/>
        </w:trPr>
        <w:tc>
          <w:tcPr>
            <w:tcW w:w="417" w:type="pct"/>
            <w:vMerge w:val="restart"/>
            <w:tcBorders>
              <w:bottom w:val="single" w:sz="4" w:space="0" w:color="auto"/>
            </w:tcBorders>
            <w:hideMark/>
          </w:tcPr>
          <w:p w:rsidR="00214832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5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Železničná infraštruktúra </w:t>
            </w:r>
          </w:p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1116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7d)</w:t>
            </w:r>
          </w:p>
          <w:p w:rsidR="00214832" w:rsidRPr="00E17027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modernizácia komplexných, </w:t>
            </w:r>
            <w:proofErr w:type="spellStart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interoperabilných</w:t>
            </w:r>
            <w:proofErr w:type="spellEnd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železničných systémov vysokej kvality a podpora opatrení na znižovanie hluku</w:t>
            </w:r>
          </w:p>
        </w:tc>
        <w:tc>
          <w:tcPr>
            <w:tcW w:w="128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5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Odstránenie kľúčových úzkych miest na železničnej infraštruktúre prostredníctvom modernizácie a rozvoja železničných tratí a súvisiacich objektov dopravne významných z hľadiska medzinárodnej a vnútroštátnej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dopravy (mimo TEN-T CORE)</w:t>
            </w:r>
          </w:p>
        </w:tc>
        <w:tc>
          <w:tcPr>
            <w:tcW w:w="158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parametrov železničnej infraštruktúry vo vybr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aných úsekoch (mimo TEN-T CORE)</w:t>
            </w:r>
          </w:p>
          <w:p w:rsidR="00214832" w:rsidRPr="00E1702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podielu elektrifikovaných tratí</w:t>
            </w:r>
          </w:p>
          <w:p w:rsidR="00214832" w:rsidRPr="002B6426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c) zníženie počtu úmrtí na železničných priecestiach</w:t>
            </w:r>
          </w:p>
          <w:p w:rsidR="00214832" w:rsidRDefault="00214832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CO2,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214832" w:rsidRDefault="00214832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komfortu pre koncových užívateľov a tým atraktivity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železničnej dopravy v regiónoch</w:t>
            </w:r>
          </w:p>
          <w:p w:rsidR="00214832" w:rsidRPr="00254547" w:rsidRDefault="00214832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obyvateľov a potenciálu rastu zamestnanosti.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tratí. Rozvoj systémov šetrných k životnému prostrediu, vrátane systémov s nízkou hlučnosťou a nízko uhlíkových dopravných systémov</w:t>
            </w:r>
          </w:p>
        </w:tc>
      </w:tr>
      <w:tr w:rsidR="00214832" w:rsidRPr="00287EEC" w:rsidTr="00D27DE9">
        <w:trPr>
          <w:trHeight w:val="4304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:rsidR="00214832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14832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4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14832" w:rsidRPr="00E1702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158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14832" w:rsidRPr="002B6426" w:rsidRDefault="00214832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809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Znižovanie bezpečnostných rizík v železničnej doprave (napr. odstraňovanie úrovňových križovaní s cestnou infraštruktúrou, modernizácia železničných priecestí)</w:t>
            </w:r>
          </w:p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prestupných terminálov železničnej osobnej dopravy a ich napojení na cestnú sieť</w:t>
            </w:r>
          </w:p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železničných zastávok, zavádzanie štandardov tratí a staníc, optimalizácia grafikonu vlakovej dopravy</w:t>
            </w:r>
          </w:p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Vybudovanie infraštruktúry na kontrolu a prípravu vozového parku železničnej osobnej dopravy pre prevádzku v rámci služieb vo verejnom záujme</w:t>
            </w:r>
          </w:p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železničnej infraštruktúry v súvislosti so zabezpečením efektívneho colného konania</w:t>
            </w:r>
          </w:p>
          <w:p w:rsidR="00214832" w:rsidRPr="002B6426" w:rsidRDefault="00214832" w:rsidP="0004511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14832" w:rsidRPr="00287EEC" w:rsidTr="00D27DE9">
        <w:trPr>
          <w:trHeight w:val="2326"/>
        </w:trPr>
        <w:tc>
          <w:tcPr>
            <w:tcW w:w="417" w:type="pct"/>
            <w:vMerge/>
            <w:vAlign w:val="center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vMerge/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8" w:type="pct"/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5" w:type="pct"/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(mimo TEN-T CORE)</w:t>
            </w:r>
          </w:p>
        </w:tc>
        <w:tc>
          <w:tcPr>
            <w:tcW w:w="1585" w:type="pct"/>
            <w:shd w:val="clear" w:color="auto" w:fill="auto"/>
          </w:tcPr>
          <w:p w:rsidR="00214832" w:rsidRPr="00254547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subsystémov riadenia - zabezpečenia a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Nariadení Komisie č. 454/2011/EÚ z 5. mája 2011 a č. 62/2006/ES z 23. decembra 2005 o technickej špecifikácii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214832" w:rsidRPr="00254547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železničnej dopravy</w:t>
            </w:r>
          </w:p>
        </w:tc>
        <w:tc>
          <w:tcPr>
            <w:tcW w:w="809" w:type="pct"/>
            <w:vMerge/>
            <w:shd w:val="clear" w:color="auto" w:fill="auto"/>
          </w:tcPr>
          <w:p w:rsidR="00214832" w:rsidRPr="002B6426" w:rsidRDefault="00214832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B62C67" w:rsidRPr="00287EEC" w:rsidTr="00140A84">
        <w:trPr>
          <w:trHeight w:val="3927"/>
        </w:trPr>
        <w:tc>
          <w:tcPr>
            <w:tcW w:w="417" w:type="pct"/>
            <w:vMerge w:val="restart"/>
            <w:hideMark/>
          </w:tcPr>
          <w:p w:rsidR="00B62C67" w:rsidRDefault="00B62C67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lastRenderedPageBreak/>
              <w:t>PO 6</w:t>
            </w:r>
          </w:p>
          <w:p w:rsidR="00C272E0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C272E0" w:rsidRPr="00254547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1116" w:type="pct"/>
            <w:shd w:val="clear" w:color="auto" w:fill="auto"/>
            <w:hideMark/>
          </w:tcPr>
          <w:p w:rsidR="00B62C6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7a)</w:t>
            </w:r>
          </w:p>
          <w:p w:rsidR="00B62C67" w:rsidRPr="00123D87" w:rsidRDefault="00B62C67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8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5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rýchlostných ciest</w:t>
            </w:r>
          </w:p>
        </w:tc>
        <w:tc>
          <w:tcPr>
            <w:tcW w:w="1585" w:type="pct"/>
            <w:shd w:val="clear" w:color="auto" w:fill="auto"/>
          </w:tcPr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h miest na súhrnnej sieti TEN-T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cestnej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remávky a zníženie nehodovosti,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 obcí)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bezpečnej migrácie zveri – budovanie bezpečných koridorov pre migrác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iu zveri (tzv. zelené prechody)</w:t>
            </w:r>
          </w:p>
          <w:p w:rsidR="00B62C67" w:rsidRPr="00254547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f)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 (napr. v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cestovnom ruchu, stavebníctve)</w:t>
            </w:r>
          </w:p>
        </w:tc>
        <w:tc>
          <w:tcPr>
            <w:tcW w:w="809" w:type="pct"/>
            <w:shd w:val="clear" w:color="auto" w:fill="auto"/>
          </w:tcPr>
          <w:p w:rsidR="00B62C67" w:rsidRPr="002B6426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rýchlostných ciest (mimo TEN-T CORE)</w:t>
            </w:r>
          </w:p>
          <w:p w:rsidR="00B62C67" w:rsidRPr="002B6426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14832" w:rsidRPr="00287EEC" w:rsidTr="00D27DE9">
        <w:trPr>
          <w:trHeight w:val="5319"/>
        </w:trPr>
        <w:tc>
          <w:tcPr>
            <w:tcW w:w="41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7b)</w:t>
            </w:r>
          </w:p>
          <w:p w:rsidR="00214832" w:rsidRPr="00BC49AA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Posilnenie regionálnej mobility prepojením sekundárnych a terciárnych uzlov s infraštruktúrou TEN-T vrátane </w:t>
            </w:r>
            <w:proofErr w:type="spellStart"/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multimodálnych</w:t>
            </w:r>
            <w:proofErr w:type="spellEnd"/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uzlov</w:t>
            </w:r>
          </w:p>
        </w:tc>
        <w:tc>
          <w:tcPr>
            <w:tcW w:w="1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Zlepšenie bezpečnosti a dostupnosti cestnej infraštruktúry TEN-T a regionálnej mobility prostredníctvom výstavby a modernizácie ciest I. triedy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kapacity ciest I.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triedy na exponovaných úsekoch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bezpečnosti cestnej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premávky a zníženie nehodovosti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vibrácií, prašnosti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od. v intraviláne miest a obcí)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</w:t>
            </w:r>
          </w:p>
        </w:tc>
        <w:tc>
          <w:tcPr>
            <w:tcW w:w="809" w:type="pct"/>
            <w:shd w:val="clear" w:color="auto" w:fill="auto"/>
          </w:tcPr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ciest I. triedy s cieľom zvýšenia bezpečnosti a plynulosti dopravy (mimo TEN-T CORE, mimo TEN-T)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cestnej infraštruktúry v súvislosti so zabezpečením efektívneho colného konania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</w:tbl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8C520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6557CE" w:rsidRPr="00254547" w:rsidRDefault="006557CE" w:rsidP="008C5209">
      <w:pPr>
        <w:pStyle w:val="Nadpis2"/>
        <w:numPr>
          <w:ilvl w:val="0"/>
          <w:numId w:val="0"/>
        </w:numPr>
        <w:rPr>
          <w:szCs w:val="28"/>
        </w:rPr>
        <w:sectPr w:rsidR="006557CE" w:rsidRPr="00254547" w:rsidSect="00BE627E">
          <w:pgSz w:w="16840" w:h="11907" w:orient="landscape" w:code="9"/>
          <w:pgMar w:top="822" w:right="1247" w:bottom="1474" w:left="1276" w:header="1077" w:footer="709" w:gutter="454"/>
          <w:cols w:space="737"/>
        </w:sectPr>
      </w:pPr>
    </w:p>
    <w:p w:rsidR="00914835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2" w:name="_Toc408169472"/>
      <w:bookmarkStart w:id="3" w:name="_Toc410033903"/>
      <w:r w:rsidRPr="00EB5BBA">
        <w:rPr>
          <w:color w:val="1F497D" w:themeColor="text2"/>
          <w:sz w:val="28"/>
          <w:szCs w:val="28"/>
        </w:rPr>
        <w:lastRenderedPageBreak/>
        <w:t>Hodnotiace kritériá</w:t>
      </w:r>
      <w:bookmarkEnd w:id="2"/>
      <w:bookmarkEnd w:id="3"/>
    </w:p>
    <w:p w:rsidR="007416E8" w:rsidRPr="00254547" w:rsidRDefault="007416E8" w:rsidP="007416E8">
      <w:pPr>
        <w:pStyle w:val="Zkladntext"/>
        <w:spacing w:before="0" w:after="0"/>
      </w:pP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Hodnotiace kritériá, ktoré sú aplikované hodnotiteľmi v procese odborného hodnotenia, slúžia na posúdenie kvalitatívnej úrovne jednotlivých projektov, t.j. na overenie, či projekt spĺňa stanovené minimálne kvalitatívne požiadavky na to, aby bol schválený. 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 xml:space="preserve">Vzhľadom na špecifické postavenie MDVRR SR vo vzťahu k podporovaným aktivitám </w:t>
      </w:r>
      <w:r w:rsidR="005E2D73">
        <w:rPr>
          <w:rFonts w:ascii="Arial Narrow" w:hAnsi="Arial Narrow"/>
        </w:rPr>
        <w:t>sú</w:t>
      </w:r>
      <w:r w:rsidRPr="00E3735B">
        <w:rPr>
          <w:rFonts w:ascii="Arial Narrow" w:hAnsi="Arial Narrow"/>
        </w:rPr>
        <w:t xml:space="preserve"> prijímatelia </w:t>
      </w:r>
      <w:r w:rsidR="00407D18">
        <w:rPr>
          <w:rFonts w:ascii="Arial Narrow" w:hAnsi="Arial Narrow"/>
        </w:rPr>
        <w:t>n</w:t>
      </w:r>
      <w:r w:rsidR="00407D18" w:rsidRPr="00407D18">
        <w:rPr>
          <w:rFonts w:ascii="Arial Narrow" w:hAnsi="Arial Narrow"/>
        </w:rPr>
        <w:t>árodný</w:t>
      </w:r>
      <w:r w:rsidR="00407D18">
        <w:rPr>
          <w:rFonts w:ascii="Arial Narrow" w:hAnsi="Arial Narrow"/>
        </w:rPr>
        <w:t>ch</w:t>
      </w:r>
      <w:r w:rsidR="00407D18" w:rsidRPr="00407D18">
        <w:rPr>
          <w:rFonts w:ascii="Arial Narrow" w:hAnsi="Arial Narrow"/>
        </w:rPr>
        <w:t xml:space="preserve"> projekt</w:t>
      </w:r>
      <w:r w:rsidR="00407D18">
        <w:rPr>
          <w:rFonts w:ascii="Arial Narrow" w:hAnsi="Arial Narrow"/>
        </w:rPr>
        <w:t>ov</w:t>
      </w:r>
      <w:r w:rsidR="00407D18" w:rsidRPr="00407D18">
        <w:rPr>
          <w:rFonts w:ascii="Arial Narrow" w:hAnsi="Arial Narrow"/>
        </w:rPr>
        <w:t xml:space="preserve"> určen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v OPII, alebo </w:t>
      </w:r>
      <w:r w:rsidR="00407D18">
        <w:rPr>
          <w:rFonts w:ascii="Arial Narrow" w:hAnsi="Arial Narrow"/>
        </w:rPr>
        <w:t>ich</w:t>
      </w:r>
      <w:r w:rsidR="00407D18" w:rsidRPr="00407D18">
        <w:rPr>
          <w:rFonts w:ascii="Arial Narrow" w:hAnsi="Arial Narrow"/>
        </w:rPr>
        <w:t xml:space="preserve"> kompetencie spojené s realizáciou projektu vyplývaj</w:t>
      </w:r>
      <w:r w:rsidR="00407D18">
        <w:rPr>
          <w:rFonts w:ascii="Arial Narrow" w:hAnsi="Arial Narrow"/>
        </w:rPr>
        <w:t>ú priamo z osobitných predpisov</w:t>
      </w:r>
      <w:r w:rsidR="00407D18" w:rsidRPr="00407D18">
        <w:rPr>
          <w:rFonts w:ascii="Arial Narrow" w:hAnsi="Arial Narrow"/>
        </w:rPr>
        <w:t xml:space="preserve">, alebo </w:t>
      </w:r>
      <w:r w:rsidR="00407D18">
        <w:rPr>
          <w:rFonts w:ascii="Arial Narrow" w:hAnsi="Arial Narrow"/>
        </w:rPr>
        <w:t>sú</w:t>
      </w:r>
      <w:r w:rsidR="00407D18" w:rsidRPr="00407D18">
        <w:rPr>
          <w:rFonts w:ascii="Arial Narrow" w:hAnsi="Arial Narrow"/>
        </w:rPr>
        <w:t xml:space="preserve"> schválen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Riadiacim výborom prioritných osí 1 až 6 </w:t>
      </w:r>
      <w:r w:rsidR="00407D18">
        <w:rPr>
          <w:rFonts w:ascii="Arial Narrow" w:hAnsi="Arial Narrow"/>
        </w:rPr>
        <w:t>OPII</w:t>
      </w:r>
      <w:r w:rsidR="00407D18" w:rsidRPr="00407D18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a</w:t>
      </w:r>
      <w:r w:rsidR="00C272E0">
        <w:rPr>
          <w:rFonts w:ascii="Arial Narrow" w:hAnsi="Arial Narrow"/>
        </w:rPr>
        <w:t> prostredníctvom v</w:t>
      </w:r>
      <w:r w:rsidR="00407D18">
        <w:rPr>
          <w:rFonts w:ascii="Arial Narrow" w:hAnsi="Arial Narrow"/>
        </w:rPr>
        <w:t>yzvaní</w:t>
      </w:r>
      <w:r w:rsidR="00C272E0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žiadaní o predkladanie žiadostí</w:t>
      </w:r>
      <w:r w:rsidR="005E2D73">
        <w:rPr>
          <w:rFonts w:ascii="Arial Narrow" w:hAnsi="Arial Narrow"/>
        </w:rPr>
        <w:t xml:space="preserve"> o poskytnutie NFP</w:t>
      </w:r>
      <w:r w:rsidRPr="00E3735B">
        <w:rPr>
          <w:rFonts w:ascii="Arial Narrow" w:hAnsi="Arial Narrow"/>
        </w:rPr>
        <w:t>. Výber projektov na implementáciu bude rešpektovať výstupy strategických dokumentov spracovaných pre potreby programového obdobia 2014 - 2020, ako aj ich prípadné aktualizácie, ktoré zohľadňujú rezo</w:t>
      </w:r>
      <w:r w:rsidR="005E2D73">
        <w:rPr>
          <w:rFonts w:ascii="Arial Narrow" w:hAnsi="Arial Narrow"/>
        </w:rPr>
        <w:t>rtné potreby</w:t>
      </w:r>
      <w:r w:rsidR="00C94B57">
        <w:rPr>
          <w:rFonts w:ascii="Arial Narrow" w:hAnsi="Arial Narrow"/>
        </w:rPr>
        <w:t xml:space="preserve"> v oblasti dopravy </w:t>
      </w:r>
      <w:r w:rsidR="005E2D73">
        <w:rPr>
          <w:rFonts w:ascii="Arial Narrow" w:hAnsi="Arial Narrow"/>
        </w:rPr>
        <w:t>v širšom kontexte.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 xml:space="preserve">V snahe o zabezpečenie efektívneho a transparentného procesu výberu projektov budú podporené iba tie projekty, ktoré budú RO OPII </w:t>
      </w:r>
      <w:r w:rsidR="00D27DE9">
        <w:rPr>
          <w:rFonts w:ascii="Arial Narrow" w:hAnsi="Arial Narrow"/>
        </w:rPr>
        <w:t xml:space="preserve">a Riadiacim výborom zriadeným pod MV OPII </w:t>
      </w:r>
      <w:r w:rsidRPr="00E3735B">
        <w:rPr>
          <w:rFonts w:ascii="Arial Narrow" w:hAnsi="Arial Narrow"/>
        </w:rPr>
        <w:t>vyhodnotené ako vhodné a účelné vzhľadom na východiskovú situáciu a identifikované potreby v danej oblasti, nákladovo efektívne, environmentálne udržateľné a s adekvátnym kapacitným zabezpečením ich realizácie.</w:t>
      </w:r>
    </w:p>
    <w:p w:rsidR="007416E8" w:rsidRPr="00254547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z hľadiska predmetu hodnotenia v súlade so </w:t>
      </w:r>
      <w:r w:rsidR="00C94B57">
        <w:rPr>
          <w:rFonts w:ascii="Arial Narrow" w:hAnsi="Arial Narrow"/>
        </w:rPr>
        <w:t xml:space="preserve">Systémom riadenia </w:t>
      </w:r>
      <w:r w:rsidRPr="00254547">
        <w:rPr>
          <w:rFonts w:ascii="Arial Narrow" w:hAnsi="Arial Narrow"/>
        </w:rPr>
        <w:t xml:space="preserve">EŠIF zaradené </w:t>
      </w:r>
      <w:r w:rsidR="00501343" w:rsidRPr="00254547">
        <w:rPr>
          <w:rFonts w:ascii="Arial Narrow" w:hAnsi="Arial Narrow"/>
        </w:rPr>
        <w:br/>
      </w:r>
      <w:r w:rsidRPr="00254547">
        <w:rPr>
          <w:rFonts w:ascii="Arial Narrow" w:hAnsi="Arial Narrow"/>
        </w:rPr>
        <w:t xml:space="preserve">do nasledovných hodnotiacich oblastí: 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príspevok </w:t>
      </w:r>
      <w:r w:rsidR="008475CD">
        <w:rPr>
          <w:rFonts w:ascii="Arial Narrow" w:hAnsi="Arial Narrow"/>
        </w:rPr>
        <w:t xml:space="preserve">navrhovaného </w:t>
      </w:r>
      <w:r w:rsidRPr="00254547">
        <w:rPr>
          <w:rFonts w:ascii="Arial Narrow" w:hAnsi="Arial Narrow"/>
        </w:rPr>
        <w:t>projektu k cieľom a výsledkom OP a prioritnej osi</w:t>
      </w:r>
    </w:p>
    <w:p w:rsidR="007416E8" w:rsidRPr="00254547" w:rsidRDefault="008475CD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navrhovaný </w:t>
      </w:r>
      <w:r w:rsidR="007416E8" w:rsidRPr="00254547">
        <w:rPr>
          <w:rFonts w:ascii="Arial Narrow" w:hAnsi="Arial Narrow"/>
        </w:rPr>
        <w:t>spôsob realizácie projektu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administratívna a prevádzková kapacita žiadateľa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finančná a ekonomická stránka projektu</w:t>
      </w:r>
    </w:p>
    <w:p w:rsidR="007416E8" w:rsidRPr="00254547" w:rsidRDefault="007416E8" w:rsidP="007416E8">
      <w:pPr>
        <w:spacing w:before="180"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definované osobitne pre: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národné </w:t>
      </w:r>
      <w:r w:rsidR="00122D0F">
        <w:rPr>
          <w:rFonts w:ascii="Arial Narrow" w:hAnsi="Arial Narrow"/>
        </w:rPr>
        <w:t xml:space="preserve">a veľké </w:t>
      </w:r>
      <w:r w:rsidRPr="00254547">
        <w:rPr>
          <w:rFonts w:ascii="Arial Narrow" w:hAnsi="Arial Narrow"/>
        </w:rPr>
        <w:t>projekty a 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projekty technickej pomoci.</w:t>
      </w:r>
    </w:p>
    <w:p w:rsidR="007416E8" w:rsidRPr="00254547" w:rsidRDefault="006247F7" w:rsidP="007416E8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7416E8" w:rsidRPr="00254547">
        <w:rPr>
          <w:rFonts w:ascii="Arial Narrow" w:hAnsi="Arial Narrow"/>
        </w:rPr>
        <w:t xml:space="preserve">ústava hodnotiacich kritérií </w:t>
      </w:r>
      <w:r w:rsidR="008475CD">
        <w:rPr>
          <w:rFonts w:ascii="Arial Narrow" w:hAnsi="Arial Narrow"/>
        </w:rPr>
        <w:t xml:space="preserve">je </w:t>
      </w:r>
      <w:r w:rsidR="007416E8" w:rsidRPr="00254547">
        <w:rPr>
          <w:rFonts w:ascii="Arial Narrow" w:hAnsi="Arial Narrow"/>
        </w:rPr>
        <w:t xml:space="preserve">koncipovaná </w:t>
      </w:r>
      <w:r w:rsidR="007416E8" w:rsidRPr="00254547">
        <w:rPr>
          <w:rFonts w:ascii="Arial Narrow" w:hAnsi="Arial Narrow"/>
          <w:b/>
          <w:u w:val="single"/>
        </w:rPr>
        <w:t>iba na základe vylučovacích kritérií</w:t>
      </w:r>
      <w:r w:rsidR="007416E8" w:rsidRPr="00254547">
        <w:rPr>
          <w:rFonts w:ascii="Arial Narrow" w:hAnsi="Arial Narrow"/>
        </w:rPr>
        <w:t>, keďže tieto projekty sú predkladané na základe vyzvania</w:t>
      </w:r>
      <w:r w:rsidR="00D27DE9">
        <w:rPr>
          <w:rFonts w:ascii="Arial Narrow" w:hAnsi="Arial Narrow"/>
        </w:rPr>
        <w:t xml:space="preserve"> v zmysle schváleného zoznamu projektov OPII</w:t>
      </w:r>
      <w:r w:rsidR="007416E8" w:rsidRPr="00254547">
        <w:rPr>
          <w:rFonts w:ascii="Arial Narrow" w:hAnsi="Arial Narrow"/>
        </w:rPr>
        <w:t xml:space="preserve"> a teda pri ich výbere neprebieha súťaž medzi viacerými projektmi.</w:t>
      </w: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Vylučujúce kritériá sú vyhodnocované</w:t>
      </w:r>
      <w:r w:rsidR="000A4E73">
        <w:rPr>
          <w:rFonts w:ascii="Arial Narrow" w:hAnsi="Arial Narrow"/>
        </w:rPr>
        <w:t xml:space="preserve"> v prípade relevancie</w:t>
      </w:r>
      <w:r w:rsidRPr="00254547">
        <w:rPr>
          <w:rFonts w:ascii="Arial Narrow" w:hAnsi="Arial Narrow"/>
        </w:rPr>
        <w:t xml:space="preserve"> iba možnosťou „áno“ alebo možnosťou „nie“, pričom možnosť ,,nie“ pri vylučujúcom kritériu znamená automaticky nesplnenie kritérií pre výber projektov a neschválenie žiadosti o</w:t>
      </w:r>
      <w:r w:rsidR="006247F7">
        <w:rPr>
          <w:rFonts w:ascii="Arial Narrow" w:hAnsi="Arial Narrow"/>
        </w:rPr>
        <w:t> </w:t>
      </w:r>
      <w:r w:rsidR="001C0B47">
        <w:rPr>
          <w:rFonts w:ascii="Arial Narrow" w:hAnsi="Arial Narrow"/>
        </w:rPr>
        <w:t>NFP</w:t>
      </w:r>
      <w:r w:rsidR="006247F7">
        <w:rPr>
          <w:rFonts w:ascii="Arial Narrow" w:hAnsi="Arial Narrow"/>
        </w:rPr>
        <w:t xml:space="preserve">. </w:t>
      </w:r>
      <w:r w:rsidR="000A4E73">
        <w:rPr>
          <w:rFonts w:ascii="Arial Narrow" w:hAnsi="Arial Narrow"/>
        </w:rPr>
        <w:t xml:space="preserve">V Príručke pre </w:t>
      </w:r>
      <w:r w:rsidR="00AF1FB5">
        <w:rPr>
          <w:rFonts w:ascii="Arial Narrow" w:hAnsi="Arial Narrow"/>
        </w:rPr>
        <w:t xml:space="preserve">odborného hodnotiteľa </w:t>
      </w:r>
      <w:r w:rsidR="000A4E73">
        <w:rPr>
          <w:rFonts w:ascii="Arial Narrow" w:hAnsi="Arial Narrow"/>
        </w:rPr>
        <w:t>RO OPII zadefinuje relevantnosť jednotlivých otázok podľa charakteru projektu (napr. investičné a neinvestičné projekty) a povinné náležitosti, ktoré odborný hodnotiteľ uvedie v hodnotiacom hárku k jednotlivým oblastiam hodnotenia</w:t>
      </w:r>
      <w:r w:rsidRPr="00254547">
        <w:rPr>
          <w:rFonts w:ascii="Arial Narrow" w:hAnsi="Arial Narrow"/>
        </w:rPr>
        <w:t>.</w:t>
      </w:r>
    </w:p>
    <w:p w:rsidR="007416E8" w:rsidRPr="00254547" w:rsidRDefault="009D6A3D" w:rsidP="007416E8">
      <w:pPr>
        <w:pStyle w:val="Zkladntext"/>
        <w:rPr>
          <w:rFonts w:ascii="Arial Narrow" w:hAnsi="Arial Narrow"/>
        </w:rPr>
      </w:pPr>
      <w:r w:rsidRPr="00EB5490">
        <w:rPr>
          <w:rFonts w:ascii="Arial Narrow" w:hAnsi="Arial Narrow"/>
          <w:b/>
        </w:rPr>
        <w:t>Na splnenie kritérií odborného hodnotenia musia byť vyhodnotené kladne všetky vylučujúce hodnotiace kritériá</w:t>
      </w:r>
      <w:r w:rsidR="007416E8" w:rsidRPr="00EB5490">
        <w:rPr>
          <w:rFonts w:ascii="Arial Narrow" w:hAnsi="Arial Narrow"/>
          <w:b/>
        </w:rPr>
        <w:t>.</w:t>
      </w:r>
    </w:p>
    <w:p w:rsidR="007416E8" w:rsidRDefault="007416E8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Pr="00254547" w:rsidRDefault="007F38EC">
      <w:pPr>
        <w:rPr>
          <w:rFonts w:ascii="Arial Narrow" w:hAnsi="Arial Narrow"/>
        </w:rPr>
        <w:sectPr w:rsidR="007F38EC" w:rsidRPr="00254547" w:rsidSect="007416E8">
          <w:footerReference w:type="default" r:id="rId13"/>
          <w:pgSz w:w="11907" w:h="16840" w:code="9"/>
          <w:pgMar w:top="1247" w:right="1474" w:bottom="1588" w:left="822" w:header="1077" w:footer="709" w:gutter="454"/>
          <w:cols w:space="737"/>
        </w:sectPr>
      </w:pPr>
    </w:p>
    <w:p w:rsidR="00914835" w:rsidRDefault="00914835" w:rsidP="00C912C6">
      <w:pPr>
        <w:pStyle w:val="Nadpis2"/>
        <w:ind w:firstLine="0"/>
        <w:rPr>
          <w:color w:val="4F81BD" w:themeColor="accent1"/>
        </w:rPr>
      </w:pPr>
      <w:bookmarkStart w:id="4" w:name="_Toc408169474"/>
      <w:bookmarkStart w:id="5" w:name="_Toc410033904"/>
      <w:r w:rsidRPr="00C912C6">
        <w:rPr>
          <w:color w:val="4F81BD" w:themeColor="accent1"/>
        </w:rPr>
        <w:lastRenderedPageBreak/>
        <w:t>Hodnotiace kritériá pre národné</w:t>
      </w:r>
      <w:r w:rsidR="00122D0F" w:rsidRPr="00C912C6">
        <w:rPr>
          <w:color w:val="4F81BD" w:themeColor="accent1"/>
        </w:rPr>
        <w:t xml:space="preserve"> a veľké</w:t>
      </w:r>
      <w:r w:rsidRPr="00C912C6">
        <w:rPr>
          <w:color w:val="4F81BD" w:themeColor="accent1"/>
        </w:rPr>
        <w:t xml:space="preserve"> projekty OP</w:t>
      </w:r>
      <w:bookmarkEnd w:id="4"/>
      <w:r w:rsidR="000A4E73" w:rsidRPr="00C912C6">
        <w:rPr>
          <w:color w:val="4F81BD" w:themeColor="accent1"/>
        </w:rPr>
        <w:t>II</w:t>
      </w:r>
      <w:bookmarkEnd w:id="5"/>
    </w:p>
    <w:tbl>
      <w:tblPr>
        <w:tblStyle w:val="Mriekatabuky"/>
        <w:tblW w:w="13300" w:type="dxa"/>
        <w:tblInd w:w="-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61"/>
        <w:gridCol w:w="567"/>
        <w:gridCol w:w="1986"/>
        <w:gridCol w:w="3972"/>
        <w:gridCol w:w="850"/>
        <w:gridCol w:w="3972"/>
      </w:tblGrid>
      <w:tr w:rsidR="00982CAD" w:rsidRPr="00254547" w:rsidTr="0072691C">
        <w:trPr>
          <w:trHeight w:val="134"/>
        </w:trPr>
        <w:tc>
          <w:tcPr>
            <w:tcW w:w="19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1.1</w:t>
            </w:r>
          </w:p>
        </w:tc>
        <w:tc>
          <w:tcPr>
            <w:tcW w:w="1986" w:type="dxa"/>
            <w:vMerge w:val="restart"/>
          </w:tcPr>
          <w:p w:rsidR="00982CAD" w:rsidRPr="00254547" w:rsidRDefault="00982CAD" w:rsidP="009F3F9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972" w:type="dxa"/>
            <w:vMerge w:val="restart"/>
          </w:tcPr>
          <w:p w:rsidR="00982CAD" w:rsidRDefault="00982CAD" w:rsidP="00E3735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príslušnej oblasti podpory,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</w:p>
          <w:p w:rsidR="00982CAD" w:rsidRDefault="005E2D73" w:rsidP="00531A3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>príslušnými očakávanými výsledkami,</w:t>
            </w:r>
            <w:r w:rsidR="00982CAD"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20"/>
              </w:rPr>
              <w:t>c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 xml:space="preserve">príslušnými </w:t>
            </w:r>
            <w:r w:rsidR="00982CAD" w:rsidRPr="00254547">
              <w:rPr>
                <w:rFonts w:ascii="Arial Narrow" w:hAnsi="Arial Narrow"/>
                <w:sz w:val="20"/>
              </w:rPr>
              <w:t>definovanými op</w:t>
            </w:r>
            <w:r w:rsidR="00982CAD">
              <w:rPr>
                <w:rFonts w:ascii="Arial Narrow" w:hAnsi="Arial Narrow"/>
                <w:sz w:val="20"/>
              </w:rPr>
              <w:t>rávnenými aktivitami,</w:t>
            </w:r>
          </w:p>
          <w:p w:rsidR="00CE61ED" w:rsidRDefault="005E2D73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</w:t>
            </w:r>
            <w:r w:rsidR="00982CAD" w:rsidRPr="004D2620">
              <w:rPr>
                <w:rFonts w:ascii="Arial Narrow" w:hAnsi="Arial Narrow"/>
                <w:sz w:val="20"/>
              </w:rPr>
              <w:t>) príslušnými ukazovateľmi zodpovedajúcimi špecifickému cieľu</w:t>
            </w:r>
            <w:r w:rsidR="00734D1D">
              <w:rPr>
                <w:rFonts w:ascii="Arial Narrow" w:hAnsi="Arial Narrow"/>
                <w:sz w:val="20"/>
              </w:rPr>
              <w:t>.</w:t>
            </w:r>
          </w:p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oblasti, resp. ich súlad je iba v deklaratívnej rovine.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</w:t>
            </w:r>
            <w:r>
              <w:rPr>
                <w:rFonts w:ascii="Arial Narrow" w:hAnsi="Arial Narrow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>
              <w:rPr>
                <w:rFonts w:ascii="Arial Narrow" w:hAnsi="Arial Narrow"/>
                <w:sz w:val="20"/>
              </w:rPr>
              <w:t xml:space="preserve"> v súlade so </w:t>
            </w:r>
            <w:r w:rsidRPr="00254547">
              <w:rPr>
                <w:rFonts w:ascii="Arial Narrow" w:hAnsi="Arial Narrow"/>
                <w:sz w:val="20"/>
              </w:rPr>
              <w:t>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6A277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972" w:type="dxa"/>
            <w:vMerge w:val="restart"/>
          </w:tcPr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V rámci hodnotiaceho kritéria sa posudzujú nasledovné aspekty:</w:t>
            </w:r>
            <w:r w:rsidRPr="004D2620">
              <w:rPr>
                <w:rFonts w:ascii="Arial Narrow" w:hAnsi="Arial Narrow"/>
                <w:sz w:val="20"/>
              </w:rPr>
              <w:br/>
              <w:t>a) či realizácia navrhovaného projektu rieši identifikované potreby (problémy) cieľových skupín,  resp. cieľového územia,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b)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či projekt vhodným spôsobom nadväzuje na existujúcu dopravnú infraštruktúru v danom území, resp. na už zrealizované aktivity v danej oblasti (ak relevantné),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c) či je prostredníctvom realizácie navrhovaných hlavných aktivít projektu možné reálne predpokladať dosiahnutie deklarovaných cieľových hodnôt merateľných ukazovateľov projektu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</w:p>
          <w:p w:rsidR="00CE61ED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>d) či navrhované riešenie projektu vytvára predpoklad pre jeho bezproblémovú realizáciu (ak relevantné)</w:t>
            </w:r>
            <w:r w:rsidRPr="004D2620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4D2620" w:rsidRDefault="00AC6FBD" w:rsidP="004C5CF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Projekt vykazuje aspoň jeden z nasledovných nedostatkov: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a) 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skupín, resp. cieľového územia;</w:t>
            </w:r>
          </w:p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b) realizácia projektu je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nevhodná, resp. neúčelná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vo vzťahu k existujúcej dopravnej infraštruktúre, resp. k už realizovaným aktivitám v danej oblasti</w:t>
            </w:r>
            <w:r w:rsidRPr="004D2620" w:rsidDel="0023224F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(ak relevantné),</w:t>
            </w:r>
          </w:p>
          <w:p w:rsidR="00AC6FBD" w:rsidRPr="004D2620" w:rsidRDefault="00AC6FBD" w:rsidP="00021B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c)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4D2620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</w:t>
            </w:r>
            <w:r w:rsidR="00E879E7">
              <w:rPr>
                <w:rFonts w:ascii="Arial Narrow" w:hAnsi="Arial Narrow"/>
                <w:sz w:val="20"/>
              </w:rPr>
              <w:t xml:space="preserve">hlavných </w:t>
            </w:r>
            <w:r w:rsidRPr="004D2620">
              <w:rPr>
                <w:rFonts w:ascii="Arial Narrow" w:hAnsi="Arial Narrow"/>
                <w:sz w:val="20"/>
              </w:rPr>
              <w:t>aktivít projektu</w:t>
            </w:r>
            <w:r w:rsidR="00E613B6">
              <w:rPr>
                <w:rFonts w:ascii="Arial Narrow" w:hAnsi="Arial Narrow"/>
                <w:sz w:val="20"/>
              </w:rPr>
              <w:t>.</w:t>
            </w:r>
            <w:r w:rsidR="00E879E7">
              <w:rPr>
                <w:rFonts w:ascii="Arial Narrow" w:hAnsi="Arial Narrow"/>
                <w:sz w:val="20"/>
              </w:rPr>
              <w:t xml:space="preserve"> </w:t>
            </w:r>
            <w:r w:rsidR="00E613B6" w:rsidRPr="00E613B6">
              <w:rPr>
                <w:rFonts w:ascii="Arial Narrow" w:hAnsi="Arial Narrow"/>
                <w:sz w:val="20"/>
              </w:rPr>
              <w:t>Identifikované neoprávnené hlavné aktivity projektu tvoria 25% a viac neoprávnených výdavkov z celkových oprávnených výdavkov projektu</w:t>
            </w:r>
            <w:r w:rsidR="00E879E7">
              <w:rPr>
                <w:rFonts w:ascii="Arial Narrow" w:hAnsi="Arial Narrow"/>
                <w:sz w:val="20"/>
              </w:rPr>
              <w:t>,</w:t>
            </w:r>
          </w:p>
          <w:p w:rsidR="00AC6FBD" w:rsidRPr="004D2620" w:rsidRDefault="00AC6FBD" w:rsidP="008C6B5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d) navrhovan</w:t>
            </w:r>
            <w:r w:rsidR="008C6B55">
              <w:rPr>
                <w:rFonts w:ascii="Arial Narrow" w:hAnsi="Arial Narrow"/>
                <w:sz w:val="20"/>
              </w:rPr>
              <w:t>ý</w:t>
            </w:r>
            <w:r w:rsidRPr="004D2620">
              <w:rPr>
                <w:rFonts w:ascii="Arial Narrow" w:hAnsi="Arial Narrow"/>
                <w:sz w:val="20"/>
              </w:rPr>
              <w:t xml:space="preserve"> spôsob realizácie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nevytvára </w:t>
            </w:r>
            <w:r w:rsidRPr="004D2620">
              <w:rPr>
                <w:rFonts w:ascii="Arial Narrow" w:hAnsi="Arial Narrow"/>
                <w:sz w:val="20"/>
              </w:rPr>
              <w:t>podmienky pre jeho bezproblémový priebeh.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E920D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skupín.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</w:rPr>
              <w:t>zohľadňuje a logicky nadväzuje</w:t>
            </w:r>
            <w:r w:rsidRPr="004D2620">
              <w:rPr>
                <w:rFonts w:ascii="Arial Narrow" w:hAnsi="Arial Narrow"/>
                <w:sz w:val="20"/>
              </w:rPr>
              <w:t xml:space="preserve"> na už existujúcu dopravnú infraštruktúru, resp. iné aktivity už realizované v danej oblasti 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(ak relevantné).</w:t>
            </w:r>
          </w:p>
          <w:p w:rsidR="00AC6FBD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lastRenderedPageBreak/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stanovené realisticky</w:t>
            </w:r>
            <w:r w:rsidRPr="004D2620">
              <w:rPr>
                <w:rFonts w:ascii="Arial Narrow" w:hAnsi="Arial Narrow"/>
                <w:sz w:val="20"/>
              </w:rPr>
              <w:t xml:space="preserve"> s ohľadom na hlavné aktivity projektu a navrhovaný spôsob ich realizácie.</w:t>
            </w:r>
          </w:p>
          <w:p w:rsidR="00011BE9" w:rsidRPr="004D2620" w:rsidRDefault="00E613B6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E613B6">
              <w:rPr>
                <w:rFonts w:ascii="Arial Narrow" w:hAnsi="Arial Narrow"/>
                <w:sz w:val="20"/>
              </w:rPr>
              <w:t xml:space="preserve">Identifikované neoprávnené hlavné aktivity projektu tvoria </w:t>
            </w:r>
            <w:r w:rsidRPr="002A7893">
              <w:rPr>
                <w:rFonts w:ascii="Arial Narrow" w:hAnsi="Arial Narrow"/>
                <w:b/>
                <w:sz w:val="20"/>
              </w:rPr>
              <w:t>menej ako 25%</w:t>
            </w:r>
            <w:r w:rsidRPr="00E613B6">
              <w:rPr>
                <w:rFonts w:ascii="Arial Narrow" w:hAnsi="Arial Narrow"/>
                <w:sz w:val="20"/>
              </w:rPr>
              <w:t xml:space="preserve"> neoprávnených výdavkov z celkových oprávnených výdavkov projektu</w:t>
            </w:r>
            <w:r w:rsidR="00011BE9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popísané</w:t>
            </w:r>
            <w:r w:rsidRPr="004D2620">
              <w:rPr>
                <w:rFonts w:ascii="Arial Narrow" w:hAnsi="Arial Narrow"/>
                <w:sz w:val="20"/>
              </w:rPr>
              <w:t xml:space="preserve"> všetky potenciálne riziká a prijaté opatrenia, ktoré by inak mohli narušiť bezproblémovú realizáciu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22023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aktivít a termínov uvádzaných v celej dokumentácii žiadosti o NFP (súlad termínov v žiadosti o NFP a priložených povoleniach/vyjadreniach);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c)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stavebných povolení,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</w:p>
          <w:p w:rsidR="00AC6FBD" w:rsidRPr="00254547" w:rsidRDefault="00AC6FBD" w:rsidP="006F6530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b) dĺžka realizácie aspoň jednej z hlavných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</w:t>
            </w:r>
            <w:r w:rsidR="006F6530">
              <w:rPr>
                <w:rFonts w:ascii="Arial Narrow" w:hAnsi="Arial Narrow"/>
                <w:color w:val="000000"/>
                <w:sz w:val="20"/>
              </w:rPr>
              <w:t xml:space="preserve"> a/alebo je zreteľne časovo nereálna</w:t>
            </w:r>
            <w:r w:rsidR="00B157D6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02234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projektu</w:t>
            </w:r>
            <w:r w:rsidRPr="00254547">
              <w:rPr>
                <w:rFonts w:ascii="Arial Narrow" w:hAnsi="Arial Narrow"/>
                <w:color w:val="FF0000"/>
                <w:sz w:val="20"/>
              </w:rPr>
              <w:t xml:space="preserve">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vnútorne 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, aktivity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logicky nadväzujúce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realistický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41556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 uskutočniteľnosť 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i/>
                <w:color w:val="000000"/>
                <w:sz w:val="20"/>
                <w:lang w:eastAsia="sk-SK"/>
              </w:rPr>
              <w:t>(</w:t>
            </w:r>
            <w:r w:rsidRPr="00254547"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  <w:t xml:space="preserve">napr. vybrané materiály, technológie, technické riešenia, metodologické postupy)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kvalitatívna úroveň </w:t>
            </w:r>
            <w:r w:rsidR="00514586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b) ich prevádzková a technická udržateľnosť 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c) účinnosť a efektívnosť riešenia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 xml:space="preserve">merateľným ukazovateľom a ich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lastRenderedPageBreak/>
              <w:t>plánovaným hodnotám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lastRenderedPageBreak/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AC6FBD" w:rsidRPr="00254547" w:rsidRDefault="00AC6FBD" w:rsidP="00E9167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neumožní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dosiahnuť stanovené </w:t>
            </w:r>
            <w:r w:rsidR="00514586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alebo 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riešenie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 nie je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udržateľné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z technického a prevádzkového hľadiska počas celej doby udržateľnosti projektu (ak relevantné) </w:t>
            </w:r>
            <w:r w:rsidR="00B255A5"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lebo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nie je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AC6FBD" w:rsidRPr="00254547" w:rsidTr="00162D0D">
        <w:trPr>
          <w:trHeight w:val="2771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704399" w:rsidRDefault="00AC6FBD" w:rsidP="0051458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zodpovedajúcej 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514586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Navrhované riešenie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zároveň účinné a efektívne</w:t>
            </w:r>
            <w:r w:rsidRPr="00306C0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="00704399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AC6FBD" w:rsidRPr="00254547" w:rsidRDefault="00704399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sz w:val="20"/>
                <w:lang w:eastAsia="sk-SK"/>
              </w:rPr>
              <w:t>Navrhované riešenie</w:t>
            </w:r>
            <w:r w:rsidR="00AC6FBD" w:rsidRPr="00254547">
              <w:rPr>
                <w:rFonts w:ascii="Arial Narrow" w:hAnsi="Arial Narrow"/>
                <w:sz w:val="20"/>
              </w:rPr>
              <w:t xml:space="preserve"> </w:t>
            </w:r>
            <w:r w:rsidR="00AC6FBD" w:rsidRPr="002A7893">
              <w:rPr>
                <w:rFonts w:ascii="Arial Narrow" w:hAnsi="Arial Narrow"/>
                <w:b/>
                <w:sz w:val="20"/>
              </w:rPr>
              <w:t xml:space="preserve">dáva </w:t>
            </w:r>
            <w:r w:rsidR="00AC6FBD" w:rsidRPr="00837D3B">
              <w:rPr>
                <w:rFonts w:ascii="Arial Narrow" w:hAnsi="Arial Narrow"/>
                <w:sz w:val="20"/>
              </w:rPr>
              <w:t>predpoklad</w:t>
            </w:r>
            <w:r w:rsidR="00AC6FBD" w:rsidRPr="00254547">
              <w:rPr>
                <w:rFonts w:ascii="Arial Narrow" w:hAnsi="Arial Narrow"/>
                <w:sz w:val="20"/>
              </w:rPr>
              <w:t xml:space="preserve"> pre udržateľnosť projektu z technického a prevádzkového hľadiska počas celej doby udržateľnosti projektu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Administratívna a prevádzková kapacita žiadateľa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11642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administratívna kapacita žiadateľa na riadenie projektu v súlade s podmienkami definovanými v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príslušnej riadiacej dokumentácii pre imp</w:t>
            </w:r>
            <w:r>
              <w:rPr>
                <w:rFonts w:ascii="Arial Narrow" w:hAnsi="Arial Narrow"/>
                <w:sz w:val="20"/>
                <w:lang w:eastAsia="sk-SK"/>
              </w:rPr>
              <w:t>lementáciu projektov v rámci OPII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. V rámci toho sa posudzujú aj skúsenosti žiadateľa s riadením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obdobných/porovnateľných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projektov.</w:t>
            </w:r>
          </w:p>
          <w:p w:rsidR="00CE61ED" w:rsidRPr="00CE61ED" w:rsidRDefault="00CE61ED" w:rsidP="00B11642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pre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 xml:space="preserve">sú nedostatočné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z hľadiska ich počtu a/alebo skúseností s riadením obdobných/porovnateľných projektov.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</w:t>
            </w:r>
            <w:r w:rsidRPr="00D32730">
              <w:rPr>
                <w:rFonts w:ascii="Arial Narrow" w:hAnsi="Arial Narrow"/>
                <w:sz w:val="20"/>
                <w:lang w:eastAsia="sk-SK"/>
              </w:rPr>
              <w:t>re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>sú dostatočné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 Žiadateľ má zabezpečené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resp. deklaruje zabezpečenie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riadeni</w:t>
            </w:r>
            <w:r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projektu: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 xml:space="preserve">a) externými kapacitami so skúsenosťami v oblasti riadenia obdobných/porovnateľných projektov, alebo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>b) internými kapacitami primeranými rozsahu projektu, ktoré majú skúsenosti s riadením aspoň jedného obdobného/porovnateľného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realizáciu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663AA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z hľadiska vecného zamerania projektu.</w:t>
            </w:r>
          </w:p>
          <w:p w:rsidR="00CE61ED" w:rsidRPr="00254547" w:rsidRDefault="00CE61E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Žiadateľ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 materiálno-technickým zázemím a/alebo dostatočnými administratívnymi kapacitami s náležitou odbornou spôsobilosťou a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know-how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projektu v danej oblasti a uvedené zázemie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a kapacity nemá zabezpečené ani prostredníctvom externého dodávateľa.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846983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adekvátnym materiálno-technickým zázemím a dostatočnými internými administratívnymi kapacitami s náležitou odbornou spôsobilosťou a </w:t>
            </w:r>
            <w:proofErr w:type="spellStart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know-how</w:t>
            </w:r>
            <w:proofErr w:type="spellEnd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projektu v danej oblasti, alebo má uvedené zázemie a/alebo kapacity zabezpečené prost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redníctvom externého dodávateľa 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resp. 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ho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3.3</w:t>
            </w:r>
          </w:p>
        </w:tc>
        <w:tc>
          <w:tcPr>
            <w:tcW w:w="1986" w:type="dxa"/>
            <w:vMerge w:val="restart"/>
          </w:tcPr>
          <w:p w:rsidR="00AC6FBD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  <w:p w:rsidR="00704399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704399" w:rsidRPr="002A7893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zabezpečenie prevádzky projektu.  </w:t>
            </w:r>
          </w:p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 rámci toho sa posudzuje, či žiadateľ disponuje dostatočnými administratívnymi kapacitami s potrebnou odbornou spôsobilosťou a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know</w:t>
            </w:r>
            <w:proofErr w:type="spellEnd"/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how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potrebným materiálno-technickým zázemím na zabezpečenie prevádzky projektu v danej oblasti.</w:t>
            </w:r>
          </w:p>
          <w:p w:rsidR="00AC6FBD" w:rsidRDefault="00AC6FBD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Žiadateľ môže disponovať internými alebo externými kapacitami na zabezpečenie prevádzky projektu.</w:t>
            </w:r>
          </w:p>
          <w:p w:rsidR="00AC6FBD" w:rsidRPr="00815408" w:rsidRDefault="00AC6FBD" w:rsidP="00CE61ED">
            <w:pPr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4D2620" w:rsidRDefault="00AC6FBD" w:rsidP="0081540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materiálno-technickým zázemím a/alebo dostatočnými internými administratívnymi kapacitami s náležitou odbornou spôsobilosťou a </w:t>
            </w:r>
            <w:proofErr w:type="spellStart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know-how</w:t>
            </w:r>
            <w:proofErr w:type="spellEnd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na zabezpečenie prevádzky projektu v danej oblasti a uvedené zázemie a kapacity nemá zabezpečené ani prostredníctvom externého prevádzkovateľa.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adekvátnym materiálno-technickým zázemím a dostatočnými internými administratívnymi kapacitami s náležitou odbornou spôsobilosťou a </w:t>
            </w:r>
            <w:proofErr w:type="spellStart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know-how</w:t>
            </w:r>
            <w:proofErr w:type="spellEnd"/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na zabezpečenie prevádzky projektu v danej oblasti, alebo má uvedené zázemie a/alebo kapacity zabezpečené prostredníctvom externého prevádzkovateľa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resp. h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4.1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972" w:type="dxa"/>
            <w:vMerge w:val="restart"/>
          </w:tcPr>
          <w:p w:rsidR="00AC6FBD" w:rsidRDefault="00AC6FBD" w:rsidP="001B7E5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 </w:t>
            </w:r>
            <w:r w:rsidR="005812B8">
              <w:rPr>
                <w:rFonts w:ascii="Arial Narrow" w:hAnsi="Arial Narrow"/>
                <w:color w:val="000000"/>
                <w:sz w:val="20"/>
              </w:rPr>
              <w:t>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 na predloženie žiadosti o NFP a či spĺňajú podmienku účelnosti vzhľadom k stanoveným cieľom a očakávaným výstupom projektu (t.j. či sú potrebné/nevyhnutné na realizáciu projektu).</w:t>
            </w:r>
          </w:p>
          <w:p w:rsidR="00CE61ED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Posudzuje sa zároveň </w:t>
            </w:r>
            <w:r w:rsidR="00C71982">
              <w:rPr>
                <w:rFonts w:ascii="Arial Narrow" w:hAnsi="Arial Narrow"/>
                <w:color w:val="000000"/>
                <w:sz w:val="20"/>
              </w:rPr>
              <w:t xml:space="preserve">či </w:t>
            </w:r>
            <w:r>
              <w:rPr>
                <w:rFonts w:ascii="Arial Narrow" w:hAnsi="Arial Narrow"/>
                <w:color w:val="000000"/>
                <w:sz w:val="20"/>
              </w:rPr>
              <w:t>je finančná analýza vypočítaná správne resp. či je</w:t>
            </w:r>
            <w:r w:rsidRPr="00D10968">
              <w:rPr>
                <w:rFonts w:ascii="Arial Narrow" w:hAnsi="Arial Narrow"/>
                <w:color w:val="000000"/>
                <w:sz w:val="20"/>
              </w:rPr>
              <w:t xml:space="preserve"> CBA vypočítaná 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správne </w:t>
            </w:r>
            <w:r w:rsidRPr="00D10968">
              <w:rPr>
                <w:rFonts w:ascii="Arial Narrow" w:hAnsi="Arial Narrow"/>
                <w:color w:val="000000"/>
                <w:sz w:val="20"/>
              </w:rPr>
              <w:t>podľa postupov pre realizáciu CBA uvedených v Príručke k analýze nákladov a výnosov investičnýc</w:t>
            </w:r>
            <w:r>
              <w:rPr>
                <w:rFonts w:ascii="Arial Narrow" w:hAnsi="Arial Narrow"/>
                <w:color w:val="000000"/>
                <w:sz w:val="20"/>
              </w:rPr>
              <w:t>h projektov v dopravnom sektore.</w:t>
            </w:r>
          </w:p>
          <w:p w:rsidR="00AC6FBD" w:rsidRPr="00254547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Cs/>
                <w:sz w:val="20"/>
                <w:lang w:eastAsia="sk-SK"/>
              </w:rPr>
            </w:pP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 w:rsidRPr="00C71982">
              <w:rPr>
                <w:rFonts w:ascii="Arial Narrow" w:hAnsi="Arial Narrow"/>
                <w:b/>
                <w:bCs/>
                <w:sz w:val="20"/>
              </w:rPr>
              <w:t>75</w:t>
            </w: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% </w:t>
            </w:r>
            <w:r w:rsidRPr="00C71982">
              <w:rPr>
                <w:rFonts w:ascii="Arial Narrow" w:hAnsi="Arial Narrow"/>
                <w:sz w:val="20"/>
              </w:rPr>
              <w:t xml:space="preserve">finančnej hodnoty </w:t>
            </w:r>
            <w:r w:rsidRPr="00254547">
              <w:rPr>
                <w:rFonts w:ascii="Arial Narrow" w:hAnsi="Arial Narrow"/>
                <w:sz w:val="20"/>
              </w:rPr>
              <w:t xml:space="preserve">celkových oprávnených výdavkov projektu je </w:t>
            </w:r>
            <w:r w:rsidRPr="00254547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254547">
              <w:rPr>
                <w:rFonts w:ascii="Arial Narrow" w:hAnsi="Arial Narrow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720F74" w:rsidRDefault="00D126A1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b/>
                <w:bCs/>
                <w:sz w:val="20"/>
              </w:rPr>
              <w:t>75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%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a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viac</w:t>
            </w:r>
            <w:r w:rsidR="00AC6FBD" w:rsidRPr="00C71982">
              <w:rPr>
                <w:rFonts w:ascii="Arial Narrow" w:hAnsi="Arial Narrow"/>
                <w:sz w:val="20"/>
              </w:rPr>
              <w:t xml:space="preserve">  finančnej hodnoty </w:t>
            </w:r>
            <w:r w:rsidR="00AC6FBD" w:rsidRPr="00720F74">
              <w:rPr>
                <w:rFonts w:ascii="Arial Narrow" w:hAnsi="Arial Narrow"/>
                <w:sz w:val="20"/>
              </w:rPr>
              <w:t>celkových oprávnených</w:t>
            </w:r>
            <w:r w:rsidR="00AC6FBD" w:rsidRPr="00C71982" w:rsidDel="00AA1F91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sz w:val="20"/>
              </w:rPr>
              <w:t xml:space="preserve">výdavkov projektu je </w:t>
            </w:r>
            <w:r w:rsidR="00AC6FBD" w:rsidRPr="00837D3B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AC6FBD" w:rsidRPr="00720F74">
              <w:rPr>
                <w:rFonts w:ascii="Arial Narrow" w:hAnsi="Arial Narrow"/>
                <w:sz w:val="20"/>
              </w:rPr>
              <w:t xml:space="preserve"> </w:t>
            </w:r>
            <w:r w:rsidR="00AC6FBD" w:rsidRPr="00720F74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sa, či navrhnuté výdavky projektu spĺňajú podmienku hospodárnosti a efektívnosti a či zodpovedajú obvyklým cenám v danom mieste a čase. </w:t>
            </w:r>
          </w:p>
          <w:p w:rsidR="00C912C6" w:rsidRDefault="00AC6FBD" w:rsidP="003E7105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Uvedené sa overuje prostredníctvom finančných limitov, príp. zrealizovaného verejného obstarávania, vykonaného prieskumu trhu alebo ďalších nástrojov na overenie hospodárnosti a efektívnosti vý</w:t>
            </w:r>
            <w:r>
              <w:rPr>
                <w:rFonts w:ascii="Arial Narrow" w:hAnsi="Arial Narrow"/>
                <w:color w:val="000000"/>
                <w:sz w:val="20"/>
              </w:rPr>
              <w:t>davkov (napr. znalecký posudok, štátne expertízy, rezortn</w:t>
            </w:r>
            <w:r w:rsidR="00BF2FDB">
              <w:rPr>
                <w:rFonts w:ascii="Arial Narrow" w:hAnsi="Arial Narrow"/>
                <w:color w:val="000000"/>
                <w:sz w:val="20"/>
              </w:rPr>
              <w:t>é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expertízy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). </w:t>
            </w:r>
          </w:p>
          <w:p w:rsidR="00AC6FBD" w:rsidRPr="00254547" w:rsidRDefault="00AC6FBD" w:rsidP="004329EB">
            <w:pPr>
              <w:pStyle w:val="Zkladntext"/>
              <w:spacing w:before="0" w:after="0"/>
              <w:jc w:val="left"/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alebo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F82E0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162D0D" w:rsidRPr="00254547" w:rsidTr="003A75AD">
        <w:trPr>
          <w:trHeight w:val="3017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  <w:tc>
          <w:tcPr>
            <w:tcW w:w="1986" w:type="dxa"/>
            <w:vMerge w:val="restart"/>
          </w:tcPr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 xml:space="preserve">Finančná charakteristika </w:t>
            </w:r>
            <w:r>
              <w:rPr>
                <w:rFonts w:ascii="Arial Narrow" w:hAnsi="Arial Narrow"/>
                <w:sz w:val="20"/>
                <w:szCs w:val="20"/>
              </w:rPr>
              <w:t xml:space="preserve">a udržateľnosť projektu </w:t>
            </w:r>
          </w:p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  <w:p w:rsidR="00162D0D" w:rsidRPr="00AA33A3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szCs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szCs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162D0D" w:rsidRPr="00254547" w:rsidRDefault="00162D0D" w:rsidP="00162D0D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zabezpečenie udržateľnosti projektu, t.j. finančného krytia prevádzky projektu (CF –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cash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flow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) počas celého obdobia </w:t>
            </w:r>
            <w:r>
              <w:rPr>
                <w:rFonts w:ascii="Arial Narrow" w:hAnsi="Arial Narrow"/>
                <w:color w:val="000000"/>
                <w:sz w:val="20"/>
              </w:rPr>
              <w:t>udržateľnosti projektu podľa čl. 71 všeobecného nariadenia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162D0D" w:rsidRPr="00DA24C1" w:rsidRDefault="00162D0D" w:rsidP="00162D0D">
            <w:pPr>
              <w:pStyle w:val="Zkladntext"/>
              <w:spacing w:before="0" w:after="0"/>
              <w:jc w:val="left"/>
              <w:rPr>
                <w:rFonts w:ascii="Arial Narrow" w:hAnsi="Arial Narrow"/>
                <w:i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Za 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udržateľný sa považuje projekt, ktorý vo finančnej analýze preukáže kladný alebo minimálne nulový kumulovaný (nediskontovaný) čistý peňažný tok za každý rok obdobia</w:t>
            </w:r>
            <w:r>
              <w:rPr>
                <w:rFonts w:ascii="Arial Narrow" w:hAnsi="Arial Narrow"/>
                <w:iCs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. V prípade záporného kumulovaného čistého peňažného toku sa hodnotia dostatočné zdroje krytia deficitu.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62D0D" w:rsidRPr="00254547" w:rsidRDefault="00162D0D" w:rsidP="003A75AD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nedosahuje kladnú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nie sú uvedené relevantné a overiteľné zdroje/spôsoby finančného krytia prevádzky (napr. preukázaný záväzok samosprávy dofinancovať prevádzku projektu).</w:t>
            </w:r>
          </w:p>
        </w:tc>
      </w:tr>
      <w:tr w:rsidR="00162D0D" w:rsidRPr="00254547" w:rsidTr="00162D0D">
        <w:trPr>
          <w:trHeight w:val="2644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2" w:type="dxa"/>
            <w:vMerge/>
          </w:tcPr>
          <w:p w:rsidR="00162D0D" w:rsidRPr="00254547" w:rsidRDefault="00162D0D" w:rsidP="00D328B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  <w:tcBorders>
              <w:top w:val="single" w:sz="4" w:space="0" w:color="auto"/>
            </w:tcBorders>
          </w:tcPr>
          <w:p w:rsidR="00162D0D" w:rsidRPr="00A805EF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dosahuje kladnú, alebo minimálne nulovú,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sú uvedené relevantné a overiteľné zdroje/spôsoby finančného krytia prevádzky (napr. preukázaný záväzok samosprávy dofinancovať prevádzku projektu).</w:t>
            </w:r>
          </w:p>
        </w:tc>
      </w:tr>
    </w:tbl>
    <w:p w:rsidR="001804AA" w:rsidRPr="00254547" w:rsidRDefault="001804AA" w:rsidP="001804AA">
      <w:pPr>
        <w:pStyle w:val="Zkladntext"/>
        <w:spacing w:before="0"/>
        <w:rPr>
          <w:rFonts w:ascii="Arial Narrow" w:hAnsi="Arial Narrow"/>
          <w:sz w:val="24"/>
          <w:szCs w:val="24"/>
        </w:rPr>
      </w:pPr>
    </w:p>
    <w:p w:rsidR="001804AA" w:rsidRPr="00254547" w:rsidRDefault="00FB38D5" w:rsidP="00982CAD">
      <w:pPr>
        <w:spacing w:after="130"/>
        <w:rPr>
          <w:rFonts w:ascii="Arial Narrow" w:hAnsi="Arial Narrow"/>
          <w:sz w:val="24"/>
          <w:szCs w:val="24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br w:type="page"/>
      </w:r>
      <w:r w:rsidR="00524A0D" w:rsidRPr="00254547">
        <w:rPr>
          <w:rFonts w:ascii="Arial Narrow" w:hAnsi="Arial Narrow"/>
          <w:b/>
          <w:bCs/>
          <w:color w:val="000000"/>
          <w:szCs w:val="22"/>
          <w:lang w:eastAsia="sk-SK"/>
        </w:rPr>
        <w:lastRenderedPageBreak/>
        <w:t>Sumarizačný prehľad hodnotiacich kritérií pre n</w:t>
      </w:r>
      <w:r w:rsidR="00B31CB9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árodné </w:t>
      </w:r>
      <w:r w:rsidR="00122D0F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a veľké </w:t>
      </w:r>
      <w:r w:rsidR="00C13631">
        <w:rPr>
          <w:rFonts w:ascii="Arial Narrow" w:hAnsi="Arial Narrow"/>
          <w:b/>
          <w:bCs/>
          <w:color w:val="000000"/>
          <w:szCs w:val="22"/>
          <w:lang w:eastAsia="sk-SK"/>
        </w:rPr>
        <w:t>projekty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B31CB9" w:rsidRPr="00254547" w:rsidRDefault="00E5521D" w:rsidP="00F15C3A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C1363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 Administratívna a prevádzková kapacita žiadateľa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3.1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3.2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Kapacita žiadateľa na realizáciu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3.3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72691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4.3 Finančná charakteristika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udržateľnosť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>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1804AA" w:rsidRPr="00254547" w:rsidRDefault="003F0C66" w:rsidP="00F15C3A">
      <w:pPr>
        <w:pStyle w:val="Zkladntext"/>
        <w:spacing w:before="120" w:after="0"/>
        <w:rPr>
          <w:rFonts w:ascii="Arial Narrow" w:hAnsi="Arial Narrow"/>
          <w:b/>
          <w:sz w:val="24"/>
          <w:szCs w:val="24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BF2FDB" w:rsidRDefault="00BF2FDB" w:rsidP="0018522E">
      <w:pPr>
        <w:spacing w:after="130"/>
        <w:rPr>
          <w:color w:val="4F81BD" w:themeColor="accent1"/>
        </w:rPr>
      </w:pPr>
      <w:bookmarkStart w:id="6" w:name="_Toc408169475"/>
      <w:bookmarkStart w:id="7" w:name="_Toc410033905"/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D328BB" w:rsidRDefault="00D328BB">
      <w:pPr>
        <w:rPr>
          <w:rFonts w:ascii="Arial Narrow" w:hAnsi="Arial Narrow"/>
          <w:color w:val="4F81BD" w:themeColor="accent1"/>
          <w:sz w:val="24"/>
          <w:szCs w:val="24"/>
        </w:rPr>
      </w:pPr>
      <w:r>
        <w:rPr>
          <w:rFonts w:ascii="Arial Narrow" w:hAnsi="Arial Narrow"/>
          <w:color w:val="4F81BD" w:themeColor="accent1"/>
          <w:sz w:val="24"/>
          <w:szCs w:val="24"/>
        </w:rPr>
        <w:br w:type="page"/>
      </w:r>
    </w:p>
    <w:p w:rsidR="00914835" w:rsidRPr="00BF2FDB" w:rsidRDefault="00BF2FDB" w:rsidP="0018522E">
      <w:pPr>
        <w:spacing w:after="130"/>
        <w:rPr>
          <w:rFonts w:ascii="Arial Narrow" w:hAnsi="Arial Narrow"/>
          <w:color w:val="4F81BD" w:themeColor="accent1"/>
          <w:sz w:val="24"/>
          <w:szCs w:val="24"/>
        </w:rPr>
      </w:pPr>
      <w:r w:rsidRPr="00BF2FDB">
        <w:rPr>
          <w:rFonts w:ascii="Arial Narrow" w:hAnsi="Arial Narrow"/>
          <w:color w:val="4F81BD" w:themeColor="accent1"/>
          <w:sz w:val="24"/>
          <w:szCs w:val="24"/>
        </w:rPr>
        <w:lastRenderedPageBreak/>
        <w:t xml:space="preserve">2.2. </w:t>
      </w:r>
      <w:r w:rsidR="00914835" w:rsidRPr="00BF2FDB">
        <w:rPr>
          <w:rFonts w:ascii="Arial Narrow" w:hAnsi="Arial Narrow"/>
          <w:color w:val="4F81BD" w:themeColor="accent1"/>
          <w:sz w:val="24"/>
          <w:szCs w:val="24"/>
        </w:rPr>
        <w:t xml:space="preserve">Hodnotiace kritériá pre projekty technickej pomoci </w:t>
      </w:r>
      <w:bookmarkEnd w:id="6"/>
      <w:r w:rsidR="004E2956" w:rsidRPr="00BF2FDB">
        <w:rPr>
          <w:rFonts w:ascii="Arial Narrow" w:hAnsi="Arial Narrow"/>
          <w:color w:val="4F81BD" w:themeColor="accent1"/>
          <w:sz w:val="24"/>
          <w:szCs w:val="24"/>
        </w:rPr>
        <w:t>OPII</w:t>
      </w:r>
      <w:bookmarkEnd w:id="7"/>
    </w:p>
    <w:p w:rsidR="009334F1" w:rsidRPr="00254547" w:rsidRDefault="009334F1" w:rsidP="00B157AD">
      <w:pPr>
        <w:pStyle w:val="Zkladntext"/>
        <w:spacing w:before="0" w:after="0"/>
        <w:rPr>
          <w:rFonts w:ascii="Arial Narrow" w:hAnsi="Arial Narrow"/>
          <w:sz w:val="24"/>
          <w:szCs w:val="24"/>
        </w:rPr>
      </w:pPr>
    </w:p>
    <w:tbl>
      <w:tblPr>
        <w:tblStyle w:val="Mriekatabuky"/>
        <w:tblW w:w="130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560"/>
        <w:gridCol w:w="567"/>
        <w:gridCol w:w="1985"/>
        <w:gridCol w:w="3827"/>
        <w:gridCol w:w="851"/>
        <w:gridCol w:w="3826"/>
      </w:tblGrid>
      <w:tr w:rsidR="00982CAD" w:rsidRPr="00254547" w:rsidTr="0018522E">
        <w:tc>
          <w:tcPr>
            <w:tcW w:w="1951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2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827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  <w:r w:rsidRPr="00254547" w:rsidDel="00F4777B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 xml:space="preserve"> </w:t>
            </w:r>
          </w:p>
        </w:tc>
        <w:tc>
          <w:tcPr>
            <w:tcW w:w="3826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8522E">
        <w:tc>
          <w:tcPr>
            <w:tcW w:w="39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0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1.1</w:t>
            </w:r>
          </w:p>
        </w:tc>
        <w:tc>
          <w:tcPr>
            <w:tcW w:w="1985" w:type="dxa"/>
            <w:vMerge w:val="restart"/>
          </w:tcPr>
          <w:p w:rsidR="00982CAD" w:rsidRPr="00254547" w:rsidRDefault="00982CAD" w:rsidP="002B45D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827" w:type="dxa"/>
            <w:vMerge w:val="restart"/>
          </w:tcPr>
          <w:p w:rsidR="00982CAD" w:rsidRPr="00254547" w:rsidRDefault="00982CA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  <w:r w:rsidRPr="00254547">
              <w:rPr>
                <w:rFonts w:ascii="Arial Narrow" w:hAnsi="Arial Narrow"/>
                <w:sz w:val="20"/>
              </w:rPr>
              <w:br/>
              <w:t>b) očakávanými výsledkami,</w:t>
            </w:r>
            <w:r w:rsidRPr="00254547">
              <w:rPr>
                <w:rFonts w:ascii="Arial Narrow" w:hAnsi="Arial Narrow"/>
                <w:sz w:val="20"/>
              </w:rPr>
              <w:br/>
              <w:t>c) definovanými oprávnenými aktivitami.</w:t>
            </w:r>
            <w:r w:rsidRPr="00254547">
              <w:rPr>
                <w:rFonts w:ascii="Arial Narrow" w:hAnsi="Arial Narrow"/>
                <w:sz w:val="20"/>
              </w:rPr>
              <w:br/>
            </w: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resp. ich súlad je iba v deklaratívnej rovine</w:t>
            </w:r>
            <w:r w:rsidR="00734D1D">
              <w:rPr>
                <w:rFonts w:ascii="Arial Narrow" w:hAnsi="Arial Narrow"/>
                <w:sz w:val="20"/>
              </w:rPr>
              <w:t>, nespĺňajú niektoré z posudzovaných kritérií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982CAD" w:rsidRPr="00254547" w:rsidTr="0018522E">
        <w:tc>
          <w:tcPr>
            <w:tcW w:w="39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="00734D1D">
              <w:rPr>
                <w:rFonts w:ascii="Arial Narrow" w:hAnsi="Arial Narrow"/>
                <w:sz w:val="20"/>
              </w:rPr>
              <w:t xml:space="preserve"> a spĺňajú všetky posudzované kritériá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ED43F1" w:rsidRPr="00254547" w:rsidTr="00F711DE">
        <w:tc>
          <w:tcPr>
            <w:tcW w:w="391" w:type="dxa"/>
            <w:vMerge w:val="restart"/>
          </w:tcPr>
          <w:p w:rsidR="00ED43F1" w:rsidRPr="00254547" w:rsidRDefault="00ED43F1" w:rsidP="009A151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0" w:type="dxa"/>
            <w:vMerge w:val="restart"/>
          </w:tcPr>
          <w:p w:rsidR="00ED43F1" w:rsidRPr="00254547" w:rsidRDefault="00ED43F1" w:rsidP="00A1272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 rámci hodnotiaceho kritéria sa posudzujú nasledovné aspekty: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a) či realizácia navrhovaného projektu rieši identifikované potreby (problémy) cieľových skupín,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či je prostredníctvom realizácie navrhovaných hlavných aktivít projektu možné reálne predpokladať dosiahnutie deklarovaných cieľových hodnôt merateľných ukazovateľov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</w:p>
          <w:p w:rsidR="00ED43F1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c) či zameranie projektu nepredstavuje duplicitu k už zrealizovaným aktivitám z prostriedkov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844047" w:rsidRPr="00254547" w:rsidRDefault="00844047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AF025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Aktivity projektu vykazujú aspoň jeden z nasledovných závažných nedostatkov: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</w:rPr>
              <w:t xml:space="preserve">a)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neprispieva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 riešeniu identifikovaných potrieb (problémov) cieľových skupín,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b)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aktivít projektu,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c) realizácia projektu je </w:t>
            </w:r>
            <w:r w:rsidRPr="002A7893">
              <w:rPr>
                <w:rFonts w:ascii="Arial Narrow" w:hAnsi="Arial Narrow"/>
                <w:b/>
                <w:sz w:val="20"/>
              </w:rPr>
              <w:t>nevhodná, resp. neúčelná</w:t>
            </w:r>
            <w:r w:rsidRPr="00254547">
              <w:rPr>
                <w:rFonts w:ascii="Arial Narrow" w:hAnsi="Arial Narrow"/>
                <w:sz w:val="20"/>
              </w:rPr>
              <w:t xml:space="preserve"> vo vzťahu k už realizovaným aktivitám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prispieva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 riešeniu identifikovaných potrieb (problémov) cieľových skupín.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 s ohľadom na hlavné aktivity projektu a navrhovaný spôsob realizácie projektu.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Projekt zohľadňuje a logicky </w:t>
            </w:r>
            <w:r w:rsidRPr="002A7893">
              <w:rPr>
                <w:rFonts w:ascii="Arial Narrow" w:hAnsi="Arial Narrow"/>
                <w:b/>
                <w:sz w:val="20"/>
              </w:rPr>
              <w:t>nadväzuje</w:t>
            </w:r>
            <w:r w:rsidRPr="00254547">
              <w:rPr>
                <w:rFonts w:ascii="Arial Narrow" w:hAnsi="Arial Narrow"/>
                <w:sz w:val="20"/>
              </w:rPr>
              <w:t xml:space="preserve"> na už realizované aktivity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</w:t>
            </w:r>
            <w:r w:rsidRPr="00254547">
              <w:rPr>
                <w:rFonts w:ascii="Arial Narrow" w:hAnsi="Arial Narrow"/>
                <w:color w:val="000000"/>
                <w:sz w:val="20"/>
              </w:rPr>
              <w:lastRenderedPageBreak/>
              <w:t>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lastRenderedPageBreak/>
              <w:t>nie</w:t>
            </w:r>
          </w:p>
        </w:tc>
        <w:tc>
          <w:tcPr>
            <w:tcW w:w="3826" w:type="dxa"/>
          </w:tcPr>
          <w:p w:rsidR="00ED43F1" w:rsidRPr="00306C00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306C00">
              <w:rPr>
                <w:rFonts w:ascii="Arial Narrow" w:hAnsi="Arial Narrow"/>
                <w:color w:val="000000"/>
                <w:sz w:val="20"/>
              </w:rPr>
              <w:t>:</w:t>
            </w:r>
            <w:r w:rsidRPr="00306C0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lastRenderedPageBreak/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dĺžka realizácie aspoň jednej z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logicky nadväzujúce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realistický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 </w:t>
            </w:r>
            <w:r w:rsidRPr="00254547">
              <w:rPr>
                <w:rFonts w:ascii="Arial Narrow" w:hAnsi="Arial Narrow"/>
                <w:sz w:val="20"/>
              </w:rPr>
              <w:t xml:space="preserve">uskutočniteľnosť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kvalitatívna úroveň </w:t>
            </w:r>
            <w:r w:rsidR="001020FC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b) využiteľnosť výsledkov projektu po ukončení realizácie projektu</w:t>
            </w:r>
            <w:r w:rsidRPr="00254547" w:rsidDel="00CD58CE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c) účinnosť a efektívnosť riešenia vo vzťahu k stanoveným cieľom a výsledkom projektu.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 rámci toho sa v závislosti od oblasti podpory v rámci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posudzuje aj súlad navrhovaných aktivít z hľadiska organizačných postupov RO (napr. vo vzťahu k obstarávaniu tovarov, prác a služieb, systému vzdelávania, pravidlám odmeňovania zamestnancov, realizácii informačných a komunikačných aktivít).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BA712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neumožní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dosiahnuť stanovené </w:t>
            </w:r>
            <w:r w:rsidR="001020FC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(ak relevantné), a/alebo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vhodné z hľadiska využiteľnosti výsledkov projektu po ukončení realizácie projektu (ak relevantné),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ED43F1" w:rsidRPr="00254547" w:rsidTr="00F711DE">
        <w:trPr>
          <w:trHeight w:val="2542"/>
        </w:trPr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BD749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zodpovedajúcej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1020FC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  <w:p w:rsidR="00ED43F1" w:rsidRPr="00254547" w:rsidRDefault="00ED43F1" w:rsidP="00E91F4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Navrhované riešenie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je zároveň 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a</w:t>
            </w:r>
            <w:r w:rsidRPr="00254547">
              <w:rPr>
                <w:rFonts w:ascii="Arial Narrow" w:hAnsi="Arial Narrow"/>
                <w:sz w:val="20"/>
              </w:rPr>
              <w:t xml:space="preserve"> dáva predpoklad pre využiteľnosť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výsledkov projektu po ukončení realizácie projektu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FF785D" w:rsidRPr="00254547" w:rsidTr="0018522E">
        <w:tc>
          <w:tcPr>
            <w:tcW w:w="391" w:type="dxa"/>
            <w:vMerge w:val="restart"/>
          </w:tcPr>
          <w:p w:rsidR="00FF785D" w:rsidRPr="00254547" w:rsidRDefault="004F6AD8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3</w:t>
            </w:r>
          </w:p>
        </w:tc>
        <w:tc>
          <w:tcPr>
            <w:tcW w:w="1560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</w:rPr>
              <w:t>.1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BD49F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výdavkov, resp.</w:t>
            </w:r>
            <w:r w:rsidR="00BE23FF">
              <w:rPr>
                <w:rFonts w:ascii="Arial Narrow" w:hAnsi="Arial Narrow"/>
                <w:color w:val="000000"/>
                <w:sz w:val="20"/>
              </w:rPr>
              <w:t xml:space="preserve"> v zmysle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</w:t>
            </w:r>
            <w:r w:rsidRPr="00254547" w:rsidDel="005640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na predloženie žiadosti o NFP a či spĺňajú podmienku účelnosti vzhľadom k stanoveným cieľom a očakávaným výstupom projektu (t.j. či sú potrebné/nevyhnutné na realizáciu projektu).</w:t>
            </w:r>
          </w:p>
          <w:p w:rsidR="00844047" w:rsidRPr="00254547" w:rsidRDefault="00844047" w:rsidP="0084404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>
              <w:rPr>
                <w:rFonts w:ascii="Arial Narrow" w:hAnsi="Arial Narrow"/>
                <w:b/>
                <w:bCs/>
                <w:sz w:val="20"/>
              </w:rPr>
              <w:t>7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5% </w:t>
            </w:r>
            <w:r w:rsidRPr="004D2620">
              <w:rPr>
                <w:rFonts w:ascii="Arial Narrow" w:hAnsi="Arial Narrow"/>
                <w:sz w:val="20"/>
              </w:rPr>
              <w:t xml:space="preserve">finančnej hodnoty celkových oprávnených výdavkov projektu je 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4D2620">
              <w:rPr>
                <w:rFonts w:ascii="Arial Narrow" w:hAnsi="Arial Narrow"/>
                <w:sz w:val="20"/>
              </w:rPr>
              <w:t xml:space="preserve"> </w:t>
            </w:r>
            <w:r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826" w:type="dxa"/>
          </w:tcPr>
          <w:p w:rsidR="00FF785D" w:rsidRPr="004D2620" w:rsidRDefault="00D126A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</w:rPr>
              <w:t>75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%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a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viac</w:t>
            </w:r>
            <w:r w:rsidR="00FF785D" w:rsidRPr="004D2620">
              <w:rPr>
                <w:rFonts w:ascii="Arial Narrow" w:hAnsi="Arial Narrow"/>
                <w:sz w:val="20"/>
              </w:rPr>
              <w:t xml:space="preserve"> finančnej hodnoty celkových oprávnených</w:t>
            </w:r>
            <w:r w:rsidR="00FF785D" w:rsidRPr="004D2620" w:rsidDel="00AA1F91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sz w:val="20"/>
              </w:rPr>
              <w:t xml:space="preserve">výdavkov projektu je </w:t>
            </w:r>
            <w:r w:rsidR="00FF785D" w:rsidRPr="004D2620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FF785D" w:rsidRPr="00254547">
              <w:rPr>
                <w:rFonts w:ascii="Arial Narrow" w:hAnsi="Arial Narrow"/>
                <w:sz w:val="20"/>
                <w:szCs w:val="20"/>
              </w:rPr>
              <w:t>.2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2A7893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navrhnuté výdavky projektu spĺňajú podmienku hospodárnosti a efektívnosti a či zodpovedajú obvyklým cenám v danom mieste a čase. Uvedené sa overuje prostredníctvom finančných limitov, príp. zrealizovaného verejného obstarávania, vykonaného prieskumu trhu, alebo ďalších nástrojov na overenie hospodárnosti a efektívnosti výdavkov (napr. znalecký posudok).</w:t>
            </w:r>
          </w:p>
          <w:p w:rsidR="00844047" w:rsidRPr="00254547" w:rsidRDefault="00844047" w:rsidP="002A7893">
            <w:bookmarkStart w:id="8" w:name="_GoBack"/>
            <w:bookmarkEnd w:id="8"/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4D2620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4D2620">
              <w:rPr>
                <w:rFonts w:ascii="Arial Narrow" w:hAnsi="Arial Narrow"/>
                <w:color w:val="000000"/>
                <w:sz w:val="20"/>
              </w:rPr>
              <w:t xml:space="preserve"> hospodárne a efektívne alebo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FF785D" w:rsidRPr="00254547" w:rsidTr="009974EB">
        <w:trPr>
          <w:trHeight w:val="2544"/>
        </w:trPr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826" w:type="dxa"/>
          </w:tcPr>
          <w:p w:rsidR="00FF785D" w:rsidRPr="00254547" w:rsidRDefault="00FF785D" w:rsidP="00696A8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</w:tbl>
    <w:p w:rsidR="00DA55A9" w:rsidRPr="00254547" w:rsidRDefault="00DA55A9" w:rsidP="00F03657">
      <w:pPr>
        <w:pStyle w:val="Zkladntext"/>
        <w:spacing w:before="0"/>
        <w:ind w:left="375"/>
        <w:rPr>
          <w:rFonts w:ascii="Arial Narrow" w:hAnsi="Arial Narrow"/>
          <w:b/>
          <w:bCs/>
          <w:color w:val="000000"/>
          <w:szCs w:val="22"/>
          <w:lang w:eastAsia="sk-SK"/>
        </w:rPr>
      </w:pPr>
    </w:p>
    <w:p w:rsidR="009334F1" w:rsidRDefault="00261D5C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t>Sumarizačný prehľad hodnotiacich kritérií pre p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rojekty </w:t>
      </w:r>
      <w:r w:rsidR="00F03657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technickej pomoci 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>OP</w:t>
      </w:r>
      <w:r w:rsidR="0085611F">
        <w:rPr>
          <w:rFonts w:ascii="Arial Narrow" w:hAnsi="Arial Narrow"/>
          <w:b/>
          <w:bCs/>
          <w:color w:val="000000"/>
          <w:szCs w:val="22"/>
          <w:lang w:eastAsia="sk-SK"/>
        </w:rPr>
        <w:t>II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 </w:t>
      </w:r>
    </w:p>
    <w:p w:rsidR="00844047" w:rsidRPr="00254547" w:rsidRDefault="00844047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E5160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E51601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3C6C7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FF785D" w:rsidRPr="00254547" w:rsidRDefault="004F6AD8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BB3B0B" w:rsidRDefault="00AF16C5" w:rsidP="00D97569">
      <w:pPr>
        <w:pStyle w:val="Zkladntext"/>
        <w:spacing w:before="120" w:after="0"/>
        <w:rPr>
          <w:rFonts w:ascii="Arial Narrow" w:hAnsi="Arial Narrow"/>
          <w:b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563825" w:rsidRDefault="00563825" w:rsidP="004E2956">
      <w:pPr>
        <w:pStyle w:val="Nadpis2"/>
        <w:numPr>
          <w:ilvl w:val="0"/>
          <w:numId w:val="0"/>
        </w:numPr>
        <w:rPr>
          <w:lang w:eastAsia="sk-SK"/>
        </w:rPr>
      </w:pPr>
      <w:bookmarkStart w:id="9" w:name="_Toc408837710"/>
      <w:bookmarkStart w:id="10" w:name="_Toc408837715"/>
      <w:bookmarkStart w:id="11" w:name="_Toc408837725"/>
      <w:bookmarkStart w:id="12" w:name="_Toc408837730"/>
      <w:bookmarkStart w:id="13" w:name="_Toc408837740"/>
      <w:bookmarkStart w:id="14" w:name="_Toc408247886"/>
      <w:bookmarkStart w:id="15" w:name="_Toc408247897"/>
      <w:bookmarkEnd w:id="9"/>
      <w:bookmarkEnd w:id="10"/>
      <w:bookmarkEnd w:id="11"/>
      <w:bookmarkEnd w:id="12"/>
      <w:bookmarkEnd w:id="13"/>
      <w:bookmarkEnd w:id="14"/>
      <w:bookmarkEnd w:id="15"/>
    </w:p>
    <w:sectPr w:rsidR="00563825" w:rsidSect="002C2C00">
      <w:footerReference w:type="default" r:id="rId14"/>
      <w:pgSz w:w="16840" w:h="11907" w:orient="landscape" w:code="9"/>
      <w:pgMar w:top="822" w:right="1247" w:bottom="1474" w:left="1588" w:header="1077" w:footer="709" w:gutter="454"/>
      <w:cols w:space="737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848E9F" w15:done="0"/>
  <w15:commentEx w15:paraId="460257E2" w15:done="0"/>
  <w15:commentEx w15:paraId="0EFD8C96" w15:done="0"/>
  <w15:commentEx w15:paraId="497D7BDB" w15:done="0"/>
  <w15:commentEx w15:paraId="6A0972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606" w:rsidRDefault="00091606">
      <w:r>
        <w:separator/>
      </w:r>
    </w:p>
  </w:endnote>
  <w:endnote w:type="continuationSeparator" w:id="0">
    <w:p w:rsidR="00091606" w:rsidRDefault="0009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296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62D0D" w:rsidRPr="008048A5" w:rsidRDefault="00162D0D">
        <w:pPr>
          <w:pStyle w:val="Pta"/>
          <w:jc w:val="right"/>
          <w:rPr>
            <w:rFonts w:ascii="Arial Narrow" w:hAnsi="Arial Narrow"/>
          </w:rPr>
        </w:pPr>
        <w:r w:rsidRPr="008048A5">
          <w:rPr>
            <w:rFonts w:ascii="Arial Narrow" w:hAnsi="Arial Narrow"/>
          </w:rPr>
          <w:fldChar w:fldCharType="begin"/>
        </w:r>
        <w:r w:rsidRPr="008048A5">
          <w:rPr>
            <w:rFonts w:ascii="Arial Narrow" w:hAnsi="Arial Narrow"/>
          </w:rPr>
          <w:instrText>PAGE   \* MERGEFORMAT</w:instrText>
        </w:r>
        <w:r w:rsidRPr="008048A5">
          <w:rPr>
            <w:rFonts w:ascii="Arial Narrow" w:hAnsi="Arial Narrow"/>
          </w:rPr>
          <w:fldChar w:fldCharType="separate"/>
        </w:r>
        <w:r w:rsidR="004329EB" w:rsidRPr="004329EB">
          <w:rPr>
            <w:rFonts w:ascii="Arial Narrow" w:hAnsi="Arial Narrow"/>
            <w:noProof/>
            <w:lang w:val="cs-CZ"/>
          </w:rPr>
          <w:t>10</w:t>
        </w:r>
        <w:r w:rsidRPr="008048A5">
          <w:rPr>
            <w:rFonts w:ascii="Arial Narrow" w:hAnsi="Arial Narrow"/>
          </w:rPr>
          <w:fldChar w:fldCharType="end"/>
        </w:r>
      </w:p>
    </w:sdtContent>
  </w:sdt>
  <w:p w:rsidR="00162D0D" w:rsidRDefault="00162D0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868419"/>
      <w:docPartObj>
        <w:docPartGallery w:val="Page Numbers (Bottom of Page)"/>
        <w:docPartUnique/>
      </w:docPartObj>
    </w:sdtPr>
    <w:sdtEndPr/>
    <w:sdtContent>
      <w:p w:rsidR="00162D0D" w:rsidRDefault="00162D0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4329EB" w:rsidRPr="004329EB">
          <w:rPr>
            <w:rFonts w:ascii="Arial Narrow" w:hAnsi="Arial Narrow"/>
            <w:noProof/>
            <w:lang w:val="cs-CZ"/>
          </w:rPr>
          <w:t>11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162D0D" w:rsidRDefault="00162D0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160947"/>
      <w:docPartObj>
        <w:docPartGallery w:val="Page Numbers (Bottom of Page)"/>
        <w:docPartUnique/>
      </w:docPartObj>
    </w:sdtPr>
    <w:sdtEndPr/>
    <w:sdtContent>
      <w:p w:rsidR="00162D0D" w:rsidRDefault="00162D0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4329EB" w:rsidRPr="004329EB">
          <w:rPr>
            <w:rFonts w:ascii="Arial Narrow" w:hAnsi="Arial Narrow"/>
            <w:noProof/>
            <w:lang w:val="cs-CZ"/>
          </w:rPr>
          <w:t>21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162D0D" w:rsidRDefault="00162D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606" w:rsidRDefault="00091606">
      <w:r>
        <w:separator/>
      </w:r>
    </w:p>
  </w:footnote>
  <w:footnote w:type="continuationSeparator" w:id="0">
    <w:p w:rsidR="00091606" w:rsidRDefault="00091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0AD1FE1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84525"/>
    <w:multiLevelType w:val="hybridMultilevel"/>
    <w:tmpl w:val="633C6F3E"/>
    <w:lvl w:ilvl="0" w:tplc="8FEA746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BA6687"/>
    <w:multiLevelType w:val="hybridMultilevel"/>
    <w:tmpl w:val="1B06FB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92FEE"/>
    <w:multiLevelType w:val="hybridMultilevel"/>
    <w:tmpl w:val="AFB06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07231"/>
    <w:multiLevelType w:val="hybridMultilevel"/>
    <w:tmpl w:val="13BA46D2"/>
    <w:lvl w:ilvl="0" w:tplc="7A9641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50AB1"/>
    <w:multiLevelType w:val="multilevel"/>
    <w:tmpl w:val="C35C297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21073767"/>
    <w:multiLevelType w:val="hybridMultilevel"/>
    <w:tmpl w:val="541047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21ACB"/>
    <w:multiLevelType w:val="hybridMultilevel"/>
    <w:tmpl w:val="80A006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25334"/>
    <w:multiLevelType w:val="multilevel"/>
    <w:tmpl w:val="8D800F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4E913F9"/>
    <w:multiLevelType w:val="hybridMultilevel"/>
    <w:tmpl w:val="C94AA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18D7E61"/>
    <w:multiLevelType w:val="hybridMultilevel"/>
    <w:tmpl w:val="FD9E4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958B3"/>
    <w:multiLevelType w:val="hybridMultilevel"/>
    <w:tmpl w:val="35BA8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972CF7"/>
    <w:multiLevelType w:val="hybridMultilevel"/>
    <w:tmpl w:val="E57EBA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92907"/>
    <w:multiLevelType w:val="multilevel"/>
    <w:tmpl w:val="66FC6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4A0452DA"/>
    <w:multiLevelType w:val="hybridMultilevel"/>
    <w:tmpl w:val="A8ECE8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F27D89"/>
    <w:multiLevelType w:val="hybridMultilevel"/>
    <w:tmpl w:val="00201566"/>
    <w:lvl w:ilvl="0" w:tplc="29D07A6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20EEC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2D7DAE"/>
    <w:multiLevelType w:val="multilevel"/>
    <w:tmpl w:val="97E22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5E941620"/>
    <w:multiLevelType w:val="hybridMultilevel"/>
    <w:tmpl w:val="5B2E74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30D74"/>
    <w:multiLevelType w:val="hybridMultilevel"/>
    <w:tmpl w:val="9CE23A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F25906"/>
    <w:multiLevelType w:val="hybridMultilevel"/>
    <w:tmpl w:val="534614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4D4A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D5E09FC"/>
    <w:multiLevelType w:val="hybridMultilevel"/>
    <w:tmpl w:val="54B2C91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0">
    <w:nsid w:val="78FF27F8"/>
    <w:multiLevelType w:val="hybridMultilevel"/>
    <w:tmpl w:val="71100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995200"/>
    <w:multiLevelType w:val="hybridMultilevel"/>
    <w:tmpl w:val="F3E409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29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1"/>
  </w:num>
  <w:num w:numId="9">
    <w:abstractNumId w:val="8"/>
  </w:num>
  <w:num w:numId="10">
    <w:abstractNumId w:val="13"/>
  </w:num>
  <w:num w:numId="11">
    <w:abstractNumId w:val="13"/>
  </w:num>
  <w:num w:numId="12">
    <w:abstractNumId w:val="21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7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2"/>
  </w:num>
  <w:num w:numId="26">
    <w:abstractNumId w:val="19"/>
  </w:num>
  <w:num w:numId="27">
    <w:abstractNumId w:val="3"/>
  </w:num>
  <w:num w:numId="28">
    <w:abstractNumId w:val="7"/>
  </w:num>
  <w:num w:numId="29">
    <w:abstractNumId w:val="28"/>
  </w:num>
  <w:num w:numId="30">
    <w:abstractNumId w:val="18"/>
  </w:num>
  <w:num w:numId="31">
    <w:abstractNumId w:val="14"/>
  </w:num>
  <w:num w:numId="32">
    <w:abstractNumId w:val="22"/>
  </w:num>
  <w:num w:numId="33">
    <w:abstractNumId w:val="30"/>
  </w:num>
  <w:num w:numId="34">
    <w:abstractNumId w:val="26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2"/>
  </w:num>
  <w:num w:numId="40">
    <w:abstractNumId w:val="23"/>
  </w:num>
  <w:num w:numId="41">
    <w:abstractNumId w:val="5"/>
  </w:num>
  <w:num w:numId="42">
    <w:abstractNumId w:val="31"/>
  </w:num>
  <w:num w:numId="43">
    <w:abstractNumId w:val="20"/>
  </w:num>
  <w:num w:numId="44">
    <w:abstractNumId w:val="24"/>
  </w:num>
  <w:num w:numId="45">
    <w:abstractNumId w:val="15"/>
  </w:num>
  <w:num w:numId="46">
    <w:abstractNumId w:val="25"/>
  </w:num>
  <w:num w:numId="47">
    <w:abstractNumId w:val="9"/>
  </w:num>
  <w:num w:numId="48">
    <w:abstractNumId w:val="6"/>
  </w:num>
  <w:num w:numId="49">
    <w:abstractNumId w:val="10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 Labay">
    <w15:presenceInfo w15:providerId="Windows Live" w15:userId="4ae5ca65042eb475"/>
  </w15:person>
  <w15:person w15:author="Peter Slovák">
    <w15:presenceInfo w15:providerId="None" w15:userId="Peter Slová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33AA"/>
    <w:rsid w:val="00003975"/>
    <w:rsid w:val="00005525"/>
    <w:rsid w:val="0000676D"/>
    <w:rsid w:val="000072FA"/>
    <w:rsid w:val="00011BE9"/>
    <w:rsid w:val="00015265"/>
    <w:rsid w:val="000152B9"/>
    <w:rsid w:val="00015722"/>
    <w:rsid w:val="00017543"/>
    <w:rsid w:val="000201BA"/>
    <w:rsid w:val="000215A3"/>
    <w:rsid w:val="00021B5F"/>
    <w:rsid w:val="00021C81"/>
    <w:rsid w:val="00021F53"/>
    <w:rsid w:val="00022341"/>
    <w:rsid w:val="00023DB7"/>
    <w:rsid w:val="000243D8"/>
    <w:rsid w:val="00024B62"/>
    <w:rsid w:val="000256DC"/>
    <w:rsid w:val="00026449"/>
    <w:rsid w:val="00026722"/>
    <w:rsid w:val="00031B23"/>
    <w:rsid w:val="000323A6"/>
    <w:rsid w:val="00032885"/>
    <w:rsid w:val="00036A0C"/>
    <w:rsid w:val="00040A58"/>
    <w:rsid w:val="00045110"/>
    <w:rsid w:val="000477EA"/>
    <w:rsid w:val="00047BBC"/>
    <w:rsid w:val="00051ACF"/>
    <w:rsid w:val="00052522"/>
    <w:rsid w:val="00052F5F"/>
    <w:rsid w:val="000537D1"/>
    <w:rsid w:val="00056EA7"/>
    <w:rsid w:val="0006361E"/>
    <w:rsid w:val="0006408E"/>
    <w:rsid w:val="00064FE3"/>
    <w:rsid w:val="00065527"/>
    <w:rsid w:val="00073659"/>
    <w:rsid w:val="00076931"/>
    <w:rsid w:val="000770A6"/>
    <w:rsid w:val="000770B2"/>
    <w:rsid w:val="0007792F"/>
    <w:rsid w:val="00080477"/>
    <w:rsid w:val="000841BC"/>
    <w:rsid w:val="00084290"/>
    <w:rsid w:val="0008573D"/>
    <w:rsid w:val="00086826"/>
    <w:rsid w:val="00087230"/>
    <w:rsid w:val="0008726E"/>
    <w:rsid w:val="00091606"/>
    <w:rsid w:val="00092F58"/>
    <w:rsid w:val="0009325B"/>
    <w:rsid w:val="000934B7"/>
    <w:rsid w:val="00094C7A"/>
    <w:rsid w:val="00094E2B"/>
    <w:rsid w:val="00095081"/>
    <w:rsid w:val="00095BB4"/>
    <w:rsid w:val="000A00EE"/>
    <w:rsid w:val="000A0E03"/>
    <w:rsid w:val="000A1A08"/>
    <w:rsid w:val="000A1A4B"/>
    <w:rsid w:val="000A24B3"/>
    <w:rsid w:val="000A27F0"/>
    <w:rsid w:val="000A4E73"/>
    <w:rsid w:val="000A52FA"/>
    <w:rsid w:val="000A7F09"/>
    <w:rsid w:val="000B0244"/>
    <w:rsid w:val="000B0722"/>
    <w:rsid w:val="000B26C4"/>
    <w:rsid w:val="000B2AB2"/>
    <w:rsid w:val="000C07D2"/>
    <w:rsid w:val="000C097D"/>
    <w:rsid w:val="000C32B0"/>
    <w:rsid w:val="000C4760"/>
    <w:rsid w:val="000C51BA"/>
    <w:rsid w:val="000C555B"/>
    <w:rsid w:val="000C6794"/>
    <w:rsid w:val="000C7170"/>
    <w:rsid w:val="000D0009"/>
    <w:rsid w:val="000D134A"/>
    <w:rsid w:val="000D137C"/>
    <w:rsid w:val="000D2A1B"/>
    <w:rsid w:val="000D34B7"/>
    <w:rsid w:val="000D50EB"/>
    <w:rsid w:val="000D7A46"/>
    <w:rsid w:val="000E06A6"/>
    <w:rsid w:val="000E0B94"/>
    <w:rsid w:val="000E15DB"/>
    <w:rsid w:val="000E17A4"/>
    <w:rsid w:val="000E1EFF"/>
    <w:rsid w:val="000E2258"/>
    <w:rsid w:val="000E2B3A"/>
    <w:rsid w:val="000E43E8"/>
    <w:rsid w:val="000E6063"/>
    <w:rsid w:val="000F0B4F"/>
    <w:rsid w:val="000F0F12"/>
    <w:rsid w:val="000F149F"/>
    <w:rsid w:val="000F174E"/>
    <w:rsid w:val="000F2D8B"/>
    <w:rsid w:val="000F42B9"/>
    <w:rsid w:val="000F5D3C"/>
    <w:rsid w:val="000F7580"/>
    <w:rsid w:val="000F7F81"/>
    <w:rsid w:val="001020FC"/>
    <w:rsid w:val="0010318C"/>
    <w:rsid w:val="00105602"/>
    <w:rsid w:val="00107CDF"/>
    <w:rsid w:val="00112D60"/>
    <w:rsid w:val="00112F9C"/>
    <w:rsid w:val="001133A3"/>
    <w:rsid w:val="00113B44"/>
    <w:rsid w:val="00113F81"/>
    <w:rsid w:val="00114D4C"/>
    <w:rsid w:val="00116A16"/>
    <w:rsid w:val="001201F2"/>
    <w:rsid w:val="00120B00"/>
    <w:rsid w:val="00121382"/>
    <w:rsid w:val="00122173"/>
    <w:rsid w:val="00122D0F"/>
    <w:rsid w:val="00123D87"/>
    <w:rsid w:val="00127A9D"/>
    <w:rsid w:val="0013006F"/>
    <w:rsid w:val="0013063E"/>
    <w:rsid w:val="00132C9D"/>
    <w:rsid w:val="00132D63"/>
    <w:rsid w:val="00133F2F"/>
    <w:rsid w:val="001375CD"/>
    <w:rsid w:val="00140A84"/>
    <w:rsid w:val="00141824"/>
    <w:rsid w:val="00142C94"/>
    <w:rsid w:val="001436BA"/>
    <w:rsid w:val="001443CE"/>
    <w:rsid w:val="0014492C"/>
    <w:rsid w:val="001460E7"/>
    <w:rsid w:val="001462EF"/>
    <w:rsid w:val="001468EC"/>
    <w:rsid w:val="0014793F"/>
    <w:rsid w:val="001530AA"/>
    <w:rsid w:val="001547B6"/>
    <w:rsid w:val="00155283"/>
    <w:rsid w:val="001553BF"/>
    <w:rsid w:val="0015595F"/>
    <w:rsid w:val="00162D0D"/>
    <w:rsid w:val="00163833"/>
    <w:rsid w:val="00167A0A"/>
    <w:rsid w:val="00176F27"/>
    <w:rsid w:val="00177805"/>
    <w:rsid w:val="001804AA"/>
    <w:rsid w:val="001806E9"/>
    <w:rsid w:val="00180D7F"/>
    <w:rsid w:val="00181FD7"/>
    <w:rsid w:val="00182DA3"/>
    <w:rsid w:val="0018522E"/>
    <w:rsid w:val="00187CA6"/>
    <w:rsid w:val="0019091B"/>
    <w:rsid w:val="00191EA9"/>
    <w:rsid w:val="00192F9E"/>
    <w:rsid w:val="0019371B"/>
    <w:rsid w:val="00194C46"/>
    <w:rsid w:val="00195D30"/>
    <w:rsid w:val="001973B7"/>
    <w:rsid w:val="001A1CE5"/>
    <w:rsid w:val="001A3D7B"/>
    <w:rsid w:val="001A4FA1"/>
    <w:rsid w:val="001A5956"/>
    <w:rsid w:val="001B060B"/>
    <w:rsid w:val="001B1026"/>
    <w:rsid w:val="001B2902"/>
    <w:rsid w:val="001B3823"/>
    <w:rsid w:val="001B3A49"/>
    <w:rsid w:val="001B7C20"/>
    <w:rsid w:val="001B7E56"/>
    <w:rsid w:val="001C0B47"/>
    <w:rsid w:val="001C48C4"/>
    <w:rsid w:val="001C494F"/>
    <w:rsid w:val="001C49E5"/>
    <w:rsid w:val="001C4DA9"/>
    <w:rsid w:val="001C523F"/>
    <w:rsid w:val="001C556A"/>
    <w:rsid w:val="001C5AB0"/>
    <w:rsid w:val="001C75D5"/>
    <w:rsid w:val="001C7DA0"/>
    <w:rsid w:val="001D1CCE"/>
    <w:rsid w:val="001D2E64"/>
    <w:rsid w:val="001D3A6E"/>
    <w:rsid w:val="001D653B"/>
    <w:rsid w:val="001E4442"/>
    <w:rsid w:val="001E52FC"/>
    <w:rsid w:val="001E6DD1"/>
    <w:rsid w:val="001F19D8"/>
    <w:rsid w:val="001F3998"/>
    <w:rsid w:val="001F510C"/>
    <w:rsid w:val="001F57BC"/>
    <w:rsid w:val="001F5B5F"/>
    <w:rsid w:val="001F5D7E"/>
    <w:rsid w:val="001F624C"/>
    <w:rsid w:val="001F7245"/>
    <w:rsid w:val="001F73BD"/>
    <w:rsid w:val="001F76BB"/>
    <w:rsid w:val="00200951"/>
    <w:rsid w:val="00202CE5"/>
    <w:rsid w:val="00203882"/>
    <w:rsid w:val="00204CC2"/>
    <w:rsid w:val="002055D4"/>
    <w:rsid w:val="0020572F"/>
    <w:rsid w:val="00211DCE"/>
    <w:rsid w:val="002125BF"/>
    <w:rsid w:val="00212FC5"/>
    <w:rsid w:val="0021309B"/>
    <w:rsid w:val="002132B3"/>
    <w:rsid w:val="00214832"/>
    <w:rsid w:val="00215A87"/>
    <w:rsid w:val="00217D29"/>
    <w:rsid w:val="00220233"/>
    <w:rsid w:val="00220D5F"/>
    <w:rsid w:val="00221298"/>
    <w:rsid w:val="00223DC8"/>
    <w:rsid w:val="00227514"/>
    <w:rsid w:val="00230188"/>
    <w:rsid w:val="00230673"/>
    <w:rsid w:val="00230C35"/>
    <w:rsid w:val="0023224F"/>
    <w:rsid w:val="00232E47"/>
    <w:rsid w:val="00233D62"/>
    <w:rsid w:val="00234096"/>
    <w:rsid w:val="00234714"/>
    <w:rsid w:val="002355C4"/>
    <w:rsid w:val="00235A55"/>
    <w:rsid w:val="00236B70"/>
    <w:rsid w:val="00237693"/>
    <w:rsid w:val="00237F64"/>
    <w:rsid w:val="00241089"/>
    <w:rsid w:val="0024164B"/>
    <w:rsid w:val="0024407B"/>
    <w:rsid w:val="0024710B"/>
    <w:rsid w:val="00254547"/>
    <w:rsid w:val="00256980"/>
    <w:rsid w:val="00261D5C"/>
    <w:rsid w:val="0026332A"/>
    <w:rsid w:val="00263D2C"/>
    <w:rsid w:val="00264CBD"/>
    <w:rsid w:val="00264CED"/>
    <w:rsid w:val="00265CBE"/>
    <w:rsid w:val="00266BAC"/>
    <w:rsid w:val="002706CF"/>
    <w:rsid w:val="00270FF4"/>
    <w:rsid w:val="00271267"/>
    <w:rsid w:val="002719EE"/>
    <w:rsid w:val="0027256E"/>
    <w:rsid w:val="00273B70"/>
    <w:rsid w:val="00273C08"/>
    <w:rsid w:val="002740E2"/>
    <w:rsid w:val="0028065C"/>
    <w:rsid w:val="002817EB"/>
    <w:rsid w:val="00281C6F"/>
    <w:rsid w:val="00282A1A"/>
    <w:rsid w:val="00283233"/>
    <w:rsid w:val="0028434F"/>
    <w:rsid w:val="00287EEC"/>
    <w:rsid w:val="00293379"/>
    <w:rsid w:val="00293B97"/>
    <w:rsid w:val="00294961"/>
    <w:rsid w:val="00294EB8"/>
    <w:rsid w:val="00294EEB"/>
    <w:rsid w:val="00295F4F"/>
    <w:rsid w:val="002976E9"/>
    <w:rsid w:val="002A09B9"/>
    <w:rsid w:val="002A51A1"/>
    <w:rsid w:val="002A6516"/>
    <w:rsid w:val="002A72F7"/>
    <w:rsid w:val="002A7893"/>
    <w:rsid w:val="002B0401"/>
    <w:rsid w:val="002B0DC4"/>
    <w:rsid w:val="002B32E2"/>
    <w:rsid w:val="002B34E7"/>
    <w:rsid w:val="002B3719"/>
    <w:rsid w:val="002B394E"/>
    <w:rsid w:val="002B3DB0"/>
    <w:rsid w:val="002B4344"/>
    <w:rsid w:val="002B45D0"/>
    <w:rsid w:val="002B6426"/>
    <w:rsid w:val="002C11F4"/>
    <w:rsid w:val="002C15B9"/>
    <w:rsid w:val="002C1D29"/>
    <w:rsid w:val="002C2C00"/>
    <w:rsid w:val="002C3306"/>
    <w:rsid w:val="002C4599"/>
    <w:rsid w:val="002C66CD"/>
    <w:rsid w:val="002C749F"/>
    <w:rsid w:val="002D0937"/>
    <w:rsid w:val="002D0955"/>
    <w:rsid w:val="002D101B"/>
    <w:rsid w:val="002D1B2F"/>
    <w:rsid w:val="002D1D3F"/>
    <w:rsid w:val="002D3A19"/>
    <w:rsid w:val="002D4E50"/>
    <w:rsid w:val="002D4FE1"/>
    <w:rsid w:val="002E15CA"/>
    <w:rsid w:val="002E21B6"/>
    <w:rsid w:val="002E2E98"/>
    <w:rsid w:val="002E543E"/>
    <w:rsid w:val="002E5F41"/>
    <w:rsid w:val="002E65AB"/>
    <w:rsid w:val="002E7C41"/>
    <w:rsid w:val="002F0ACE"/>
    <w:rsid w:val="002F0E07"/>
    <w:rsid w:val="002F1B72"/>
    <w:rsid w:val="002F20AC"/>
    <w:rsid w:val="002F2577"/>
    <w:rsid w:val="002F2AB0"/>
    <w:rsid w:val="002F58BC"/>
    <w:rsid w:val="00301EA2"/>
    <w:rsid w:val="00304D1D"/>
    <w:rsid w:val="003054AB"/>
    <w:rsid w:val="00305F67"/>
    <w:rsid w:val="00306C00"/>
    <w:rsid w:val="00307B74"/>
    <w:rsid w:val="003203FA"/>
    <w:rsid w:val="00320E11"/>
    <w:rsid w:val="00323984"/>
    <w:rsid w:val="00323FA4"/>
    <w:rsid w:val="003259F0"/>
    <w:rsid w:val="00331517"/>
    <w:rsid w:val="00331BDB"/>
    <w:rsid w:val="003322A3"/>
    <w:rsid w:val="00333848"/>
    <w:rsid w:val="00334971"/>
    <w:rsid w:val="00335040"/>
    <w:rsid w:val="0033565A"/>
    <w:rsid w:val="00336730"/>
    <w:rsid w:val="00337334"/>
    <w:rsid w:val="003422AB"/>
    <w:rsid w:val="00345A63"/>
    <w:rsid w:val="0034760C"/>
    <w:rsid w:val="00347F4C"/>
    <w:rsid w:val="0035210B"/>
    <w:rsid w:val="003525A3"/>
    <w:rsid w:val="00352E61"/>
    <w:rsid w:val="003539FB"/>
    <w:rsid w:val="00353E1A"/>
    <w:rsid w:val="00357241"/>
    <w:rsid w:val="003576E8"/>
    <w:rsid w:val="00357F2D"/>
    <w:rsid w:val="00361707"/>
    <w:rsid w:val="00362579"/>
    <w:rsid w:val="003633E6"/>
    <w:rsid w:val="00364EC9"/>
    <w:rsid w:val="003674EA"/>
    <w:rsid w:val="0036794C"/>
    <w:rsid w:val="00370061"/>
    <w:rsid w:val="00370316"/>
    <w:rsid w:val="0037082F"/>
    <w:rsid w:val="00372E2A"/>
    <w:rsid w:val="00374987"/>
    <w:rsid w:val="00374D12"/>
    <w:rsid w:val="0037712A"/>
    <w:rsid w:val="00377B06"/>
    <w:rsid w:val="00382595"/>
    <w:rsid w:val="00382EF7"/>
    <w:rsid w:val="003833D3"/>
    <w:rsid w:val="003844C5"/>
    <w:rsid w:val="00385CC7"/>
    <w:rsid w:val="003900D5"/>
    <w:rsid w:val="00391A4E"/>
    <w:rsid w:val="003939AD"/>
    <w:rsid w:val="00394095"/>
    <w:rsid w:val="00394166"/>
    <w:rsid w:val="00396770"/>
    <w:rsid w:val="003A19CD"/>
    <w:rsid w:val="003A39E5"/>
    <w:rsid w:val="003A4464"/>
    <w:rsid w:val="003A5367"/>
    <w:rsid w:val="003A54AF"/>
    <w:rsid w:val="003A6224"/>
    <w:rsid w:val="003A658B"/>
    <w:rsid w:val="003A75AD"/>
    <w:rsid w:val="003A7868"/>
    <w:rsid w:val="003B3693"/>
    <w:rsid w:val="003B4145"/>
    <w:rsid w:val="003B4C7C"/>
    <w:rsid w:val="003B5964"/>
    <w:rsid w:val="003B7869"/>
    <w:rsid w:val="003B7CA8"/>
    <w:rsid w:val="003C0D39"/>
    <w:rsid w:val="003C2268"/>
    <w:rsid w:val="003C4E17"/>
    <w:rsid w:val="003C6770"/>
    <w:rsid w:val="003C6C7A"/>
    <w:rsid w:val="003C74BC"/>
    <w:rsid w:val="003C7921"/>
    <w:rsid w:val="003D287E"/>
    <w:rsid w:val="003D4933"/>
    <w:rsid w:val="003E09D5"/>
    <w:rsid w:val="003E0BBE"/>
    <w:rsid w:val="003E17E3"/>
    <w:rsid w:val="003E1D53"/>
    <w:rsid w:val="003E2EDF"/>
    <w:rsid w:val="003E2EE6"/>
    <w:rsid w:val="003E400B"/>
    <w:rsid w:val="003E5C93"/>
    <w:rsid w:val="003E7105"/>
    <w:rsid w:val="003F0C66"/>
    <w:rsid w:val="003F4228"/>
    <w:rsid w:val="00400C21"/>
    <w:rsid w:val="00401129"/>
    <w:rsid w:val="004021AB"/>
    <w:rsid w:val="004029E8"/>
    <w:rsid w:val="00403689"/>
    <w:rsid w:val="00407D18"/>
    <w:rsid w:val="00412861"/>
    <w:rsid w:val="00415566"/>
    <w:rsid w:val="00415FCA"/>
    <w:rsid w:val="004205CE"/>
    <w:rsid w:val="00421AC5"/>
    <w:rsid w:val="00421C17"/>
    <w:rsid w:val="004225D1"/>
    <w:rsid w:val="004245A7"/>
    <w:rsid w:val="00424A57"/>
    <w:rsid w:val="00426800"/>
    <w:rsid w:val="00430A8C"/>
    <w:rsid w:val="004318E7"/>
    <w:rsid w:val="00431F45"/>
    <w:rsid w:val="00432301"/>
    <w:rsid w:val="004329EB"/>
    <w:rsid w:val="00433DE8"/>
    <w:rsid w:val="00436001"/>
    <w:rsid w:val="004378A1"/>
    <w:rsid w:val="00440CAF"/>
    <w:rsid w:val="004421FB"/>
    <w:rsid w:val="00443275"/>
    <w:rsid w:val="0044477E"/>
    <w:rsid w:val="00444B3D"/>
    <w:rsid w:val="00445D2F"/>
    <w:rsid w:val="00451085"/>
    <w:rsid w:val="0045132B"/>
    <w:rsid w:val="004513EB"/>
    <w:rsid w:val="00451E2A"/>
    <w:rsid w:val="00453783"/>
    <w:rsid w:val="004558AF"/>
    <w:rsid w:val="00456870"/>
    <w:rsid w:val="0046123A"/>
    <w:rsid w:val="0046195F"/>
    <w:rsid w:val="004641A7"/>
    <w:rsid w:val="004658BD"/>
    <w:rsid w:val="00465E52"/>
    <w:rsid w:val="0047111F"/>
    <w:rsid w:val="004720F1"/>
    <w:rsid w:val="00473CD4"/>
    <w:rsid w:val="00474B34"/>
    <w:rsid w:val="00474BAA"/>
    <w:rsid w:val="0048005A"/>
    <w:rsid w:val="00481798"/>
    <w:rsid w:val="00484427"/>
    <w:rsid w:val="00485970"/>
    <w:rsid w:val="004874EB"/>
    <w:rsid w:val="00487569"/>
    <w:rsid w:val="004936B4"/>
    <w:rsid w:val="0049388D"/>
    <w:rsid w:val="00493C81"/>
    <w:rsid w:val="00495842"/>
    <w:rsid w:val="004A1A9F"/>
    <w:rsid w:val="004A2C01"/>
    <w:rsid w:val="004A7A80"/>
    <w:rsid w:val="004A7FC8"/>
    <w:rsid w:val="004B04C4"/>
    <w:rsid w:val="004B681B"/>
    <w:rsid w:val="004B6EE2"/>
    <w:rsid w:val="004B6F3D"/>
    <w:rsid w:val="004B7F86"/>
    <w:rsid w:val="004C0184"/>
    <w:rsid w:val="004C1CB1"/>
    <w:rsid w:val="004C1E29"/>
    <w:rsid w:val="004C3149"/>
    <w:rsid w:val="004C5CF7"/>
    <w:rsid w:val="004C7970"/>
    <w:rsid w:val="004C79B3"/>
    <w:rsid w:val="004D1B36"/>
    <w:rsid w:val="004D2620"/>
    <w:rsid w:val="004D2771"/>
    <w:rsid w:val="004D3885"/>
    <w:rsid w:val="004D74B1"/>
    <w:rsid w:val="004D791B"/>
    <w:rsid w:val="004D79B2"/>
    <w:rsid w:val="004E1E32"/>
    <w:rsid w:val="004E1E44"/>
    <w:rsid w:val="004E2227"/>
    <w:rsid w:val="004E2956"/>
    <w:rsid w:val="004E7A3C"/>
    <w:rsid w:val="004E7A54"/>
    <w:rsid w:val="004F01FB"/>
    <w:rsid w:val="004F157B"/>
    <w:rsid w:val="004F2668"/>
    <w:rsid w:val="004F3E33"/>
    <w:rsid w:val="004F528B"/>
    <w:rsid w:val="004F6AD8"/>
    <w:rsid w:val="005005C4"/>
    <w:rsid w:val="005007AA"/>
    <w:rsid w:val="00501343"/>
    <w:rsid w:val="00503B00"/>
    <w:rsid w:val="00504F67"/>
    <w:rsid w:val="00505066"/>
    <w:rsid w:val="0051071E"/>
    <w:rsid w:val="00511E5A"/>
    <w:rsid w:val="00511F1A"/>
    <w:rsid w:val="0051205F"/>
    <w:rsid w:val="00514586"/>
    <w:rsid w:val="00516273"/>
    <w:rsid w:val="00516444"/>
    <w:rsid w:val="00516F32"/>
    <w:rsid w:val="005203CB"/>
    <w:rsid w:val="00523480"/>
    <w:rsid w:val="005235EB"/>
    <w:rsid w:val="00523683"/>
    <w:rsid w:val="00523BD4"/>
    <w:rsid w:val="00524A0D"/>
    <w:rsid w:val="005256C4"/>
    <w:rsid w:val="00525867"/>
    <w:rsid w:val="00527A67"/>
    <w:rsid w:val="00527B96"/>
    <w:rsid w:val="00531A30"/>
    <w:rsid w:val="00533847"/>
    <w:rsid w:val="00535225"/>
    <w:rsid w:val="00535662"/>
    <w:rsid w:val="0053768F"/>
    <w:rsid w:val="00540358"/>
    <w:rsid w:val="00543D72"/>
    <w:rsid w:val="00544249"/>
    <w:rsid w:val="00546075"/>
    <w:rsid w:val="00551647"/>
    <w:rsid w:val="00552E99"/>
    <w:rsid w:val="00554A8C"/>
    <w:rsid w:val="00554DA5"/>
    <w:rsid w:val="00555CEB"/>
    <w:rsid w:val="00555D5F"/>
    <w:rsid w:val="00557A99"/>
    <w:rsid w:val="005614A3"/>
    <w:rsid w:val="005631B1"/>
    <w:rsid w:val="00563825"/>
    <w:rsid w:val="005639D0"/>
    <w:rsid w:val="0056400F"/>
    <w:rsid w:val="00564B49"/>
    <w:rsid w:val="005673B5"/>
    <w:rsid w:val="00571C20"/>
    <w:rsid w:val="005748BE"/>
    <w:rsid w:val="005753B6"/>
    <w:rsid w:val="00580DFA"/>
    <w:rsid w:val="005812B8"/>
    <w:rsid w:val="00583792"/>
    <w:rsid w:val="00583907"/>
    <w:rsid w:val="00584E92"/>
    <w:rsid w:val="005868DF"/>
    <w:rsid w:val="005868E0"/>
    <w:rsid w:val="005869A3"/>
    <w:rsid w:val="0059555F"/>
    <w:rsid w:val="005970B1"/>
    <w:rsid w:val="005974BF"/>
    <w:rsid w:val="005A1195"/>
    <w:rsid w:val="005A1991"/>
    <w:rsid w:val="005A208B"/>
    <w:rsid w:val="005A3164"/>
    <w:rsid w:val="005A3395"/>
    <w:rsid w:val="005A36BF"/>
    <w:rsid w:val="005A46AB"/>
    <w:rsid w:val="005A4A58"/>
    <w:rsid w:val="005A5235"/>
    <w:rsid w:val="005A6529"/>
    <w:rsid w:val="005A7363"/>
    <w:rsid w:val="005B253C"/>
    <w:rsid w:val="005B3778"/>
    <w:rsid w:val="005B4FE6"/>
    <w:rsid w:val="005B5A8C"/>
    <w:rsid w:val="005B6DED"/>
    <w:rsid w:val="005C0464"/>
    <w:rsid w:val="005C1ABD"/>
    <w:rsid w:val="005C46E0"/>
    <w:rsid w:val="005C4BB4"/>
    <w:rsid w:val="005C4D14"/>
    <w:rsid w:val="005C4FA5"/>
    <w:rsid w:val="005C5930"/>
    <w:rsid w:val="005C5F4F"/>
    <w:rsid w:val="005C63FD"/>
    <w:rsid w:val="005C78A5"/>
    <w:rsid w:val="005C7E3E"/>
    <w:rsid w:val="005D1754"/>
    <w:rsid w:val="005D286B"/>
    <w:rsid w:val="005D42D2"/>
    <w:rsid w:val="005D4830"/>
    <w:rsid w:val="005D4FF4"/>
    <w:rsid w:val="005D5689"/>
    <w:rsid w:val="005D56C9"/>
    <w:rsid w:val="005D6275"/>
    <w:rsid w:val="005E0256"/>
    <w:rsid w:val="005E083E"/>
    <w:rsid w:val="005E2A67"/>
    <w:rsid w:val="005E2B83"/>
    <w:rsid w:val="005E2D73"/>
    <w:rsid w:val="005E321A"/>
    <w:rsid w:val="005E4D57"/>
    <w:rsid w:val="005E5C77"/>
    <w:rsid w:val="005E7A9F"/>
    <w:rsid w:val="005F0373"/>
    <w:rsid w:val="0060028E"/>
    <w:rsid w:val="00601F09"/>
    <w:rsid w:val="0060232D"/>
    <w:rsid w:val="00602914"/>
    <w:rsid w:val="00602D0A"/>
    <w:rsid w:val="006034B1"/>
    <w:rsid w:val="00604EA3"/>
    <w:rsid w:val="006057B8"/>
    <w:rsid w:val="00605BD3"/>
    <w:rsid w:val="0060692E"/>
    <w:rsid w:val="00606F2F"/>
    <w:rsid w:val="00610E99"/>
    <w:rsid w:val="006116C4"/>
    <w:rsid w:val="00612B46"/>
    <w:rsid w:val="00614468"/>
    <w:rsid w:val="006147E7"/>
    <w:rsid w:val="00615406"/>
    <w:rsid w:val="00615D68"/>
    <w:rsid w:val="00615EC8"/>
    <w:rsid w:val="006178EF"/>
    <w:rsid w:val="00617A1B"/>
    <w:rsid w:val="00620A7E"/>
    <w:rsid w:val="006234BD"/>
    <w:rsid w:val="00623B94"/>
    <w:rsid w:val="006247F7"/>
    <w:rsid w:val="00627351"/>
    <w:rsid w:val="006330E9"/>
    <w:rsid w:val="0063417E"/>
    <w:rsid w:val="00635B95"/>
    <w:rsid w:val="00642FBC"/>
    <w:rsid w:val="00646064"/>
    <w:rsid w:val="00646AFE"/>
    <w:rsid w:val="00650E87"/>
    <w:rsid w:val="00651340"/>
    <w:rsid w:val="00651C3F"/>
    <w:rsid w:val="00653ECF"/>
    <w:rsid w:val="00654FB4"/>
    <w:rsid w:val="006557CE"/>
    <w:rsid w:val="00655927"/>
    <w:rsid w:val="00656152"/>
    <w:rsid w:val="00657508"/>
    <w:rsid w:val="006576C7"/>
    <w:rsid w:val="006607CB"/>
    <w:rsid w:val="00660EED"/>
    <w:rsid w:val="0066142D"/>
    <w:rsid w:val="00662455"/>
    <w:rsid w:val="00663514"/>
    <w:rsid w:val="006645EB"/>
    <w:rsid w:val="00664F23"/>
    <w:rsid w:val="0066595B"/>
    <w:rsid w:val="0066767E"/>
    <w:rsid w:val="00670FA6"/>
    <w:rsid w:val="006729DD"/>
    <w:rsid w:val="00673492"/>
    <w:rsid w:val="00673883"/>
    <w:rsid w:val="0067485E"/>
    <w:rsid w:val="006772F8"/>
    <w:rsid w:val="00681F90"/>
    <w:rsid w:val="006852D2"/>
    <w:rsid w:val="00685473"/>
    <w:rsid w:val="0068796C"/>
    <w:rsid w:val="00691599"/>
    <w:rsid w:val="00693B71"/>
    <w:rsid w:val="00694A68"/>
    <w:rsid w:val="00695150"/>
    <w:rsid w:val="00696A81"/>
    <w:rsid w:val="00696AD4"/>
    <w:rsid w:val="006A019B"/>
    <w:rsid w:val="006A0A7C"/>
    <w:rsid w:val="006A25E9"/>
    <w:rsid w:val="006A2775"/>
    <w:rsid w:val="006A473F"/>
    <w:rsid w:val="006B6694"/>
    <w:rsid w:val="006B6C01"/>
    <w:rsid w:val="006C0E53"/>
    <w:rsid w:val="006C1B85"/>
    <w:rsid w:val="006C2A5E"/>
    <w:rsid w:val="006C3DD7"/>
    <w:rsid w:val="006D0B6D"/>
    <w:rsid w:val="006D182A"/>
    <w:rsid w:val="006D2A5C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D73C6"/>
    <w:rsid w:val="006E04B0"/>
    <w:rsid w:val="006E3A49"/>
    <w:rsid w:val="006E4652"/>
    <w:rsid w:val="006E4E1D"/>
    <w:rsid w:val="006E59A2"/>
    <w:rsid w:val="006F2976"/>
    <w:rsid w:val="006F48A8"/>
    <w:rsid w:val="006F5E00"/>
    <w:rsid w:val="006F6530"/>
    <w:rsid w:val="006F6CE3"/>
    <w:rsid w:val="00700AC4"/>
    <w:rsid w:val="00700C1E"/>
    <w:rsid w:val="00700C77"/>
    <w:rsid w:val="00701DA3"/>
    <w:rsid w:val="007026C4"/>
    <w:rsid w:val="007040BD"/>
    <w:rsid w:val="00704399"/>
    <w:rsid w:val="00706972"/>
    <w:rsid w:val="0070769F"/>
    <w:rsid w:val="00710C70"/>
    <w:rsid w:val="00710DDE"/>
    <w:rsid w:val="00710FDA"/>
    <w:rsid w:val="00711A2A"/>
    <w:rsid w:val="00712042"/>
    <w:rsid w:val="007120CE"/>
    <w:rsid w:val="00712741"/>
    <w:rsid w:val="007138A9"/>
    <w:rsid w:val="00714614"/>
    <w:rsid w:val="00716A3E"/>
    <w:rsid w:val="00720F74"/>
    <w:rsid w:val="00722E96"/>
    <w:rsid w:val="0072300E"/>
    <w:rsid w:val="007261EC"/>
    <w:rsid w:val="0072691C"/>
    <w:rsid w:val="00727166"/>
    <w:rsid w:val="00727C26"/>
    <w:rsid w:val="00730346"/>
    <w:rsid w:val="0073195A"/>
    <w:rsid w:val="00731B6B"/>
    <w:rsid w:val="00731C62"/>
    <w:rsid w:val="00732D48"/>
    <w:rsid w:val="007333F6"/>
    <w:rsid w:val="00734B2F"/>
    <w:rsid w:val="00734D1D"/>
    <w:rsid w:val="0073549D"/>
    <w:rsid w:val="0074082E"/>
    <w:rsid w:val="007416E8"/>
    <w:rsid w:val="007421E3"/>
    <w:rsid w:val="007457A9"/>
    <w:rsid w:val="007457AD"/>
    <w:rsid w:val="00751E77"/>
    <w:rsid w:val="00752DC1"/>
    <w:rsid w:val="00753900"/>
    <w:rsid w:val="00754982"/>
    <w:rsid w:val="00755D56"/>
    <w:rsid w:val="00755F96"/>
    <w:rsid w:val="007567AA"/>
    <w:rsid w:val="00757149"/>
    <w:rsid w:val="00760139"/>
    <w:rsid w:val="00763210"/>
    <w:rsid w:val="0076425F"/>
    <w:rsid w:val="007647B1"/>
    <w:rsid w:val="0076674D"/>
    <w:rsid w:val="00770099"/>
    <w:rsid w:val="00771F25"/>
    <w:rsid w:val="00772391"/>
    <w:rsid w:val="00772ADF"/>
    <w:rsid w:val="00773710"/>
    <w:rsid w:val="007738F7"/>
    <w:rsid w:val="007818D7"/>
    <w:rsid w:val="00785AF1"/>
    <w:rsid w:val="007861BD"/>
    <w:rsid w:val="0078712A"/>
    <w:rsid w:val="0079071A"/>
    <w:rsid w:val="00791007"/>
    <w:rsid w:val="00792F55"/>
    <w:rsid w:val="00793212"/>
    <w:rsid w:val="007939E4"/>
    <w:rsid w:val="007945F0"/>
    <w:rsid w:val="007949B7"/>
    <w:rsid w:val="007976BC"/>
    <w:rsid w:val="007A02EE"/>
    <w:rsid w:val="007A0B6A"/>
    <w:rsid w:val="007A0DFE"/>
    <w:rsid w:val="007A225D"/>
    <w:rsid w:val="007A24FB"/>
    <w:rsid w:val="007A393F"/>
    <w:rsid w:val="007A4E62"/>
    <w:rsid w:val="007A58B7"/>
    <w:rsid w:val="007B069D"/>
    <w:rsid w:val="007B06CB"/>
    <w:rsid w:val="007B0A0C"/>
    <w:rsid w:val="007B2378"/>
    <w:rsid w:val="007B2860"/>
    <w:rsid w:val="007B43C5"/>
    <w:rsid w:val="007C04C9"/>
    <w:rsid w:val="007C1C1E"/>
    <w:rsid w:val="007C326A"/>
    <w:rsid w:val="007C600E"/>
    <w:rsid w:val="007C78F6"/>
    <w:rsid w:val="007D13C9"/>
    <w:rsid w:val="007D147F"/>
    <w:rsid w:val="007D53FF"/>
    <w:rsid w:val="007D5B9B"/>
    <w:rsid w:val="007D5D9D"/>
    <w:rsid w:val="007D64B4"/>
    <w:rsid w:val="007D6A56"/>
    <w:rsid w:val="007D6A5F"/>
    <w:rsid w:val="007E112C"/>
    <w:rsid w:val="007E16AB"/>
    <w:rsid w:val="007E3453"/>
    <w:rsid w:val="007E35EE"/>
    <w:rsid w:val="007E6271"/>
    <w:rsid w:val="007F301A"/>
    <w:rsid w:val="007F359B"/>
    <w:rsid w:val="007F38EC"/>
    <w:rsid w:val="007F55CC"/>
    <w:rsid w:val="007F7009"/>
    <w:rsid w:val="007F7273"/>
    <w:rsid w:val="00800CF8"/>
    <w:rsid w:val="0080215B"/>
    <w:rsid w:val="008048A5"/>
    <w:rsid w:val="00804DFC"/>
    <w:rsid w:val="00806D10"/>
    <w:rsid w:val="0081016C"/>
    <w:rsid w:val="008108E8"/>
    <w:rsid w:val="00811A23"/>
    <w:rsid w:val="0081289C"/>
    <w:rsid w:val="00813C6C"/>
    <w:rsid w:val="00814E9A"/>
    <w:rsid w:val="00815408"/>
    <w:rsid w:val="00820CDF"/>
    <w:rsid w:val="008217B0"/>
    <w:rsid w:val="00823B00"/>
    <w:rsid w:val="008245B9"/>
    <w:rsid w:val="008254D4"/>
    <w:rsid w:val="00825D5C"/>
    <w:rsid w:val="00827936"/>
    <w:rsid w:val="00832028"/>
    <w:rsid w:val="00832F4E"/>
    <w:rsid w:val="00833D4D"/>
    <w:rsid w:val="008348C6"/>
    <w:rsid w:val="00837D3B"/>
    <w:rsid w:val="00841515"/>
    <w:rsid w:val="00841F8A"/>
    <w:rsid w:val="00842167"/>
    <w:rsid w:val="0084223E"/>
    <w:rsid w:val="008422F8"/>
    <w:rsid w:val="00843C1B"/>
    <w:rsid w:val="00844047"/>
    <w:rsid w:val="0084450F"/>
    <w:rsid w:val="00846983"/>
    <w:rsid w:val="00847250"/>
    <w:rsid w:val="0084746A"/>
    <w:rsid w:val="008475CD"/>
    <w:rsid w:val="008514FE"/>
    <w:rsid w:val="00851527"/>
    <w:rsid w:val="008515F4"/>
    <w:rsid w:val="00852FA3"/>
    <w:rsid w:val="0085611F"/>
    <w:rsid w:val="00861FBA"/>
    <w:rsid w:val="008621A7"/>
    <w:rsid w:val="00866E72"/>
    <w:rsid w:val="00866FB9"/>
    <w:rsid w:val="008672C7"/>
    <w:rsid w:val="00870417"/>
    <w:rsid w:val="008724DE"/>
    <w:rsid w:val="008735AD"/>
    <w:rsid w:val="008803EE"/>
    <w:rsid w:val="00880EB6"/>
    <w:rsid w:val="00881552"/>
    <w:rsid w:val="008820F8"/>
    <w:rsid w:val="00885249"/>
    <w:rsid w:val="008863BF"/>
    <w:rsid w:val="00886DA5"/>
    <w:rsid w:val="008877D1"/>
    <w:rsid w:val="00891300"/>
    <w:rsid w:val="008923E3"/>
    <w:rsid w:val="00892F33"/>
    <w:rsid w:val="00897F64"/>
    <w:rsid w:val="008A0AE8"/>
    <w:rsid w:val="008A2593"/>
    <w:rsid w:val="008A5A2D"/>
    <w:rsid w:val="008A6D79"/>
    <w:rsid w:val="008A7632"/>
    <w:rsid w:val="008A797E"/>
    <w:rsid w:val="008B038C"/>
    <w:rsid w:val="008B1F4D"/>
    <w:rsid w:val="008B255F"/>
    <w:rsid w:val="008B3975"/>
    <w:rsid w:val="008B4381"/>
    <w:rsid w:val="008B4450"/>
    <w:rsid w:val="008B6284"/>
    <w:rsid w:val="008B65D6"/>
    <w:rsid w:val="008B6B79"/>
    <w:rsid w:val="008B6C8D"/>
    <w:rsid w:val="008C0099"/>
    <w:rsid w:val="008C148E"/>
    <w:rsid w:val="008C3648"/>
    <w:rsid w:val="008C3C8E"/>
    <w:rsid w:val="008C3F99"/>
    <w:rsid w:val="008C40DF"/>
    <w:rsid w:val="008C4DC7"/>
    <w:rsid w:val="008C5209"/>
    <w:rsid w:val="008C5925"/>
    <w:rsid w:val="008C67B9"/>
    <w:rsid w:val="008C6B55"/>
    <w:rsid w:val="008C7081"/>
    <w:rsid w:val="008D29F7"/>
    <w:rsid w:val="008D420A"/>
    <w:rsid w:val="008D4E37"/>
    <w:rsid w:val="008D7711"/>
    <w:rsid w:val="008E6925"/>
    <w:rsid w:val="008E6B93"/>
    <w:rsid w:val="008E7349"/>
    <w:rsid w:val="008E7425"/>
    <w:rsid w:val="008F2F2B"/>
    <w:rsid w:val="008F306A"/>
    <w:rsid w:val="009008CC"/>
    <w:rsid w:val="00902C45"/>
    <w:rsid w:val="00903C4D"/>
    <w:rsid w:val="009056DE"/>
    <w:rsid w:val="00905737"/>
    <w:rsid w:val="009067AC"/>
    <w:rsid w:val="00906C3A"/>
    <w:rsid w:val="00906C43"/>
    <w:rsid w:val="009136D8"/>
    <w:rsid w:val="00914835"/>
    <w:rsid w:val="009155A9"/>
    <w:rsid w:val="00916F49"/>
    <w:rsid w:val="00920B13"/>
    <w:rsid w:val="00921730"/>
    <w:rsid w:val="00922FDD"/>
    <w:rsid w:val="00923607"/>
    <w:rsid w:val="00924BB3"/>
    <w:rsid w:val="00926440"/>
    <w:rsid w:val="009266A5"/>
    <w:rsid w:val="00927AFC"/>
    <w:rsid w:val="00927F14"/>
    <w:rsid w:val="009302A2"/>
    <w:rsid w:val="009307DA"/>
    <w:rsid w:val="009334F1"/>
    <w:rsid w:val="00935E7B"/>
    <w:rsid w:val="0093678B"/>
    <w:rsid w:val="00937859"/>
    <w:rsid w:val="00942621"/>
    <w:rsid w:val="00942D2B"/>
    <w:rsid w:val="00943B62"/>
    <w:rsid w:val="00944609"/>
    <w:rsid w:val="00944C4C"/>
    <w:rsid w:val="009469FC"/>
    <w:rsid w:val="009470B4"/>
    <w:rsid w:val="00950988"/>
    <w:rsid w:val="00951595"/>
    <w:rsid w:val="009520C3"/>
    <w:rsid w:val="00953B45"/>
    <w:rsid w:val="0095494B"/>
    <w:rsid w:val="00956C97"/>
    <w:rsid w:val="00957B7D"/>
    <w:rsid w:val="00967D81"/>
    <w:rsid w:val="00971B50"/>
    <w:rsid w:val="00973FF9"/>
    <w:rsid w:val="00974DC9"/>
    <w:rsid w:val="009755B7"/>
    <w:rsid w:val="00975E20"/>
    <w:rsid w:val="0097635D"/>
    <w:rsid w:val="00977FB0"/>
    <w:rsid w:val="009806FC"/>
    <w:rsid w:val="0098173E"/>
    <w:rsid w:val="009827FE"/>
    <w:rsid w:val="00982CAD"/>
    <w:rsid w:val="009834EA"/>
    <w:rsid w:val="0098783D"/>
    <w:rsid w:val="00991650"/>
    <w:rsid w:val="00994DAE"/>
    <w:rsid w:val="0099542F"/>
    <w:rsid w:val="009974EB"/>
    <w:rsid w:val="00997E09"/>
    <w:rsid w:val="009A151B"/>
    <w:rsid w:val="009A2E21"/>
    <w:rsid w:val="009A422D"/>
    <w:rsid w:val="009A61DA"/>
    <w:rsid w:val="009A64E1"/>
    <w:rsid w:val="009B2ECF"/>
    <w:rsid w:val="009B434D"/>
    <w:rsid w:val="009B57D7"/>
    <w:rsid w:val="009B620E"/>
    <w:rsid w:val="009B633E"/>
    <w:rsid w:val="009C18F6"/>
    <w:rsid w:val="009C42CF"/>
    <w:rsid w:val="009C69F8"/>
    <w:rsid w:val="009D16F2"/>
    <w:rsid w:val="009D35CF"/>
    <w:rsid w:val="009D3C29"/>
    <w:rsid w:val="009D54CD"/>
    <w:rsid w:val="009D6A3D"/>
    <w:rsid w:val="009D7180"/>
    <w:rsid w:val="009E0C6E"/>
    <w:rsid w:val="009E2F3F"/>
    <w:rsid w:val="009E4480"/>
    <w:rsid w:val="009E5967"/>
    <w:rsid w:val="009E73FD"/>
    <w:rsid w:val="009F061F"/>
    <w:rsid w:val="009F11ED"/>
    <w:rsid w:val="009F11FB"/>
    <w:rsid w:val="009F16D8"/>
    <w:rsid w:val="009F1B93"/>
    <w:rsid w:val="009F2843"/>
    <w:rsid w:val="009F3F94"/>
    <w:rsid w:val="009F4AD3"/>
    <w:rsid w:val="009F521B"/>
    <w:rsid w:val="009F57CD"/>
    <w:rsid w:val="009F7BA6"/>
    <w:rsid w:val="00A017F8"/>
    <w:rsid w:val="00A02A5D"/>
    <w:rsid w:val="00A04E0B"/>
    <w:rsid w:val="00A115B8"/>
    <w:rsid w:val="00A1272A"/>
    <w:rsid w:val="00A148CB"/>
    <w:rsid w:val="00A149D5"/>
    <w:rsid w:val="00A14FCE"/>
    <w:rsid w:val="00A16053"/>
    <w:rsid w:val="00A1611B"/>
    <w:rsid w:val="00A16942"/>
    <w:rsid w:val="00A171A6"/>
    <w:rsid w:val="00A177F3"/>
    <w:rsid w:val="00A17892"/>
    <w:rsid w:val="00A17A96"/>
    <w:rsid w:val="00A20F31"/>
    <w:rsid w:val="00A25919"/>
    <w:rsid w:val="00A26086"/>
    <w:rsid w:val="00A26228"/>
    <w:rsid w:val="00A27305"/>
    <w:rsid w:val="00A3196E"/>
    <w:rsid w:val="00A31F42"/>
    <w:rsid w:val="00A3357C"/>
    <w:rsid w:val="00A3709D"/>
    <w:rsid w:val="00A41757"/>
    <w:rsid w:val="00A429A1"/>
    <w:rsid w:val="00A42B8D"/>
    <w:rsid w:val="00A432C2"/>
    <w:rsid w:val="00A433D1"/>
    <w:rsid w:val="00A43485"/>
    <w:rsid w:val="00A44F86"/>
    <w:rsid w:val="00A458AF"/>
    <w:rsid w:val="00A45BE5"/>
    <w:rsid w:val="00A47210"/>
    <w:rsid w:val="00A51395"/>
    <w:rsid w:val="00A53CDB"/>
    <w:rsid w:val="00A56914"/>
    <w:rsid w:val="00A614EE"/>
    <w:rsid w:val="00A62810"/>
    <w:rsid w:val="00A64EC9"/>
    <w:rsid w:val="00A65A29"/>
    <w:rsid w:val="00A6762B"/>
    <w:rsid w:val="00A71D95"/>
    <w:rsid w:val="00A72C30"/>
    <w:rsid w:val="00A73502"/>
    <w:rsid w:val="00A75F7B"/>
    <w:rsid w:val="00A76054"/>
    <w:rsid w:val="00A77008"/>
    <w:rsid w:val="00A77E97"/>
    <w:rsid w:val="00A805EF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030"/>
    <w:rsid w:val="00A909D5"/>
    <w:rsid w:val="00A916D4"/>
    <w:rsid w:val="00A91E8F"/>
    <w:rsid w:val="00A94756"/>
    <w:rsid w:val="00A9673B"/>
    <w:rsid w:val="00A96CED"/>
    <w:rsid w:val="00A97482"/>
    <w:rsid w:val="00AA1F91"/>
    <w:rsid w:val="00AA33A3"/>
    <w:rsid w:val="00AA36DC"/>
    <w:rsid w:val="00AA3E8F"/>
    <w:rsid w:val="00AA5EB1"/>
    <w:rsid w:val="00AA5EDD"/>
    <w:rsid w:val="00AB0E46"/>
    <w:rsid w:val="00AB0F39"/>
    <w:rsid w:val="00AB19E3"/>
    <w:rsid w:val="00AB3A4D"/>
    <w:rsid w:val="00AC0A60"/>
    <w:rsid w:val="00AC11E2"/>
    <w:rsid w:val="00AC4700"/>
    <w:rsid w:val="00AC5833"/>
    <w:rsid w:val="00AC6320"/>
    <w:rsid w:val="00AC6545"/>
    <w:rsid w:val="00AC68F5"/>
    <w:rsid w:val="00AC6983"/>
    <w:rsid w:val="00AC6A18"/>
    <w:rsid w:val="00AC6FBD"/>
    <w:rsid w:val="00AD1791"/>
    <w:rsid w:val="00AD4D18"/>
    <w:rsid w:val="00AE0975"/>
    <w:rsid w:val="00AE451D"/>
    <w:rsid w:val="00AE6E8B"/>
    <w:rsid w:val="00AE78CF"/>
    <w:rsid w:val="00AF0255"/>
    <w:rsid w:val="00AF16C5"/>
    <w:rsid w:val="00AF1939"/>
    <w:rsid w:val="00AF1FB5"/>
    <w:rsid w:val="00AF22EF"/>
    <w:rsid w:val="00AF52F5"/>
    <w:rsid w:val="00AF5B6E"/>
    <w:rsid w:val="00AF79D5"/>
    <w:rsid w:val="00B0073C"/>
    <w:rsid w:val="00B05A37"/>
    <w:rsid w:val="00B0626A"/>
    <w:rsid w:val="00B071B9"/>
    <w:rsid w:val="00B07A80"/>
    <w:rsid w:val="00B07B2F"/>
    <w:rsid w:val="00B10400"/>
    <w:rsid w:val="00B11232"/>
    <w:rsid w:val="00B11642"/>
    <w:rsid w:val="00B11711"/>
    <w:rsid w:val="00B119D2"/>
    <w:rsid w:val="00B12855"/>
    <w:rsid w:val="00B157AD"/>
    <w:rsid w:val="00B157D6"/>
    <w:rsid w:val="00B1679E"/>
    <w:rsid w:val="00B16BC2"/>
    <w:rsid w:val="00B255A5"/>
    <w:rsid w:val="00B26BCC"/>
    <w:rsid w:val="00B27AE2"/>
    <w:rsid w:val="00B31669"/>
    <w:rsid w:val="00B316AD"/>
    <w:rsid w:val="00B31CB9"/>
    <w:rsid w:val="00B31EED"/>
    <w:rsid w:val="00B31FFB"/>
    <w:rsid w:val="00B3214D"/>
    <w:rsid w:val="00B32340"/>
    <w:rsid w:val="00B32C8D"/>
    <w:rsid w:val="00B32FC1"/>
    <w:rsid w:val="00B33544"/>
    <w:rsid w:val="00B338FC"/>
    <w:rsid w:val="00B33CC8"/>
    <w:rsid w:val="00B354AD"/>
    <w:rsid w:val="00B355DC"/>
    <w:rsid w:val="00B36665"/>
    <w:rsid w:val="00B373AC"/>
    <w:rsid w:val="00B408B6"/>
    <w:rsid w:val="00B40C98"/>
    <w:rsid w:val="00B4234E"/>
    <w:rsid w:val="00B42654"/>
    <w:rsid w:val="00B42B2D"/>
    <w:rsid w:val="00B42E86"/>
    <w:rsid w:val="00B44D7A"/>
    <w:rsid w:val="00B46995"/>
    <w:rsid w:val="00B46CCB"/>
    <w:rsid w:val="00B4747B"/>
    <w:rsid w:val="00B47CCE"/>
    <w:rsid w:val="00B56130"/>
    <w:rsid w:val="00B568C8"/>
    <w:rsid w:val="00B609B2"/>
    <w:rsid w:val="00B6157A"/>
    <w:rsid w:val="00B61D73"/>
    <w:rsid w:val="00B62C67"/>
    <w:rsid w:val="00B65497"/>
    <w:rsid w:val="00B65E48"/>
    <w:rsid w:val="00B66049"/>
    <w:rsid w:val="00B663AA"/>
    <w:rsid w:val="00B673D4"/>
    <w:rsid w:val="00B67E9A"/>
    <w:rsid w:val="00B706B6"/>
    <w:rsid w:val="00B720C3"/>
    <w:rsid w:val="00B766C0"/>
    <w:rsid w:val="00B77015"/>
    <w:rsid w:val="00B77458"/>
    <w:rsid w:val="00B7792A"/>
    <w:rsid w:val="00B805E3"/>
    <w:rsid w:val="00B80D73"/>
    <w:rsid w:val="00B8384F"/>
    <w:rsid w:val="00B840C7"/>
    <w:rsid w:val="00B84AE0"/>
    <w:rsid w:val="00B85900"/>
    <w:rsid w:val="00B85B06"/>
    <w:rsid w:val="00B87CD7"/>
    <w:rsid w:val="00B902F2"/>
    <w:rsid w:val="00B91BBD"/>
    <w:rsid w:val="00B9674B"/>
    <w:rsid w:val="00BA2C4F"/>
    <w:rsid w:val="00BA2F3A"/>
    <w:rsid w:val="00BA3FE4"/>
    <w:rsid w:val="00BA6B8A"/>
    <w:rsid w:val="00BA7127"/>
    <w:rsid w:val="00BB01DC"/>
    <w:rsid w:val="00BB254F"/>
    <w:rsid w:val="00BB30C2"/>
    <w:rsid w:val="00BB3B0B"/>
    <w:rsid w:val="00BB5909"/>
    <w:rsid w:val="00BB5FBE"/>
    <w:rsid w:val="00BB6112"/>
    <w:rsid w:val="00BB6976"/>
    <w:rsid w:val="00BB7202"/>
    <w:rsid w:val="00BC1341"/>
    <w:rsid w:val="00BC49AA"/>
    <w:rsid w:val="00BC4D65"/>
    <w:rsid w:val="00BC7193"/>
    <w:rsid w:val="00BC7E27"/>
    <w:rsid w:val="00BD047C"/>
    <w:rsid w:val="00BD1A09"/>
    <w:rsid w:val="00BD30E5"/>
    <w:rsid w:val="00BD323B"/>
    <w:rsid w:val="00BD36AC"/>
    <w:rsid w:val="00BD3E48"/>
    <w:rsid w:val="00BD49F7"/>
    <w:rsid w:val="00BD4A6A"/>
    <w:rsid w:val="00BD5996"/>
    <w:rsid w:val="00BD5ED5"/>
    <w:rsid w:val="00BD603B"/>
    <w:rsid w:val="00BD6185"/>
    <w:rsid w:val="00BD749F"/>
    <w:rsid w:val="00BE0DEA"/>
    <w:rsid w:val="00BE14EF"/>
    <w:rsid w:val="00BE1805"/>
    <w:rsid w:val="00BE20D1"/>
    <w:rsid w:val="00BE23FF"/>
    <w:rsid w:val="00BE2C1C"/>
    <w:rsid w:val="00BE39E8"/>
    <w:rsid w:val="00BE4085"/>
    <w:rsid w:val="00BE5C96"/>
    <w:rsid w:val="00BE627E"/>
    <w:rsid w:val="00BE7441"/>
    <w:rsid w:val="00BF0ADF"/>
    <w:rsid w:val="00BF0D3A"/>
    <w:rsid w:val="00BF1811"/>
    <w:rsid w:val="00BF2FDB"/>
    <w:rsid w:val="00BF3209"/>
    <w:rsid w:val="00BF3A1D"/>
    <w:rsid w:val="00BF424B"/>
    <w:rsid w:val="00BF6C35"/>
    <w:rsid w:val="00C001AF"/>
    <w:rsid w:val="00C02116"/>
    <w:rsid w:val="00C05257"/>
    <w:rsid w:val="00C06030"/>
    <w:rsid w:val="00C06EC6"/>
    <w:rsid w:val="00C10C19"/>
    <w:rsid w:val="00C11D4A"/>
    <w:rsid w:val="00C1220A"/>
    <w:rsid w:val="00C123D0"/>
    <w:rsid w:val="00C1243E"/>
    <w:rsid w:val="00C13631"/>
    <w:rsid w:val="00C144B6"/>
    <w:rsid w:val="00C147A1"/>
    <w:rsid w:val="00C1631B"/>
    <w:rsid w:val="00C16EFB"/>
    <w:rsid w:val="00C174C9"/>
    <w:rsid w:val="00C17DE6"/>
    <w:rsid w:val="00C22209"/>
    <w:rsid w:val="00C23DB2"/>
    <w:rsid w:val="00C272E0"/>
    <w:rsid w:val="00C3133E"/>
    <w:rsid w:val="00C32495"/>
    <w:rsid w:val="00C37214"/>
    <w:rsid w:val="00C37D62"/>
    <w:rsid w:val="00C428C5"/>
    <w:rsid w:val="00C44E70"/>
    <w:rsid w:val="00C464DD"/>
    <w:rsid w:val="00C500F4"/>
    <w:rsid w:val="00C53B90"/>
    <w:rsid w:val="00C53DE4"/>
    <w:rsid w:val="00C5482E"/>
    <w:rsid w:val="00C5584A"/>
    <w:rsid w:val="00C56061"/>
    <w:rsid w:val="00C61397"/>
    <w:rsid w:val="00C614E6"/>
    <w:rsid w:val="00C62511"/>
    <w:rsid w:val="00C62AE9"/>
    <w:rsid w:val="00C6473E"/>
    <w:rsid w:val="00C664BB"/>
    <w:rsid w:val="00C66618"/>
    <w:rsid w:val="00C67D92"/>
    <w:rsid w:val="00C7099A"/>
    <w:rsid w:val="00C71982"/>
    <w:rsid w:val="00C72742"/>
    <w:rsid w:val="00C73D5E"/>
    <w:rsid w:val="00C740ED"/>
    <w:rsid w:val="00C750FD"/>
    <w:rsid w:val="00C82907"/>
    <w:rsid w:val="00C8778D"/>
    <w:rsid w:val="00C9026F"/>
    <w:rsid w:val="00C9037E"/>
    <w:rsid w:val="00C90745"/>
    <w:rsid w:val="00C912C6"/>
    <w:rsid w:val="00C91747"/>
    <w:rsid w:val="00C922CD"/>
    <w:rsid w:val="00C92FD1"/>
    <w:rsid w:val="00C93016"/>
    <w:rsid w:val="00C93B51"/>
    <w:rsid w:val="00C94510"/>
    <w:rsid w:val="00C94B57"/>
    <w:rsid w:val="00C963C7"/>
    <w:rsid w:val="00CA371C"/>
    <w:rsid w:val="00CA391B"/>
    <w:rsid w:val="00CA5651"/>
    <w:rsid w:val="00CA6741"/>
    <w:rsid w:val="00CA68F9"/>
    <w:rsid w:val="00CA7DC0"/>
    <w:rsid w:val="00CB0CEA"/>
    <w:rsid w:val="00CB22F6"/>
    <w:rsid w:val="00CB469E"/>
    <w:rsid w:val="00CC01B3"/>
    <w:rsid w:val="00CC23BF"/>
    <w:rsid w:val="00CC290D"/>
    <w:rsid w:val="00CC5445"/>
    <w:rsid w:val="00CC6F3C"/>
    <w:rsid w:val="00CC75E3"/>
    <w:rsid w:val="00CD1DD9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ED"/>
    <w:rsid w:val="00CE74A2"/>
    <w:rsid w:val="00CF000E"/>
    <w:rsid w:val="00CF0CA4"/>
    <w:rsid w:val="00CF12CD"/>
    <w:rsid w:val="00CF2B72"/>
    <w:rsid w:val="00CF32D7"/>
    <w:rsid w:val="00CF3D73"/>
    <w:rsid w:val="00CF579E"/>
    <w:rsid w:val="00CF5F5B"/>
    <w:rsid w:val="00CF7241"/>
    <w:rsid w:val="00D04CF7"/>
    <w:rsid w:val="00D0534A"/>
    <w:rsid w:val="00D056BE"/>
    <w:rsid w:val="00D05C70"/>
    <w:rsid w:val="00D05E9C"/>
    <w:rsid w:val="00D078CB"/>
    <w:rsid w:val="00D07CFC"/>
    <w:rsid w:val="00D10968"/>
    <w:rsid w:val="00D126A1"/>
    <w:rsid w:val="00D169EC"/>
    <w:rsid w:val="00D16A4E"/>
    <w:rsid w:val="00D17063"/>
    <w:rsid w:val="00D21688"/>
    <w:rsid w:val="00D21798"/>
    <w:rsid w:val="00D21AAE"/>
    <w:rsid w:val="00D223F9"/>
    <w:rsid w:val="00D24902"/>
    <w:rsid w:val="00D24B7D"/>
    <w:rsid w:val="00D2510D"/>
    <w:rsid w:val="00D27DE9"/>
    <w:rsid w:val="00D32730"/>
    <w:rsid w:val="00D328BB"/>
    <w:rsid w:val="00D32FD9"/>
    <w:rsid w:val="00D359B1"/>
    <w:rsid w:val="00D36E75"/>
    <w:rsid w:val="00D37294"/>
    <w:rsid w:val="00D40853"/>
    <w:rsid w:val="00D42F44"/>
    <w:rsid w:val="00D436DA"/>
    <w:rsid w:val="00D44904"/>
    <w:rsid w:val="00D46DD1"/>
    <w:rsid w:val="00D501B9"/>
    <w:rsid w:val="00D50988"/>
    <w:rsid w:val="00D51744"/>
    <w:rsid w:val="00D51FCA"/>
    <w:rsid w:val="00D52088"/>
    <w:rsid w:val="00D528B0"/>
    <w:rsid w:val="00D545EE"/>
    <w:rsid w:val="00D546DC"/>
    <w:rsid w:val="00D54E79"/>
    <w:rsid w:val="00D5674E"/>
    <w:rsid w:val="00D605E3"/>
    <w:rsid w:val="00D6279E"/>
    <w:rsid w:val="00D645FE"/>
    <w:rsid w:val="00D656F2"/>
    <w:rsid w:val="00D65CE6"/>
    <w:rsid w:val="00D66165"/>
    <w:rsid w:val="00D66BAA"/>
    <w:rsid w:val="00D71295"/>
    <w:rsid w:val="00D7350C"/>
    <w:rsid w:val="00D73792"/>
    <w:rsid w:val="00D75714"/>
    <w:rsid w:val="00D7620B"/>
    <w:rsid w:val="00D77530"/>
    <w:rsid w:val="00D8032A"/>
    <w:rsid w:val="00D85CE9"/>
    <w:rsid w:val="00D8622E"/>
    <w:rsid w:val="00D909D0"/>
    <w:rsid w:val="00D90EE5"/>
    <w:rsid w:val="00D915CD"/>
    <w:rsid w:val="00D91A3C"/>
    <w:rsid w:val="00D93C59"/>
    <w:rsid w:val="00D9489E"/>
    <w:rsid w:val="00D94DBB"/>
    <w:rsid w:val="00D97569"/>
    <w:rsid w:val="00D9786B"/>
    <w:rsid w:val="00DA1639"/>
    <w:rsid w:val="00DA1A13"/>
    <w:rsid w:val="00DA1BFE"/>
    <w:rsid w:val="00DA1D00"/>
    <w:rsid w:val="00DA22DA"/>
    <w:rsid w:val="00DA24C1"/>
    <w:rsid w:val="00DA3DBF"/>
    <w:rsid w:val="00DA4EAF"/>
    <w:rsid w:val="00DA50DE"/>
    <w:rsid w:val="00DA55A9"/>
    <w:rsid w:val="00DA582F"/>
    <w:rsid w:val="00DA7149"/>
    <w:rsid w:val="00DB1EE7"/>
    <w:rsid w:val="00DB462C"/>
    <w:rsid w:val="00DB65C8"/>
    <w:rsid w:val="00DB6761"/>
    <w:rsid w:val="00DB6AE0"/>
    <w:rsid w:val="00DB7845"/>
    <w:rsid w:val="00DC09FD"/>
    <w:rsid w:val="00DC1E5D"/>
    <w:rsid w:val="00DC3EE8"/>
    <w:rsid w:val="00DC41B2"/>
    <w:rsid w:val="00DC5A1D"/>
    <w:rsid w:val="00DC6CB9"/>
    <w:rsid w:val="00DC78FC"/>
    <w:rsid w:val="00DD17ED"/>
    <w:rsid w:val="00DD2465"/>
    <w:rsid w:val="00DD2DBB"/>
    <w:rsid w:val="00DD41AF"/>
    <w:rsid w:val="00DD5D8C"/>
    <w:rsid w:val="00DE0ED3"/>
    <w:rsid w:val="00DE328B"/>
    <w:rsid w:val="00DE5877"/>
    <w:rsid w:val="00DE6551"/>
    <w:rsid w:val="00DF0E81"/>
    <w:rsid w:val="00DF14D6"/>
    <w:rsid w:val="00DF5614"/>
    <w:rsid w:val="00DF56FD"/>
    <w:rsid w:val="00DF68F0"/>
    <w:rsid w:val="00E02222"/>
    <w:rsid w:val="00E026DE"/>
    <w:rsid w:val="00E030B1"/>
    <w:rsid w:val="00E03777"/>
    <w:rsid w:val="00E03E0C"/>
    <w:rsid w:val="00E03F8D"/>
    <w:rsid w:val="00E04244"/>
    <w:rsid w:val="00E05E5F"/>
    <w:rsid w:val="00E10B6C"/>
    <w:rsid w:val="00E10F4D"/>
    <w:rsid w:val="00E136AA"/>
    <w:rsid w:val="00E139CF"/>
    <w:rsid w:val="00E13A14"/>
    <w:rsid w:val="00E13EBC"/>
    <w:rsid w:val="00E14E9F"/>
    <w:rsid w:val="00E17027"/>
    <w:rsid w:val="00E203DD"/>
    <w:rsid w:val="00E24031"/>
    <w:rsid w:val="00E25F67"/>
    <w:rsid w:val="00E2715B"/>
    <w:rsid w:val="00E272B8"/>
    <w:rsid w:val="00E277D0"/>
    <w:rsid w:val="00E27FCF"/>
    <w:rsid w:val="00E30527"/>
    <w:rsid w:val="00E30990"/>
    <w:rsid w:val="00E3252F"/>
    <w:rsid w:val="00E32601"/>
    <w:rsid w:val="00E3332C"/>
    <w:rsid w:val="00E33798"/>
    <w:rsid w:val="00E34753"/>
    <w:rsid w:val="00E3735B"/>
    <w:rsid w:val="00E40230"/>
    <w:rsid w:val="00E42F5F"/>
    <w:rsid w:val="00E45757"/>
    <w:rsid w:val="00E46408"/>
    <w:rsid w:val="00E51601"/>
    <w:rsid w:val="00E52838"/>
    <w:rsid w:val="00E52A40"/>
    <w:rsid w:val="00E52C51"/>
    <w:rsid w:val="00E5521D"/>
    <w:rsid w:val="00E5620E"/>
    <w:rsid w:val="00E578F3"/>
    <w:rsid w:val="00E613B6"/>
    <w:rsid w:val="00E6245E"/>
    <w:rsid w:val="00E625A1"/>
    <w:rsid w:val="00E67A9E"/>
    <w:rsid w:val="00E702E5"/>
    <w:rsid w:val="00E716A6"/>
    <w:rsid w:val="00E738E3"/>
    <w:rsid w:val="00E802E7"/>
    <w:rsid w:val="00E823A4"/>
    <w:rsid w:val="00E85777"/>
    <w:rsid w:val="00E879E7"/>
    <w:rsid w:val="00E87BAF"/>
    <w:rsid w:val="00E9167E"/>
    <w:rsid w:val="00E91F03"/>
    <w:rsid w:val="00E91F4B"/>
    <w:rsid w:val="00E920D6"/>
    <w:rsid w:val="00E922D3"/>
    <w:rsid w:val="00E9257C"/>
    <w:rsid w:val="00E93203"/>
    <w:rsid w:val="00E937FC"/>
    <w:rsid w:val="00E93ACE"/>
    <w:rsid w:val="00E93FAE"/>
    <w:rsid w:val="00E9519A"/>
    <w:rsid w:val="00EA00AF"/>
    <w:rsid w:val="00EA13FA"/>
    <w:rsid w:val="00EA3FC1"/>
    <w:rsid w:val="00EA4E6E"/>
    <w:rsid w:val="00EA6159"/>
    <w:rsid w:val="00EA6D44"/>
    <w:rsid w:val="00EB0122"/>
    <w:rsid w:val="00EB5490"/>
    <w:rsid w:val="00EB5BBA"/>
    <w:rsid w:val="00EB78E4"/>
    <w:rsid w:val="00EB7B3A"/>
    <w:rsid w:val="00EB7BB9"/>
    <w:rsid w:val="00EC0342"/>
    <w:rsid w:val="00EC21A2"/>
    <w:rsid w:val="00EC21A5"/>
    <w:rsid w:val="00EC2553"/>
    <w:rsid w:val="00EC47F8"/>
    <w:rsid w:val="00EC5417"/>
    <w:rsid w:val="00EC7307"/>
    <w:rsid w:val="00ED1C9C"/>
    <w:rsid w:val="00ED279A"/>
    <w:rsid w:val="00ED43F1"/>
    <w:rsid w:val="00ED47E9"/>
    <w:rsid w:val="00ED598F"/>
    <w:rsid w:val="00ED73FF"/>
    <w:rsid w:val="00ED7AE8"/>
    <w:rsid w:val="00EE0772"/>
    <w:rsid w:val="00EE0B42"/>
    <w:rsid w:val="00EE1B93"/>
    <w:rsid w:val="00EE44F1"/>
    <w:rsid w:val="00EE535C"/>
    <w:rsid w:val="00EE58FE"/>
    <w:rsid w:val="00EF1C28"/>
    <w:rsid w:val="00EF2F3F"/>
    <w:rsid w:val="00EF37B8"/>
    <w:rsid w:val="00EF3C47"/>
    <w:rsid w:val="00EF66D9"/>
    <w:rsid w:val="00F0154F"/>
    <w:rsid w:val="00F031F8"/>
    <w:rsid w:val="00F0325F"/>
    <w:rsid w:val="00F03657"/>
    <w:rsid w:val="00F051E3"/>
    <w:rsid w:val="00F05D6C"/>
    <w:rsid w:val="00F05E3C"/>
    <w:rsid w:val="00F0677A"/>
    <w:rsid w:val="00F06AA0"/>
    <w:rsid w:val="00F11D43"/>
    <w:rsid w:val="00F144B9"/>
    <w:rsid w:val="00F15670"/>
    <w:rsid w:val="00F15C3A"/>
    <w:rsid w:val="00F16567"/>
    <w:rsid w:val="00F1717D"/>
    <w:rsid w:val="00F20FBF"/>
    <w:rsid w:val="00F2175C"/>
    <w:rsid w:val="00F23D22"/>
    <w:rsid w:val="00F23DAB"/>
    <w:rsid w:val="00F2416B"/>
    <w:rsid w:val="00F24CA7"/>
    <w:rsid w:val="00F254E9"/>
    <w:rsid w:val="00F27E2C"/>
    <w:rsid w:val="00F300CC"/>
    <w:rsid w:val="00F32A6E"/>
    <w:rsid w:val="00F351F4"/>
    <w:rsid w:val="00F37BBC"/>
    <w:rsid w:val="00F4449D"/>
    <w:rsid w:val="00F462EF"/>
    <w:rsid w:val="00F46759"/>
    <w:rsid w:val="00F4777B"/>
    <w:rsid w:val="00F47842"/>
    <w:rsid w:val="00F50E42"/>
    <w:rsid w:val="00F513FA"/>
    <w:rsid w:val="00F5150A"/>
    <w:rsid w:val="00F53C06"/>
    <w:rsid w:val="00F54D39"/>
    <w:rsid w:val="00F55F31"/>
    <w:rsid w:val="00F5620C"/>
    <w:rsid w:val="00F56F50"/>
    <w:rsid w:val="00F57F31"/>
    <w:rsid w:val="00F60F84"/>
    <w:rsid w:val="00F65116"/>
    <w:rsid w:val="00F65799"/>
    <w:rsid w:val="00F674AE"/>
    <w:rsid w:val="00F67BE6"/>
    <w:rsid w:val="00F70D1A"/>
    <w:rsid w:val="00F711DE"/>
    <w:rsid w:val="00F71F6C"/>
    <w:rsid w:val="00F7486B"/>
    <w:rsid w:val="00F75640"/>
    <w:rsid w:val="00F75A1F"/>
    <w:rsid w:val="00F761C9"/>
    <w:rsid w:val="00F7678A"/>
    <w:rsid w:val="00F76E69"/>
    <w:rsid w:val="00F77371"/>
    <w:rsid w:val="00F77E4F"/>
    <w:rsid w:val="00F80136"/>
    <w:rsid w:val="00F82E05"/>
    <w:rsid w:val="00F86C56"/>
    <w:rsid w:val="00F90B31"/>
    <w:rsid w:val="00F9279A"/>
    <w:rsid w:val="00F939AF"/>
    <w:rsid w:val="00F941C1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7D87"/>
    <w:rsid w:val="00FB0299"/>
    <w:rsid w:val="00FB0B4E"/>
    <w:rsid w:val="00FB1038"/>
    <w:rsid w:val="00FB23A2"/>
    <w:rsid w:val="00FB38D5"/>
    <w:rsid w:val="00FB3FE6"/>
    <w:rsid w:val="00FB4DBF"/>
    <w:rsid w:val="00FB57A2"/>
    <w:rsid w:val="00FB595D"/>
    <w:rsid w:val="00FB792C"/>
    <w:rsid w:val="00FC2C05"/>
    <w:rsid w:val="00FC52D9"/>
    <w:rsid w:val="00FC5D94"/>
    <w:rsid w:val="00FC64AA"/>
    <w:rsid w:val="00FC6A37"/>
    <w:rsid w:val="00FC7919"/>
    <w:rsid w:val="00FD2496"/>
    <w:rsid w:val="00FD2ADB"/>
    <w:rsid w:val="00FD2BAF"/>
    <w:rsid w:val="00FD3D45"/>
    <w:rsid w:val="00FD3E5F"/>
    <w:rsid w:val="00FD3FB3"/>
    <w:rsid w:val="00FD5359"/>
    <w:rsid w:val="00FD666D"/>
    <w:rsid w:val="00FD779D"/>
    <w:rsid w:val="00FE027C"/>
    <w:rsid w:val="00FE068C"/>
    <w:rsid w:val="00FE1047"/>
    <w:rsid w:val="00FE28C7"/>
    <w:rsid w:val="00FE2E87"/>
    <w:rsid w:val="00FE3140"/>
    <w:rsid w:val="00FE3EDB"/>
    <w:rsid w:val="00FE6583"/>
    <w:rsid w:val="00FE7D89"/>
    <w:rsid w:val="00FF3580"/>
    <w:rsid w:val="00FF45D2"/>
    <w:rsid w:val="00FF58CC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 w:qFormat="1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B633E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semiHidden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 w:qFormat="1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B633E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semiHidden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Relationship Id="rId27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0E20E-CDAC-46C0-90F4-4264131316A1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2.xml><?xml version="1.0" encoding="utf-8"?>
<ds:datastoreItem xmlns:ds="http://schemas.openxmlformats.org/officeDocument/2006/customXml" ds:itemID="{E7B9624F-DDB0-4E2F-A3D7-AB2ACE9B6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E9A3BC-FB71-4790-B99A-65666C88D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C2E21-EB85-4468-8E6A-D5B5FE50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94</TotalTime>
  <Pages>21</Pages>
  <Words>6195</Words>
  <Characters>35312</Characters>
  <Application>Microsoft Office Word</Application>
  <DocSecurity>0</DocSecurity>
  <Lines>294</Lines>
  <Paragraphs>82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Návrh postupov hodnotenia a plánu hodnotenia pre programové obdobie 2014 - 2020</vt:lpstr>
      <vt:lpstr>Návrh postupov hodnotenia a plánu hodnotenia pre programové obdobie 2014 - 2020</vt:lpstr>
      <vt:lpstr>Návrh postupov hodnotenia a plánu hodnotenia pre programové obdobie 2014 - 2020</vt:lpstr>
    </vt:vector>
  </TitlesOfParts>
  <Company>KPMG</Company>
  <LinksUpToDate>false</LinksUpToDate>
  <CharactersWithSpaces>41425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postupov hodnotenia a plánu hodnotenia pre programové obdobie 2014 - 2020</dc:title>
  <dc:subject>Ministerstvo životného prostredia Slovenskej republiky</dc:subject>
  <dc:creator>MŽP SR</dc:creator>
  <cp:lastModifiedBy>Zelinová, Daniela</cp:lastModifiedBy>
  <cp:revision>7</cp:revision>
  <cp:lastPrinted>2015-04-09T07:03:00Z</cp:lastPrinted>
  <dcterms:created xsi:type="dcterms:W3CDTF">2015-04-13T05:33:00Z</dcterms:created>
  <dcterms:modified xsi:type="dcterms:W3CDTF">2015-06-17T10:02:00Z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DateFmt">
    <vt:lpwstr>d MMMM yyyy</vt:lpwstr>
  </property>
  <property fmtid="{D5CDD505-2E9C-101B-9397-08002B2CF9AE}" pid="3" name="KISFirmDispName">
    <vt:lpwstr>KPMG Slovensko spol. s r.o.</vt:lpwstr>
  </property>
  <property fmtid="{D5CDD505-2E9C-101B-9397-08002B2CF9AE}" pid="4" name="KISFirmPrtName">
    <vt:lpwstr>KPMG Slovensko spol. s r.o.</vt:lpwstr>
  </property>
  <property fmtid="{D5CDD505-2E9C-101B-9397-08002B2CF9AE}" pid="5" name="KISFirmInfoA">
    <vt:lpwstr>IČO (Registration no.): _x000b_31 348 238</vt:lpwstr>
  </property>
  <property fmtid="{D5CDD505-2E9C-101B-9397-08002B2CF9AE}" pid="6" name="KISFirmInfoB">
    <vt:lpwstr>_x000b_OR OS Bratislava I, odd. Sro, vložka č. (Commercial register of District Court Bratislava I, section Sro, file no.): 4864/B</vt:lpwstr>
  </property>
  <property fmtid="{D5CDD505-2E9C-101B-9397-08002B2CF9AE}" pid="7" name="KISFirmInfoC">
    <vt:lpwstr>_x000b_Evidenčné číslo licencie audítora (Licence no. of statutory auditor): 96</vt:lpwstr>
  </property>
  <property fmtid="{D5CDD505-2E9C-101B-9397-08002B2CF9AE}" pid="8" name="KISFirmDesc">
    <vt:lpwstr>KPMG Slovensko spol. s r.o., a Slovak limited liability company, is a member firm of the KPMG network of independent member firms affiliated with KPMG International Cooperative ("KPMG International"), a Swiss entity.</vt:lpwstr>
  </property>
  <property fmtid="{D5CDD505-2E9C-101B-9397-08002B2CF9AE}" pid="9" name="KISSvcDispName">
    <vt:lpwstr/>
  </property>
  <property fmtid="{D5CDD505-2E9C-101B-9397-08002B2CF9AE}" pid="10" name="KISSvcPrtName">
    <vt:lpwstr/>
  </property>
  <property fmtid="{D5CDD505-2E9C-101B-9397-08002B2CF9AE}" pid="11" name="KISSvcInfoA">
    <vt:lpwstr/>
  </property>
  <property fmtid="{D5CDD505-2E9C-101B-9397-08002B2CF9AE}" pid="12" name="KISSvcInfoB">
    <vt:lpwstr/>
  </property>
  <property fmtid="{D5CDD505-2E9C-101B-9397-08002B2CF9AE}" pid="13" name="KISSvcInfoC">
    <vt:lpwstr/>
  </property>
  <property fmtid="{D5CDD505-2E9C-101B-9397-08002B2CF9AE}" pid="14" name="KISOffName">
    <vt:lpwstr>KPMG Slovensko spol. s r.o.</vt:lpwstr>
  </property>
  <property fmtid="{D5CDD505-2E9C-101B-9397-08002B2CF9AE}" pid="15" name="KISOffCity">
    <vt:lpwstr/>
  </property>
  <property fmtid="{D5CDD505-2E9C-101B-9397-08002B2CF9AE}" pid="16" name="KISOffInfoA">
    <vt:lpwstr/>
  </property>
  <property fmtid="{D5CDD505-2E9C-101B-9397-08002B2CF9AE}" pid="17" name="KISOff1Addr">
    <vt:lpwstr>Dvořákovo nábrežie 10_x000b_811 02  Bratislava_x000b_Slovakia</vt:lpwstr>
  </property>
  <property fmtid="{D5CDD505-2E9C-101B-9397-08002B2CF9AE}" pid="18" name="KISOff2Addr">
    <vt:lpwstr/>
  </property>
  <property fmtid="{D5CDD505-2E9C-101B-9397-08002B2CF9AE}" pid="19" name="KISOff3Addr">
    <vt:lpwstr>P.O. Box 7 _x000b_820 04  Bratislava 24_x000b_Slovakia _x000b_Telephone      	+421 2 59984 111 _x000b_Telefax		+421 2 59984 222 _x000b_Internet		www.kpmg.sk</vt:lpwstr>
  </property>
  <property fmtid="{D5CDD505-2E9C-101B-9397-08002B2CF9AE}" pid="20" name="KISClient">
    <vt:lpwstr>Ministerstvo životného prostredia Slovenskej republiky</vt:lpwstr>
  </property>
  <property fmtid="{D5CDD505-2E9C-101B-9397-08002B2CF9AE}" pid="21" name="KISSubject">
    <vt:lpwstr>Návrh postupov hodnotenia a plánu hodnotenia pre programové obdobie 2014 - 2020</vt:lpwstr>
  </property>
  <property fmtid="{D5CDD505-2E9C-101B-9397-08002B2CF9AE}" pid="22" name="KISRepSubTitle">
    <vt:lpwstr/>
  </property>
  <property fmtid="{D5CDD505-2E9C-101B-9397-08002B2CF9AE}" pid="23" name="KISHdrInfo">
    <vt:lpwstr>December 2014</vt:lpwstr>
  </property>
  <property fmtid="{D5CDD505-2E9C-101B-9397-08002B2CF9AE}" pid="24" name="KISTmpltVer">
    <vt:lpwstr>3.0</vt:lpwstr>
  </property>
  <property fmtid="{D5CDD505-2E9C-101B-9397-08002B2CF9AE}" pid="25" name="KISFirmCopyright">
    <vt:lpwstr>© 2014 KPMG Slovensko spol. s r.o., the Slovak member firm of KPMG International Cooperative ("KPMG International"), a Swiss entity. All rights reserved.</vt:lpwstr>
  </property>
  <property fmtid="{D5CDD505-2E9C-101B-9397-08002B2CF9AE}" pid="26" name="KISFirmCopyright2">
    <vt:lpwstr/>
  </property>
  <property fmtid="{D5CDD505-2E9C-101B-9397-08002B2CF9AE}" pid="27" name="KISHdrInfoA">
    <vt:lpwstr/>
  </property>
  <property fmtid="{D5CDD505-2E9C-101B-9397-08002B2CF9AE}" pid="28" name="Expiry_Date">
    <vt:lpwstr/>
  </property>
  <property fmtid="{D5CDD505-2E9C-101B-9397-08002B2CF9AE}" pid="29" name="Language">
    <vt:lpwstr>English</vt:lpwstr>
  </property>
  <property fmtid="{D5CDD505-2E9C-101B-9397-08002B2CF9AE}" pid="30" name="Content_ID">
    <vt:lpwstr/>
  </property>
  <property fmtid="{D5CDD505-2E9C-101B-9397-08002B2CF9AE}" pid="31" name="Industry_Serctor">
    <vt:lpwstr>Not Selected</vt:lpwstr>
  </property>
  <property fmtid="{D5CDD505-2E9C-101B-9397-08002B2CF9AE}" pid="32" name="Client_ID">
    <vt:lpwstr/>
  </property>
  <property fmtid="{D5CDD505-2E9C-101B-9397-08002B2CF9AE}" pid="33" name="Indefinite_Hold">
    <vt:lpwstr>1</vt:lpwstr>
  </property>
  <property fmtid="{D5CDD505-2E9C-101B-9397-08002B2CF9AE}" pid="34" name="Service1">
    <vt:lpwstr/>
  </property>
  <property fmtid="{D5CDD505-2E9C-101B-9397-08002B2CF9AE}" pid="35" name="_Status">
    <vt:lpwstr>Not Started</vt:lpwstr>
  </property>
  <property fmtid="{D5CDD505-2E9C-101B-9397-08002B2CF9AE}" pid="36" name="Business_Application">
    <vt:lpwstr/>
  </property>
  <property fmtid="{D5CDD505-2E9C-101B-9397-08002B2CF9AE}" pid="37" name="Business_Owner">
    <vt:lpwstr/>
  </property>
  <property fmtid="{D5CDD505-2E9C-101B-9397-08002B2CF9AE}" pid="38" name="Title_Native">
    <vt:lpwstr>Not defined</vt:lpwstr>
  </property>
  <property fmtid="{D5CDD505-2E9C-101B-9397-08002B2CF9AE}" pid="39" name="Engagement_ID">
    <vt:lpwstr/>
  </property>
  <property fmtid="{D5CDD505-2E9C-101B-9397-08002B2CF9AE}" pid="40" name="Content_Type">
    <vt:lpwstr>Document</vt:lpwstr>
  </property>
  <property fmtid="{D5CDD505-2E9C-101B-9397-08002B2CF9AE}" pid="41" name="Digital_signature">
    <vt:lpwstr/>
  </property>
  <property fmtid="{D5CDD505-2E9C-101B-9397-08002B2CF9AE}" pid="42" name="KPMG_Author">
    <vt:lpwstr/>
  </property>
</Properties>
</file>