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Výška celkových výdavkov na projekt t.j. celkové výdavky = oprávnené výdavky + neoprávnené výdavky (môže byť zhodné s výškou celkových oprávnený výdavkov na projekt).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všetkých relevantných častiach ŽoNFP vrátane všetkých príloh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037C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>V prípade fázovaného projektu uviesť názov projektu a: „- druhá fáza“.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75726D" w:rsidRPr="0075726D" w:rsidRDefault="0075726D" w:rsidP="0075726D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5726D" w:rsidRDefault="0075726D" w:rsidP="00BB30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C75939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BC7654">
              <w:rPr>
                <w:rFonts w:cstheme="minorHAnsi"/>
                <w:i/>
                <w:color w:val="0000FF"/>
                <w:sz w:val="18"/>
                <w:szCs w:val="18"/>
              </w:rPr>
              <w:t>Žiadateľ vyplní hospodársku činnosť: „Doprava a skladovanie“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</w:t>
            </w:r>
            <w:r w:rsidRPr="003E40E3">
              <w:rPr>
                <w:sz w:val="18"/>
                <w:szCs w:val="18"/>
              </w:rPr>
              <w:lastRenderedPageBreak/>
              <w:t>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4A71C3">
              <w:rPr>
                <w:sz w:val="18"/>
                <w:szCs w:val="18"/>
              </w:rPr>
              <w:t xml:space="preserve">, čl. </w:t>
            </w:r>
            <w:r w:rsidR="004A71C3" w:rsidRPr="00DC717E">
              <w:rPr>
                <w:sz w:val="18"/>
                <w:szCs w:val="18"/>
              </w:rPr>
              <w:t>13 Nariadenia Európskeho parlamentu a</w:t>
            </w:r>
            <w:r w:rsidR="004A71C3">
              <w:rPr>
                <w:sz w:val="18"/>
                <w:szCs w:val="18"/>
              </w:rPr>
              <w:t xml:space="preserve"> Rady (EÚ) 1304/2013 (ESF) a </w:t>
            </w:r>
            <w:r w:rsidR="004A71C3" w:rsidRPr="00DC717E">
              <w:rPr>
                <w:sz w:val="18"/>
                <w:szCs w:val="18"/>
              </w:rPr>
              <w:t>čl</w:t>
            </w:r>
            <w:r w:rsidR="004A71C3">
              <w:rPr>
                <w:sz w:val="18"/>
                <w:szCs w:val="18"/>
              </w:rPr>
              <w:t>.</w:t>
            </w:r>
            <w:r w:rsidR="004A71C3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  <w:p w:rsidR="00D037C3" w:rsidRPr="007A3FFB" w:rsidRDefault="00D037C3" w:rsidP="003E0CBA">
            <w:pPr>
              <w:rPr>
                <w:sz w:val="18"/>
                <w:szCs w:val="18"/>
              </w:rPr>
            </w:pPr>
            <w:r w:rsidRPr="000771A5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fázovaných projektov žiadateľ </w:t>
            </w:r>
            <w:r w:rsidRPr="00F50863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>uvedie informáciu, že projekt nadväzuje na prvú fázu projektu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54036D" w:rsidRPr="00305C65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</w:pPr>
            <w:r w:rsidRPr="00305C65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hlavných aktivít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/podaktivít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výkup pozemkov, stavebný dozor a realizácia stavby  = realizácia projektu), žiadateľ uvedie rozdelenie aktivít (podaktivít) pod príslušné hlavné aktivity, ktoré budú k naplneniu prispievať.</w:t>
            </w:r>
          </w:p>
          <w:p w:rsidR="0054036D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Pre každú aktivitu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podaktivitu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určiť začiatok a koniec realizácie, určiť celkovú dĺžku trvania, jednotlivé činnosti / etapy tvoriace aktivitu vrátane míľnikov (ak relevantné), náklady na základné činnosti jednotlivých aktivít a spôsob ich vyčíslenia (napr. náklady vychádzajú zo záverov vnútro - rezortnej expertízy, z výsledkov VO, z vlastných prepočtov žiadateľa atď.). 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Ku každej aktivite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podaktivite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uviesť spôsob organizačného a technického zabezpečenia jej realizácie (dodávka prác, tovarov a služieb, vlastná činnosť, činnosť partnera atď.).</w:t>
            </w:r>
          </w:p>
          <w:p w:rsidR="0054036D" w:rsidRDefault="0054036D" w:rsidP="0054036D">
            <w:pPr>
              <w:rPr>
                <w:rFonts w:cstheme="minorHAnsi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podporných aktivít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– popis sa uvádza aj v prípade, že si žiadateľ nenárokuje výdavky spojené s týmito aktivitami.</w:t>
            </w:r>
          </w:p>
          <w:p w:rsidR="0054036D" w:rsidRPr="003050BC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Popis zabezpečenia riadenia projektu – popis administratívneho zabezpečenia realizácie projektu, kto (interný zamestnanci alebo externé riadenie) a aké činnosti  bude zabezpečovať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.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 prípade ak si žiadateľ nárokuje v rámci ŽoNFP výdavky na externé riadenie projektu, je povinný uviesť konkrétne odôvodnenie potreby externého riadenia.</w:t>
            </w:r>
          </w:p>
          <w:p w:rsidR="0054036D" w:rsidRP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Popis zabezpečenia Publicity a informovanosti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a iných podporných aktivít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– aké opatrenia sa príjmu, popis výstupov, množstvo, predpokladaná hodnota výšky nákladov, časový harmonogram atď.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A71C3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  <w:p w:rsidR="00D037C3" w:rsidRDefault="00D037C3" w:rsidP="003E0CBA">
            <w:pPr>
              <w:rPr>
                <w:sz w:val="18"/>
                <w:szCs w:val="18"/>
              </w:rPr>
            </w:pPr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opíše udržateľnosť  vo vzťahu k celému projektu (t.j. k prvej aj druhej fáze)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uvedie:</w:t>
            </w:r>
          </w:p>
          <w:p w:rsidR="0054036D" w:rsidRPr="00261D5D" w:rsidRDefault="0054036D" w:rsidP="0054036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 w:hanging="284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neinvestičných projektoch – uviesť použitie výstupov projektu.</w:t>
            </w:r>
          </w:p>
          <w:p w:rsidR="0054036D" w:rsidRPr="00687DEE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B)  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investičných projekto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ch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1.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 xml:space="preserve">popis toho, ako a do akej miery projekt prispeje k riešeniu situácie v riešenej oblasti (environmentálne,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socio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- ekonomické a iné prínosy projektu po jeho realizácii); 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2.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>popis toho, ako sa realizáciou navrhovaných hlavných aktivít projektu dosiahnu deklarované cieľové hodnoty merateľných ukazovateľov projektu;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3.    Finančná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Uviesť príjmy a výdavky za celé referenčné obdobie, kumulovaný cash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flow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za celé referenčné obdobie, zhrnutie finančnej udržateľnosti projektu (odvolávka na Finančnú analýzu CBA). Popis spôsobu finančného krytia nákladov na prevádzku projektu počas celej doby referenčného obdobia (príjem projektu alebo finančné prostriedky z rozpočtovej kapitoly prijímateľa).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4.    Prevádzková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Opis spôsobu zabezpečenia prevádzky projektu.  Kto bude zabezpečovať prevádzku projektu? Bude zabezpečená vlastnými kapacitami žiadateľa alebo dodávateľským spôsobom?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5.    Environmentálna udržateľnosť</w:t>
            </w:r>
          </w:p>
          <w:p w:rsidR="0054036D" w:rsidRPr="0054036D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Zhodnotenie na základe záverov Štúdie dopadov na životné prostredie, Výsledkov EIA a Natura 2000.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54036D" w:rsidRDefault="008746E8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676A06">
              <w:rPr>
                <w:rFonts w:cstheme="minorHAnsi"/>
                <w:i/>
                <w:color w:val="0000FF"/>
                <w:sz w:val="18"/>
                <w:szCs w:val="18"/>
              </w:rPr>
              <w:t>(napr. stavebné práce, stavebný dozor, nákup pozemkov a pod.)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3E0CBA" w:rsidRPr="00E47F5C" w:rsidRDefault="0054036D" w:rsidP="0054036D">
            <w:pPr>
              <w:rPr>
                <w:sz w:val="18"/>
                <w:szCs w:val="18"/>
              </w:rPr>
            </w:pPr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V prípade, že pre sledovanie merateľných ukazovateľov projektu  bude potrebné zahrnúť v harmonograme realizácie aktivít viaceré aktivity (podaktivity) pod jednu hlavnú aktivitu (napr. výkup pozemkov, stavebný dozor a realizácia stavby  = realizácia projektu), žiadateľ uvedie do harmonogramu začatie prvej podaktivity ako začiatok realizácie hlavnej aktivity t.j. celého projektu a ukončenie poslednej podaktivity sa považuje za ukončenie hlavnej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A71C3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D037C3" w:rsidRDefault="00D037C3" w:rsidP="00D037C3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fázovaných projektov žiadateľ uvedie aktivity druhej fázy projektu. 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2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Príručky pre žiadateľa.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  <w:p w:rsidR="00D037C3" w:rsidRPr="00D037C3" w:rsidRDefault="00D037C3" w:rsidP="00D037C3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701F89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uvedie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>údaje pre druhú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A87764" w:rsidRPr="0075785C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A87764" w:rsidRPr="00E47F5C" w:rsidRDefault="00A8776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A7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 ak je vyplnené množstvo a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4A71C3" w:rsidRDefault="004A71C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4A71C3" w:rsidRPr="000052F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uviesť sumu aj pre informačné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>a pamätnú tabuľu druhej fáz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y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362D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výdavkov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E47F5C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6A6325" w:rsidRDefault="004A71C3" w:rsidP="004A71C3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zo zdrojov EÚ a ŠR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6A6325" w:rsidRDefault="004A71C3" w:rsidP="004A71C3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inancovania z vlastných zdrojov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C676FB" w:rsidRDefault="004A71C3" w:rsidP="004A71C3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4A71C3" w:rsidRPr="00C676FB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4A71C3" w:rsidRPr="00C76654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4A71C3" w:rsidRPr="00964D4E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4A71C3" w:rsidRPr="006A6325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  <w:p w:rsidR="004A71C3" w:rsidRPr="00F96FA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01F89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uvedie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informácie o verejnom obstarávaní realizovanom aj v rámci prvej fázy projektu.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Tr="00BD21B3">
        <w:trPr>
          <w:trHeight w:val="158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4A71C3" w:rsidRDefault="004A71C3" w:rsidP="004A71C3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4A71C3" w:rsidRPr="00BD21B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4A71C3" w:rsidRPr="00F00752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4A71C3" w:rsidRPr="003E40E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  <w:r>
              <w:rPr>
                <w:sz w:val="18"/>
                <w:szCs w:val="18"/>
              </w:rPr>
              <w:t>.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Začatie Verejného obstarávania/obstarávania alebo začatie VO </w:t>
            </w:r>
            <w:r>
              <w:rPr>
                <w:sz w:val="18"/>
                <w:szCs w:val="18"/>
              </w:rPr>
              <w:t xml:space="preserve">(v zmysle Zmluvy o poskytnutí NFP) </w:t>
            </w:r>
            <w:r w:rsidRPr="0044015C">
              <w:rPr>
                <w:sz w:val="18"/>
                <w:szCs w:val="18"/>
              </w:rPr>
              <w:t xml:space="preserve">nastane vo vzťahu ku konkrétnemu Verejnému obstarávaniu uskutočnením prvého z nasledovných úkonov: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a) predloženie dokumentácie k VO na výkon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kontroly, ak je takáto kontrola vzhľadom na charakter zákazky povinná, alebo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b) pri Verejných obstarávaniach, kde nie je povinne vykonávaná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kontrola sa za začatie Verejného obstarávania považuje: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(i) odoslanie oznámenia o vyhlásení Verejného obstarávania, alebo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(ii) odoslanie oznámenia použitého ako výzva na súťaž alebo výzva na predkladanie ponúk na zverejnenie, alebo 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(iii) spustenie procesu zadávania zákazky v</w:t>
            </w:r>
            <w:r>
              <w:rPr>
                <w:sz w:val="18"/>
                <w:szCs w:val="18"/>
              </w:rPr>
              <w:t xml:space="preserve"> rámci elektronického trhoviska.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BE657D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špecifikuje, či bola v prvej fáze projektu dokumentácia z verejného obstarávania predmetom administratívnej kontroly na RO OPD a uvedie výsledky tejto kontroly.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4A71C3" w:rsidTr="00AD41AC">
        <w:trPr>
          <w:trHeight w:val="943"/>
        </w:trPr>
        <w:tc>
          <w:tcPr>
            <w:tcW w:w="9062" w:type="dxa"/>
            <w:gridSpan w:val="3"/>
          </w:tcPr>
          <w:p w:rsidR="004A71C3" w:rsidRDefault="004A71C3" w:rsidP="004A71C3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4A71C3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4A71C3" w:rsidRPr="009C6EDE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4A71C3" w:rsidTr="00D95A19">
        <w:trPr>
          <w:trHeight w:val="240"/>
        </w:trPr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4A71C3" w:rsidTr="00C22DB6">
        <w:trPr>
          <w:trHeight w:val="240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4A71C3" w:rsidRPr="003B5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  <w:p w:rsidR="004A71C3" w:rsidRPr="003B57CA" w:rsidRDefault="004A71C3" w:rsidP="004A71C3">
            <w:pPr>
              <w:rPr>
                <w:b/>
                <w:sz w:val="18"/>
                <w:szCs w:val="18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Príručke pre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4A71C3" w:rsidRPr="0075785C" w:rsidTr="00D95A19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4A71C3" w:rsidRPr="007769B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 daniach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527EF4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poistného na zdravotnom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ED7EE5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527EF4">
              <w:rPr>
                <w:rFonts w:asciiTheme="minorHAnsi" w:hAnsiTheme="minorHAnsi" w:cstheme="minorHAnsi"/>
                <w:i/>
              </w:rPr>
              <w:t>sociálnom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7EE5">
              <w:rPr>
                <w:rFonts w:asciiTheme="minorHAnsi" w:hAnsiTheme="minorHAnsi" w:cstheme="minorHAnsi"/>
                <w:i/>
              </w:rPr>
              <w:t>voči žiadateľovi nie je vedené konkurzné konanie, reštrukturalizačné konanie, nie je v konkurze alebo v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ED7EE5">
              <w:rPr>
                <w:rFonts w:asciiTheme="minorHAnsi" w:hAnsiTheme="minorHAnsi" w:cstheme="minorHAnsi"/>
                <w:i/>
              </w:rPr>
              <w:t>reštrukturalizácii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voči žiadateľovi nie je vedený výkon rozhodnutia,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>žiadateľ nie je podnikom v ťažkostiach,</w:t>
            </w:r>
          </w:p>
          <w:p w:rsidR="004A71C3" w:rsidRPr="008472AB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 voči žiadateľovi sa nenárokuje vrátenie pomoci na základe rozhodnutia Európskej komisie, ktorým bola pomoc označená za neoprávnenú a nezlučiteľnú s </w:t>
            </w:r>
            <w:r>
              <w:rPr>
                <w:rFonts w:asciiTheme="minorHAnsi" w:hAnsiTheme="minorHAnsi" w:cstheme="minorHAnsi"/>
                <w:i/>
              </w:rPr>
              <w:t>vnútor</w:t>
            </w:r>
            <w:r w:rsidRPr="00251EE7">
              <w:rPr>
                <w:rFonts w:asciiTheme="minorHAnsi" w:hAnsiTheme="minorHAnsi" w:cstheme="minorHAnsi"/>
                <w:i/>
              </w:rPr>
              <w:t>ným trhom (ak relevantné pre daný typ výzvy a okruh oprávnených žiadateľov),</w:t>
            </w:r>
          </w:p>
          <w:p w:rsidR="004A71C3" w:rsidRPr="00FA143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1C17"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941112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A1437">
              <w:rPr>
                <w:rFonts w:asciiTheme="minorHAnsi" w:hAnsiTheme="minorHAnsi" w:cstheme="minorHAnsi"/>
                <w:i/>
              </w:rPr>
              <w:t>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941112" w:rsidRPr="00941112" w:rsidRDefault="00941112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941112">
              <w:rPr>
                <w:rFonts w:asciiTheme="minorHAnsi" w:hAnsiTheme="minorHAnsi" w:cstheme="minorHAnsi"/>
                <w:i/>
                <w:color w:val="000000"/>
                <w:szCs w:val="24"/>
              </w:rPr>
              <w:t>žiadateľ nie je evidovaný v Systéme včasného odhaľovania rizika a vylúčenia (EDES) ako vylúčená osoba alebo subjekt (v zmysle článku 135 a nasledujúcich nariadenia č. 2018/1046)</w:t>
            </w:r>
            <w:r>
              <w:rPr>
                <w:rFonts w:asciiTheme="minorHAnsi" w:hAnsiTheme="minorHAnsi" w:cstheme="minorHAnsi"/>
                <w:i/>
                <w:color w:val="000000"/>
                <w:szCs w:val="24"/>
              </w:rPr>
              <w:t>,</w:t>
            </w:r>
            <w:bookmarkStart w:id="0" w:name="_GoBack"/>
            <w:bookmarkEnd w:id="0"/>
          </w:p>
          <w:p w:rsidR="004A71C3" w:rsidRPr="00251EE7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C0EF3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</w:t>
            </w:r>
            <w:r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4A71C3" w:rsidTr="0075785C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4A71C3" w:rsidRPr="00F71CA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764" w:rsidRDefault="00A87764" w:rsidP="006B0271">
      <w:pPr>
        <w:spacing w:after="0" w:line="240" w:lineRule="auto"/>
      </w:pPr>
      <w:r>
        <w:separator/>
      </w:r>
    </w:p>
  </w:endnote>
  <w:endnote w:type="continuationSeparator" w:id="0">
    <w:p w:rsidR="00A87764" w:rsidRDefault="00A87764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764" w:rsidRDefault="00A87764" w:rsidP="006B0271">
      <w:pPr>
        <w:spacing w:after="0" w:line="240" w:lineRule="auto"/>
      </w:pPr>
      <w:r>
        <w:separator/>
      </w:r>
    </w:p>
  </w:footnote>
  <w:footnote w:type="continuationSeparator" w:id="0">
    <w:p w:rsidR="00A87764" w:rsidRDefault="00A87764" w:rsidP="006B0271">
      <w:pPr>
        <w:spacing w:after="0" w:line="240" w:lineRule="auto"/>
      </w:pPr>
      <w:r>
        <w:continuationSeparator/>
      </w:r>
    </w:p>
  </w:footnote>
  <w:footnote w:id="1">
    <w:p w:rsidR="00A87764" w:rsidRPr="00AD41AC" w:rsidRDefault="00A87764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A71C3" w:rsidRDefault="004A71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764" w:rsidRPr="00C75939" w:rsidRDefault="00A87764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1407"/>
    <w:rsid w:val="0017291D"/>
    <w:rsid w:val="00174657"/>
    <w:rsid w:val="001A25D8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36A1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36D"/>
    <w:rsid w:val="00540E3E"/>
    <w:rsid w:val="00561EC2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26D"/>
    <w:rsid w:val="0075785C"/>
    <w:rsid w:val="0076022F"/>
    <w:rsid w:val="00760493"/>
    <w:rsid w:val="00777F1F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12650"/>
    <w:rsid w:val="00822211"/>
    <w:rsid w:val="0082648D"/>
    <w:rsid w:val="00834DAF"/>
    <w:rsid w:val="008462DC"/>
    <w:rsid w:val="008472AB"/>
    <w:rsid w:val="00861995"/>
    <w:rsid w:val="008746E8"/>
    <w:rsid w:val="008752EF"/>
    <w:rsid w:val="00890637"/>
    <w:rsid w:val="00893D4F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6525</Words>
  <Characters>37199</Characters>
  <Application>Microsoft Office Word</Application>
  <DocSecurity>0</DocSecurity>
  <Lines>309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2019-11-25T08:34:00Z</dcterms:modified>
</cp:coreProperties>
</file>