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4767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5A0D75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167316D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83F8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187D513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AA29A95" w14:textId="35172DC6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AD76A7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6B10FE8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602387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E3C435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8F0E104" w14:textId="79333B44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88372E" w:rsidRPr="0088372E">
        <w:rPr>
          <w:rFonts w:ascii="Arial Narrow" w:hAnsi="Arial Narrow" w:cstheme="minorHAnsi"/>
          <w:b/>
          <w:color w:val="auto"/>
          <w:sz w:val="28"/>
          <w:szCs w:val="28"/>
        </w:rPr>
        <w:t>OPII-2016/6.2/SSC-3-NFP</w:t>
      </w:r>
    </w:p>
    <w:p w14:paraId="1BF4F999" w14:textId="3D759EDB" w:rsidR="00D939EA" w:rsidRPr="00B500C8" w:rsidRDefault="005C357E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určené na fázovanie v priebehu dvoch programových období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9E6110B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0181D5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5829E29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88372E" w:rsidRPr="00B500C8" w14:paraId="7FCCBED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A28C58F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392FF4BD" w14:textId="645C1AD6" w:rsidR="0088372E" w:rsidRPr="00B500C8" w:rsidRDefault="0088372E" w:rsidP="0088372E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6</w:t>
            </w:r>
            <w:r w:rsidRPr="00D45093">
              <w:rPr>
                <w:rFonts w:ascii="Arial Narrow" w:hAnsi="Arial Narrow"/>
                <w:bCs/>
              </w:rPr>
              <w:t xml:space="preserve"> - </w:t>
            </w:r>
            <w:r w:rsidRPr="00540DF0">
              <w:rPr>
                <w:rFonts w:ascii="Arial Narrow" w:hAnsi="Arial Narrow"/>
                <w:bCs/>
              </w:rPr>
              <w:t>CESTNÁ INFRAŠTRUKTÚTA (mimo TEN-T CORE)</w:t>
            </w:r>
          </w:p>
        </w:tc>
      </w:tr>
      <w:tr w:rsidR="0088372E" w:rsidRPr="00B500C8" w14:paraId="273D1E1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CC12EB1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4A292354" w14:textId="5AB8A22F" w:rsidR="0088372E" w:rsidRPr="00B500C8" w:rsidRDefault="0088372E" w:rsidP="0088372E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74378C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7b - Posilnenie regionálnej mobility prepojením sekundárnych a terciárnych uzlov s infraštruktúrou TEN-T vrátane multimodálnych uzlov</w:t>
            </w:r>
          </w:p>
        </w:tc>
      </w:tr>
      <w:tr w:rsidR="0088372E" w:rsidRPr="00B500C8" w14:paraId="7C283F4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B72FC4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04B057E3" w14:textId="4D688D77" w:rsidR="0088372E" w:rsidRPr="00B500C8" w:rsidRDefault="0088372E" w:rsidP="0088372E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4378C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88372E" w:rsidRPr="00B500C8" w14:paraId="0C4C0D3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119B1B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17839BE" w14:textId="3F07E6B9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88372E" w:rsidRPr="00B500C8" w14:paraId="3B1F495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CA291C6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63BF40A1" w14:textId="2D2B0E8A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1638D4">
              <w:rPr>
                <w:rFonts w:ascii="Arial Narrow" w:hAnsi="Arial Narrow"/>
              </w:rPr>
              <w:t>Európsky fond regionálneho rozvoja</w:t>
            </w:r>
            <w:r w:rsidRPr="00D45093">
              <w:rPr>
                <w:rFonts w:ascii="Arial Narrow" w:hAnsi="Arial Narrow" w:cstheme="minorHAnsi"/>
              </w:rPr>
              <w:t xml:space="preserve"> (ďalej aj „</w:t>
            </w:r>
            <w:r>
              <w:rPr>
                <w:rFonts w:ascii="Arial Narrow" w:hAnsi="Arial Narrow" w:cstheme="minorHAnsi"/>
              </w:rPr>
              <w:t>ERD</w:t>
            </w:r>
            <w:r w:rsidRPr="00D45093">
              <w:rPr>
                <w:rFonts w:ascii="Arial Narrow" w:hAnsi="Arial Narrow" w:cstheme="minorHAnsi"/>
              </w:rPr>
              <w:t>F“)</w:t>
            </w:r>
          </w:p>
        </w:tc>
      </w:tr>
      <w:tr w:rsidR="0088372E" w:rsidRPr="00B500C8" w14:paraId="7A35A7C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A4C6053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1F1816F6" w14:textId="67D99AF9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88372E" w:rsidRPr="00D939EA" w14:paraId="3720F9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772FB12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116EA23" w14:textId="020BCF3A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 w:rsidRPr="00DC4A06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(fázovaných)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70844AF" w14:textId="77777777" w:rsidR="00E553C8" w:rsidRDefault="00E553C8"/>
    <w:p w14:paraId="633F94E9" w14:textId="77777777" w:rsidR="00D939EA" w:rsidRPr="00D939EA" w:rsidRDefault="00D939EA">
      <w:pPr>
        <w:rPr>
          <w:sz w:val="24"/>
          <w:szCs w:val="24"/>
        </w:rPr>
      </w:pPr>
    </w:p>
    <w:p w14:paraId="19409659" w14:textId="3E552D44" w:rsidR="00D939EA" w:rsidRPr="00AD76A7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AD76A7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A00ABD">
        <w:rPr>
          <w:rFonts w:ascii="Arial Narrow" w:hAnsi="Arial Narrow" w:cstheme="minorHAnsi"/>
          <w:b/>
          <w:lang w:eastAsia="sk-SK"/>
        </w:rPr>
        <w:t>22.03</w:t>
      </w:r>
      <w:r w:rsidR="0036751C" w:rsidRPr="00AD76A7">
        <w:rPr>
          <w:rFonts w:ascii="Arial Narrow" w:hAnsi="Arial Narrow" w:cstheme="minorHAnsi"/>
          <w:b/>
          <w:lang w:eastAsia="sk-SK"/>
        </w:rPr>
        <w:t>.2016</w:t>
      </w:r>
    </w:p>
    <w:p w14:paraId="5DD496CB" w14:textId="35440F51" w:rsidR="00D939EA" w:rsidRPr="00AD76A7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AD76A7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A00ABD">
        <w:rPr>
          <w:rFonts w:ascii="Arial Narrow" w:hAnsi="Arial Narrow" w:cstheme="minorHAnsi"/>
          <w:b/>
          <w:lang w:eastAsia="sk-SK"/>
        </w:rPr>
        <w:t>23.03</w:t>
      </w:r>
      <w:r w:rsidR="0036751C" w:rsidRPr="00AD76A7">
        <w:rPr>
          <w:rFonts w:ascii="Arial Narrow" w:hAnsi="Arial Narrow" w:cstheme="minorHAnsi"/>
          <w:b/>
          <w:lang w:eastAsia="sk-SK"/>
        </w:rPr>
        <w:t>.2016</w:t>
      </w:r>
    </w:p>
    <w:p w14:paraId="3FA9C80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F6ABB8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CA9433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483B97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C6FF90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EB07A39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434DB4E6" w14:textId="2C8A748E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AD76A7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88372E" w:rsidRPr="0088372E">
        <w:rPr>
          <w:rFonts w:ascii="Arial Narrow" w:hAnsi="Arial Narrow" w:cstheme="minorHAnsi"/>
          <w:lang w:eastAsia="sk-SK"/>
        </w:rPr>
        <w:t>OPII-2016/6.2/SSC-3-NFP</w:t>
      </w:r>
      <w:r w:rsidR="0088372E" w:rsidRPr="0088372E" w:rsidDel="0088372E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AD76A7" w:rsidRPr="00D93C4B">
        <w:rPr>
          <w:rFonts w:ascii="Arial Narrow" w:hAnsi="Arial Narrow" w:cstheme="minorHAnsi"/>
        </w:rPr>
        <w:t>zosúladeni</w:t>
      </w:r>
      <w:r w:rsidR="00AD76A7">
        <w:rPr>
          <w:rFonts w:ascii="Arial Narrow" w:hAnsi="Arial Narrow" w:cstheme="minorHAnsi"/>
        </w:rPr>
        <w:t>e</w:t>
      </w:r>
      <w:r w:rsidR="00AD76A7" w:rsidRPr="00D93C4B">
        <w:rPr>
          <w:rFonts w:ascii="Arial Narrow" w:hAnsi="Arial Narrow" w:cstheme="minorHAnsi"/>
        </w:rPr>
        <w:t xml:space="preserve"> s</w:t>
      </w:r>
      <w:r w:rsidR="00AD76A7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096B8B10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2DC37BC5" w14:textId="77777777" w:rsidR="00D939EA" w:rsidRPr="00AD76A7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700F01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48FC7C6B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56ACE382" w14:textId="28FF7893" w:rsidR="00491C15" w:rsidRDefault="00491C15" w:rsidP="00491C15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</w:t>
      </w:r>
      <w:r w:rsidR="007B2524">
        <w:rPr>
          <w:rFonts w:ascii="Arial Narrow" w:hAnsi="Arial Narrow" w:cstheme="minorHAnsi"/>
          <w:sz w:val="22"/>
          <w:szCs w:val="22"/>
        </w:rPr>
        <w:t>:</w:t>
      </w:r>
      <w:r>
        <w:rPr>
          <w:rFonts w:ascii="Arial Narrow" w:hAnsi="Arial Narrow" w:cstheme="minorHAnsi"/>
          <w:sz w:val="22"/>
          <w:szCs w:val="22"/>
        </w:rPr>
        <w:t xml:space="preserve"> Formulár ŽoNFP a opis projektu</w:t>
      </w:r>
    </w:p>
    <w:p w14:paraId="1E29D196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2E4D7C4F" w14:textId="77777777" w:rsidR="00C85C87" w:rsidRPr="00AD76A7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DA6A8D4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3514974A" w14:textId="51CE96AF" w:rsidR="008D10B5" w:rsidRDefault="008D10B5" w:rsidP="008D10B5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>Aktualizácia bola vykonaná najmä z dôvodu spresnenia preukazovania podmienok poskytnutia NFP (napr. p</w:t>
      </w:r>
      <w:r w:rsidRPr="001F54B9">
        <w:rPr>
          <w:rFonts w:ascii="Arial Narrow" w:hAnsi="Arial Narrow" w:cstheme="minorHAnsi"/>
        </w:rPr>
        <w:t xml:space="preserve">odmienka finančnej spôsobilosti žiadateľa </w:t>
      </w:r>
      <w:bookmarkStart w:id="0" w:name="_GoBack"/>
      <w:bookmarkEnd w:id="0"/>
      <w:r w:rsidRPr="001F54B9">
        <w:rPr>
          <w:rFonts w:ascii="Arial Narrow" w:hAnsi="Arial Narrow" w:cstheme="minorHAnsi"/>
        </w:rPr>
        <w:t>na spolufinancovanie projektu</w:t>
      </w:r>
      <w:r>
        <w:rPr>
          <w:rFonts w:ascii="Arial Narrow" w:hAnsi="Arial Narrow" w:cstheme="minorHAnsi"/>
        </w:rPr>
        <w:t>, 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2098E935" w14:textId="77777777" w:rsidR="006D76F3" w:rsidRPr="00AD76A7" w:rsidRDefault="006D76F3" w:rsidP="00AD76A7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5376C93" w14:textId="77777777" w:rsidR="006D76F3" w:rsidRPr="00AD76A7" w:rsidRDefault="006D76F3">
      <w:pPr>
        <w:pStyle w:val="Default"/>
        <w:rPr>
          <w:b/>
          <w:bCs/>
          <w:caps/>
          <w:sz w:val="23"/>
          <w:szCs w:val="23"/>
        </w:rPr>
      </w:pPr>
      <w:r w:rsidRPr="00AD76A7">
        <w:rPr>
          <w:b/>
          <w:bCs/>
          <w:caps/>
          <w:sz w:val="23"/>
          <w:szCs w:val="23"/>
        </w:rPr>
        <w:t>Záverečné ustanovenia</w:t>
      </w:r>
    </w:p>
    <w:p w14:paraId="630CC26C" w14:textId="60EB2F51" w:rsidR="00D939EA" w:rsidRPr="00AD76A7" w:rsidRDefault="00D939EA" w:rsidP="00AD76A7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AD76A7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AD76A7">
        <w:rPr>
          <w:rFonts w:ascii="Arial Narrow" w:hAnsi="Arial Narrow"/>
          <w:sz w:val="22"/>
          <w:szCs w:val="22"/>
        </w:rPr>
        <w:t>nezmenené</w:t>
      </w:r>
      <w:r w:rsidRPr="00AD76A7">
        <w:rPr>
          <w:rFonts w:ascii="Arial Narrow" w:hAnsi="Arial Narrow"/>
          <w:sz w:val="22"/>
          <w:szCs w:val="22"/>
        </w:rPr>
        <w:t xml:space="preserve">. </w:t>
      </w:r>
    </w:p>
    <w:p w14:paraId="7B8B81CC" w14:textId="77777777" w:rsidR="00D939EA" w:rsidRDefault="00D939EA" w:rsidP="00AD76A7">
      <w:pPr>
        <w:spacing w:before="120" w:after="120" w:line="240" w:lineRule="auto"/>
        <w:jc w:val="both"/>
        <w:rPr>
          <w:rFonts w:ascii="Arial Narrow" w:hAnsi="Arial Narrow"/>
        </w:rPr>
      </w:pPr>
      <w:r w:rsidRPr="00AD76A7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3B3C7778" w14:textId="77777777" w:rsidR="008D10B5" w:rsidRPr="008D26BB" w:rsidRDefault="008D10B5" w:rsidP="008D10B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4AF1D9C7" w14:textId="77777777" w:rsidR="008D10B5" w:rsidRPr="00AD76A7" w:rsidRDefault="008D10B5" w:rsidP="00AD76A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8D10B5" w:rsidRPr="00AD76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6E160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591FADDD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591F5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5B29B767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7D81E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B877768" wp14:editId="36FC902C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1233B517" wp14:editId="64B6E34F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ADC94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E1670"/>
    <w:rsid w:val="0024608F"/>
    <w:rsid w:val="0025598F"/>
    <w:rsid w:val="0036751C"/>
    <w:rsid w:val="003765ED"/>
    <w:rsid w:val="0038595B"/>
    <w:rsid w:val="003F6122"/>
    <w:rsid w:val="00400C7F"/>
    <w:rsid w:val="00431A18"/>
    <w:rsid w:val="004654CB"/>
    <w:rsid w:val="00491C15"/>
    <w:rsid w:val="00502628"/>
    <w:rsid w:val="005C184F"/>
    <w:rsid w:val="005C357E"/>
    <w:rsid w:val="006D76F3"/>
    <w:rsid w:val="00716D18"/>
    <w:rsid w:val="007B2524"/>
    <w:rsid w:val="007F20E3"/>
    <w:rsid w:val="0088372E"/>
    <w:rsid w:val="008D10B5"/>
    <w:rsid w:val="0090612F"/>
    <w:rsid w:val="00A00ABD"/>
    <w:rsid w:val="00A055B9"/>
    <w:rsid w:val="00A21518"/>
    <w:rsid w:val="00AA3293"/>
    <w:rsid w:val="00AD76A7"/>
    <w:rsid w:val="00B500C8"/>
    <w:rsid w:val="00C05209"/>
    <w:rsid w:val="00C35402"/>
    <w:rsid w:val="00C85C87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EB3F"/>
  <w15:docId w15:val="{BF694A19-DCE5-4584-A928-F3CC97AA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19</cp:revision>
  <dcterms:created xsi:type="dcterms:W3CDTF">2016-02-15T14:27:00Z</dcterms:created>
  <dcterms:modified xsi:type="dcterms:W3CDTF">2016-03-21T15:31:00Z</dcterms:modified>
</cp:coreProperties>
</file>