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B6" w:rsidRPr="001F2202" w:rsidRDefault="00AD715B" w:rsidP="001F2202">
      <w:pPr>
        <w:pStyle w:val="MPCKO2"/>
        <w:jc w:val="center"/>
        <w:rPr>
          <w:color w:val="auto"/>
        </w:rPr>
      </w:pPr>
      <w:bookmarkStart w:id="0" w:name="_GoBack"/>
      <w:bookmarkEnd w:id="0"/>
      <w:r w:rsidRPr="001F2202">
        <w:rPr>
          <w:color w:val="auto"/>
        </w:rPr>
        <w:t>Synergie a </w:t>
      </w:r>
      <w:proofErr w:type="spellStart"/>
      <w:r w:rsidRPr="001F2202">
        <w:rPr>
          <w:color w:val="auto"/>
        </w:rPr>
        <w:t>komplementarity</w:t>
      </w:r>
      <w:proofErr w:type="spellEnd"/>
      <w:r w:rsidRPr="001F2202">
        <w:rPr>
          <w:color w:val="auto"/>
        </w:rPr>
        <w:t xml:space="preserve"> s inými programami EŠIF, EÚ a SR</w:t>
      </w:r>
    </w:p>
    <w:p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:rsidTr="005A3BAE">
        <w:tc>
          <w:tcPr>
            <w:tcW w:w="2500" w:type="pct"/>
            <w:shd w:val="clear" w:color="auto" w:fill="D9D9D9" w:themeFill="background1" w:themeFillShade="D9"/>
          </w:tcPr>
          <w:p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1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2500" w:type="pct"/>
                <w:shd w:val="clear" w:color="auto" w:fill="D9D9D9" w:themeFill="background1" w:themeFillShade="D9"/>
              </w:tcPr>
              <w:p w:rsidR="00DB1AD9" w:rsidRPr="00DB1AD9" w:rsidRDefault="00752E6A" w:rsidP="00DB1AD9">
                <w:pPr>
                  <w:jc w:val="both"/>
                </w:pPr>
                <w:r>
                  <w:rPr>
                    <w:color w:val="808080"/>
                  </w:rPr>
                  <w:t>Operačný program Integrovaná infraštruktúra</w:t>
                </w:r>
              </w:p>
            </w:tc>
          </w:sdtContent>
        </w:sdt>
      </w:tr>
      <w:tr w:rsidR="00BD438C" w:rsidRPr="00DB1AD9" w:rsidTr="00BD438C">
        <w:tc>
          <w:tcPr>
            <w:tcW w:w="5000" w:type="pct"/>
            <w:gridSpan w:val="2"/>
            <w:shd w:val="clear" w:color="auto" w:fill="FFFFFF" w:themeFill="background1"/>
          </w:tcPr>
          <w:p w:rsidR="00BD438C" w:rsidRPr="000778CA" w:rsidRDefault="00BD438C" w:rsidP="005A3BAE">
            <w:pPr>
              <w:jc w:val="both"/>
              <w:rPr>
                <w:b/>
              </w:rPr>
            </w:pPr>
            <w:r w:rsidRPr="000778CA">
              <w:rPr>
                <w:b/>
              </w:rPr>
              <w:t>Prioritná os:</w:t>
            </w:r>
            <w:r w:rsidR="00752E6A" w:rsidRPr="000778CA">
              <w:rPr>
                <w:b/>
              </w:rPr>
              <w:t xml:space="preserve"> </w:t>
            </w:r>
            <w:r w:rsidR="00752E6A" w:rsidRPr="000778CA">
              <w:rPr>
                <w:b/>
                <w:bCs/>
              </w:rPr>
              <w:t>8 – Technická pomoc</w:t>
            </w:r>
          </w:p>
          <w:p w:rsidR="00BD438C" w:rsidRPr="000778CA" w:rsidRDefault="00BD438C" w:rsidP="005A3BAE">
            <w:pPr>
              <w:jc w:val="both"/>
            </w:pPr>
            <w:r w:rsidRPr="000778CA">
              <w:t>Tematický cieľ:</w:t>
            </w:r>
            <w:r w:rsidR="00752E6A" w:rsidRPr="000778CA">
              <w:t xml:space="preserve"> /</w:t>
            </w:r>
          </w:p>
          <w:p w:rsidR="00BD438C" w:rsidRPr="000778CA" w:rsidRDefault="00BD438C" w:rsidP="005A3BAE">
            <w:pPr>
              <w:jc w:val="both"/>
            </w:pPr>
            <w:r w:rsidRPr="000778CA">
              <w:t>Investičná priorita:</w:t>
            </w:r>
            <w:r w:rsidR="00752E6A" w:rsidRPr="000778CA">
              <w:t xml:space="preserve"> /</w:t>
            </w:r>
          </w:p>
          <w:p w:rsidR="00752E6A" w:rsidRPr="000778CA" w:rsidRDefault="00BD438C" w:rsidP="00177213">
            <w:pPr>
              <w:spacing w:before="120"/>
            </w:pPr>
            <w:r w:rsidRPr="000778CA">
              <w:t>Špecifický cieľ:</w:t>
            </w:r>
            <w:r w:rsidR="00752E6A" w:rsidRPr="000778CA">
              <w:t xml:space="preserve"> </w:t>
            </w:r>
          </w:p>
          <w:p w:rsidR="00752E6A" w:rsidRPr="000778CA" w:rsidRDefault="00752E6A" w:rsidP="00177213">
            <w:r w:rsidRPr="000778CA">
              <w:t>8.1 – Podpora efektívnej implementácie OPII</w:t>
            </w:r>
          </w:p>
          <w:p w:rsidR="00BD438C" w:rsidRPr="001C4A15" w:rsidRDefault="00752E6A" w:rsidP="00CE599D">
            <w:pPr>
              <w:jc w:val="both"/>
            </w:pPr>
            <w:r w:rsidRPr="000778CA">
              <w:t>8.2 –  Zvýšenie povedomia verejnosti o podpore EÚ pre OPII prostredníctvom zabezpečenia efektívnej komunikácie OPII</w:t>
            </w:r>
          </w:p>
        </w:tc>
      </w:tr>
      <w:tr w:rsidR="00BD438C" w:rsidRPr="00DB1AD9" w:rsidTr="00BD438C">
        <w:tc>
          <w:tcPr>
            <w:tcW w:w="5000" w:type="pct"/>
            <w:gridSpan w:val="2"/>
            <w:shd w:val="clear" w:color="auto" w:fill="D9D9D9" w:themeFill="background1" w:themeFillShade="D9"/>
          </w:tcPr>
          <w:p w:rsidR="00BD438C" w:rsidRDefault="00BD438C" w:rsidP="00DB1AD9">
            <w:pPr>
              <w:jc w:val="both"/>
            </w:pPr>
            <w:r w:rsidRPr="00BD438C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BD438C">
              <w:rPr>
                <w:b/>
              </w:rPr>
              <w:t>so synergickým účinkom k programu</w:t>
            </w:r>
            <w:r w:rsidRPr="00DB1AD9">
              <w:t>:</w:t>
            </w:r>
          </w:p>
          <w:p w:rsidR="00BD438C" w:rsidRDefault="00BD438C" w:rsidP="00DB1AD9">
            <w:pPr>
              <w:jc w:val="both"/>
            </w:pPr>
          </w:p>
          <w:p w:rsidR="00BD438C" w:rsidRPr="000778CA" w:rsidRDefault="00BD438C" w:rsidP="00DB1AD9">
            <w:pPr>
              <w:jc w:val="both"/>
            </w:pPr>
            <w:r w:rsidRPr="000778CA">
              <w:t>Program:</w:t>
            </w:r>
            <w:r w:rsidR="00752E6A" w:rsidRPr="000778CA">
              <w:t xml:space="preserve"> </w:t>
            </w:r>
            <w:r w:rsidR="00752E6A" w:rsidRPr="000778CA">
              <w:rPr>
                <w:b/>
              </w:rPr>
              <w:t>Operačný program Technická pomoc</w:t>
            </w:r>
          </w:p>
          <w:p w:rsidR="00BD438C" w:rsidRPr="000778CA" w:rsidRDefault="00BD438C" w:rsidP="00BD438C">
            <w:pPr>
              <w:jc w:val="both"/>
              <w:rPr>
                <w:rStyle w:val="Siln"/>
                <w:color w:val="333333"/>
              </w:rPr>
            </w:pPr>
            <w:r w:rsidRPr="000778CA">
              <w:t>Prioritná os:</w:t>
            </w:r>
            <w:r w:rsidR="00752E6A" w:rsidRPr="000778CA">
              <w:t xml:space="preserve"> </w:t>
            </w:r>
            <w:r w:rsidR="000778CA">
              <w:t>1</w:t>
            </w:r>
            <w:r w:rsidR="00CE599D" w:rsidRPr="000778CA">
              <w:t xml:space="preserve"> - </w:t>
            </w:r>
            <w:r w:rsidR="00CE599D" w:rsidRPr="000778CA">
              <w:rPr>
                <w:rStyle w:val="Siln"/>
                <w:color w:val="333333"/>
              </w:rPr>
              <w:t>Riadenie, kontrola a audit EŠIF</w:t>
            </w:r>
          </w:p>
          <w:p w:rsidR="00BD438C" w:rsidRPr="000778CA" w:rsidRDefault="00BD438C" w:rsidP="00BD438C">
            <w:pPr>
              <w:jc w:val="both"/>
            </w:pPr>
            <w:r w:rsidRPr="000778CA">
              <w:t>Tematický cieľ:</w:t>
            </w:r>
            <w:r w:rsidR="00CE599D" w:rsidRPr="000778CA">
              <w:t xml:space="preserve"> /</w:t>
            </w:r>
          </w:p>
          <w:p w:rsidR="00BD438C" w:rsidRPr="000778CA" w:rsidRDefault="00BD438C" w:rsidP="00BD438C">
            <w:pPr>
              <w:jc w:val="both"/>
            </w:pPr>
            <w:r w:rsidRPr="000778CA">
              <w:t>Investičná priorita:</w:t>
            </w:r>
            <w:r w:rsidR="00CE599D" w:rsidRPr="000778CA">
              <w:t xml:space="preserve"> /</w:t>
            </w:r>
          </w:p>
          <w:p w:rsidR="00BD438C" w:rsidRPr="000778CA" w:rsidRDefault="00BD438C" w:rsidP="001B54F2">
            <w:pPr>
              <w:jc w:val="both"/>
            </w:pPr>
            <w:r w:rsidRPr="000778CA">
              <w:t>Špecifický cieľ:</w:t>
            </w:r>
          </w:p>
          <w:p w:rsidR="00CE599D" w:rsidRPr="00177213" w:rsidRDefault="00CE599D" w:rsidP="00177213">
            <w:pPr>
              <w:rPr>
                <w:color w:val="333333"/>
              </w:rPr>
            </w:pPr>
            <w:r w:rsidRPr="000778CA">
              <w:rPr>
                <w:color w:val="333333"/>
              </w:rPr>
              <w:t>1:  Zabezpečiť stabilizáciu pracovníkov subjektov zapojených do systému riadenia, kontroly a auditu EŠIF</w:t>
            </w:r>
            <w:r w:rsidRPr="000778CA">
              <w:rPr>
                <w:color w:val="333333"/>
              </w:rPr>
              <w:br/>
              <w:t>2:  Zabezpečiť účinné informovanie a publicitu</w:t>
            </w:r>
            <w:r w:rsidRPr="000778CA">
              <w:rPr>
                <w:color w:val="333333"/>
              </w:rPr>
              <w:br/>
              <w:t>3:  Implementovať správny a transparentný systém riadenia, kontroly a auditu EŠIF</w:t>
            </w:r>
          </w:p>
        </w:tc>
      </w:tr>
      <w:tr w:rsidR="00DB1AD9" w:rsidRPr="00DB1AD9" w:rsidTr="005A3BAE">
        <w:tc>
          <w:tcPr>
            <w:tcW w:w="2500" w:type="pct"/>
            <w:shd w:val="clear" w:color="auto" w:fill="D9D9D9" w:themeFill="background1" w:themeFillShade="D9"/>
          </w:tcPr>
          <w:p w:rsidR="00DB1AD9" w:rsidRPr="00DB1AD9" w:rsidRDefault="00DB1AD9" w:rsidP="00DB1AD9">
            <w:pPr>
              <w:jc w:val="both"/>
            </w:pPr>
            <w:r w:rsidRPr="00DB1AD9">
              <w:t>Predpokladaný mesiac zverejnenia výzvy:</w:t>
            </w:r>
          </w:p>
        </w:tc>
        <w:sdt>
          <w:sdtPr>
            <w:alias w:val="Indikatívny mesiac a rok zverejnenia"/>
            <w:tag w:val="Indikatívny mesiac a rok zverejnenia"/>
            <w:id w:val="832490019"/>
            <w:date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  <w:shd w:val="clear" w:color="auto" w:fill="D9D9D9" w:themeFill="background1" w:themeFillShade="D9"/>
              </w:tcPr>
              <w:p w:rsidR="00DB1AD9" w:rsidRPr="00DB1AD9" w:rsidRDefault="000778CA" w:rsidP="000778CA">
                <w:r>
                  <w:t>Podľa harmonogramu vyzvaní OPTP</w:t>
                </w:r>
              </w:p>
            </w:tc>
          </w:sdtContent>
        </w:sdt>
      </w:tr>
      <w:tr w:rsidR="00DB1AD9" w:rsidRPr="00DB1AD9" w:rsidTr="005A3BAE">
        <w:tc>
          <w:tcPr>
            <w:tcW w:w="2500" w:type="pct"/>
            <w:shd w:val="clear" w:color="auto" w:fill="D9D9D9" w:themeFill="background1" w:themeFillShade="D9"/>
          </w:tcPr>
          <w:p w:rsidR="00DB1AD9" w:rsidRPr="00DB1AD9" w:rsidRDefault="00DB1AD9" w:rsidP="00DB1AD9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DB1AD9" w:rsidRPr="00DB1AD9" w:rsidRDefault="009D231B" w:rsidP="00DB1AD9">
            <w:hyperlink r:id="rId9" w:history="1">
              <w:r w:rsidR="000778CA" w:rsidRPr="000778CA">
                <w:rPr>
                  <w:rStyle w:val="Hypertextovprepojenie"/>
                </w:rPr>
                <w:t>http://www.optp.vlada.gov.sk/operacny-program-technicka-pomoc-na-obdobie-2014-2020/</w:t>
              </w:r>
            </w:hyperlink>
          </w:p>
        </w:tc>
      </w:tr>
      <w:tr w:rsidR="00DB1AD9" w:rsidRPr="00DB1AD9" w:rsidTr="005A3BAE">
        <w:tc>
          <w:tcPr>
            <w:tcW w:w="2500" w:type="pct"/>
            <w:shd w:val="clear" w:color="auto" w:fill="FFFFFF" w:themeFill="background1"/>
          </w:tcPr>
          <w:p w:rsidR="00DB1AD9" w:rsidRPr="00DB1AD9" w:rsidRDefault="00DB1AD9" w:rsidP="00DB1AD9">
            <w:pPr>
              <w:jc w:val="both"/>
            </w:pPr>
          </w:p>
        </w:tc>
        <w:tc>
          <w:tcPr>
            <w:tcW w:w="2500" w:type="pct"/>
            <w:shd w:val="clear" w:color="auto" w:fill="FFFFFF" w:themeFill="background1"/>
          </w:tcPr>
          <w:p w:rsidR="00DB1AD9" w:rsidRPr="00DB1AD9" w:rsidRDefault="00DB1AD9" w:rsidP="00DB1AD9"/>
        </w:tc>
      </w:tr>
    </w:tbl>
    <w:p w:rsidR="00F27B05" w:rsidRDefault="00F27B05" w:rsidP="00F27B05">
      <w:pPr>
        <w:spacing w:before="240"/>
        <w:jc w:val="both"/>
      </w:pPr>
    </w:p>
    <w:p w:rsidR="00F27B05" w:rsidRDefault="00F27B05" w:rsidP="00F27B05">
      <w:pPr>
        <w:spacing w:before="240"/>
        <w:jc w:val="both"/>
      </w:pPr>
      <w:r>
        <w:t xml:space="preserve">Informácie uvedené v tejto prílohe sú v súlade so stanoviskom Pracovnej komisie k zabezpečeniu synergických účinkov medzi EŠIF navzájom a medzi EŠIF a inými nástrojmi podpory EÚ a SR </w:t>
      </w:r>
      <w:r w:rsidRPr="00177213">
        <w:t>zo dňa</w:t>
      </w:r>
      <w:r>
        <w:t xml:space="preserve"> </w:t>
      </w:r>
      <w:sdt>
        <w:sdtPr>
          <w:alias w:val="Dátum"/>
          <w:tag w:val="Kliknutím zadajte dátum"/>
          <w:id w:val="1796801758"/>
          <w:date w:fullDate="2016-01-14T00:00:00Z">
            <w:dateFormat w:val="dd.MM.yyyy"/>
            <w:lid w:val="sk-SK"/>
            <w:storeMappedDataAs w:val="dateTime"/>
            <w:calendar w:val="gregorian"/>
          </w:date>
        </w:sdtPr>
        <w:sdtEndPr/>
        <w:sdtContent>
          <w:r w:rsidR="00CE599D">
            <w:t>14.01.2016</w:t>
          </w:r>
        </w:sdtContent>
      </w:sdt>
      <w:r>
        <w:rPr>
          <w:rStyle w:val="Odkaznapoznmkupodiarou"/>
        </w:rPr>
        <w:footnoteReference w:id="2"/>
      </w:r>
      <w:r>
        <w:t>.</w:t>
      </w:r>
    </w:p>
    <w:p w:rsidR="00DB1AD9" w:rsidRPr="005A3996" w:rsidRDefault="00DB1AD9" w:rsidP="00F27B05">
      <w:pPr>
        <w:spacing w:before="240"/>
        <w:jc w:val="both"/>
        <w:rPr>
          <w:b/>
          <w:i/>
        </w:rPr>
      </w:pPr>
    </w:p>
    <w:sectPr w:rsidR="00DB1AD9" w:rsidRPr="005A3996" w:rsidSect="001B54F2">
      <w:headerReference w:type="default" r:id="rId10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B0" w:rsidRDefault="000972B0" w:rsidP="00B948E0">
      <w:r>
        <w:separator/>
      </w:r>
    </w:p>
  </w:endnote>
  <w:endnote w:type="continuationSeparator" w:id="0">
    <w:p w:rsidR="000972B0" w:rsidRDefault="000972B0" w:rsidP="00B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B0" w:rsidRDefault="000972B0" w:rsidP="00B948E0">
      <w:r>
        <w:separator/>
      </w:r>
    </w:p>
  </w:footnote>
  <w:footnote w:type="continuationSeparator" w:id="0">
    <w:p w:rsidR="000972B0" w:rsidRDefault="000972B0" w:rsidP="00B948E0">
      <w:r>
        <w:continuationSeparator/>
      </w:r>
    </w:p>
  </w:footnote>
  <w:footnote w:id="1">
    <w:p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  <w:footnote w:id="2">
    <w:p w:rsidR="00F27B05" w:rsidRDefault="00F27B05" w:rsidP="00F27B05">
      <w:pPr>
        <w:pStyle w:val="Textpoznmkypodiarou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sz w:val="18"/>
          <w:szCs w:val="18"/>
        </w:rPr>
        <w:t>vypĺňa sa až pri zverejnení výzvy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202" w:rsidRPr="001F2202" w:rsidRDefault="001F2202" w:rsidP="001F2202">
    <w:pPr>
      <w:pStyle w:val="Hlavika"/>
      <w:jc w:val="right"/>
      <w:rPr>
        <w:sz w:val="22"/>
        <w:szCs w:val="22"/>
      </w:rPr>
    </w:pPr>
    <w:r w:rsidRPr="001F2202">
      <w:rPr>
        <w:sz w:val="22"/>
        <w:szCs w:val="22"/>
      </w:rPr>
      <w:t xml:space="preserve">Príloha č. 4 vyzvania č. </w:t>
    </w:r>
    <w:r w:rsidRPr="001F2202">
      <w:rPr>
        <w:sz w:val="22"/>
        <w:szCs w:val="22"/>
      </w:rPr>
      <w:t>OPII-2016/</w:t>
    </w:r>
    <w:r w:rsidR="009D231B">
      <w:rPr>
        <w:sz w:val="22"/>
        <w:szCs w:val="22"/>
      </w:rPr>
      <w:t>S</w:t>
    </w:r>
    <w:r w:rsidRPr="001F2202">
      <w:rPr>
        <w:sz w:val="22"/>
        <w:szCs w:val="22"/>
      </w:rPr>
      <w:t>OOPII-TP</w:t>
    </w:r>
    <w:r w:rsidR="009D231B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3"/>
  </w:num>
  <w:num w:numId="25">
    <w:abstractNumId w:val="7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50728"/>
    <w:rsid w:val="00066955"/>
    <w:rsid w:val="00071088"/>
    <w:rsid w:val="000778CA"/>
    <w:rsid w:val="000972B0"/>
    <w:rsid w:val="000A1E88"/>
    <w:rsid w:val="000D298C"/>
    <w:rsid w:val="000D6B86"/>
    <w:rsid w:val="000E2AA4"/>
    <w:rsid w:val="000F1CE2"/>
    <w:rsid w:val="00116F61"/>
    <w:rsid w:val="00127AED"/>
    <w:rsid w:val="0013479E"/>
    <w:rsid w:val="0014641E"/>
    <w:rsid w:val="0015233E"/>
    <w:rsid w:val="00165343"/>
    <w:rsid w:val="00173917"/>
    <w:rsid w:val="00177213"/>
    <w:rsid w:val="001873B5"/>
    <w:rsid w:val="001B12DC"/>
    <w:rsid w:val="001B27DA"/>
    <w:rsid w:val="001B54F2"/>
    <w:rsid w:val="001B6E9F"/>
    <w:rsid w:val="001C4A15"/>
    <w:rsid w:val="001C513F"/>
    <w:rsid w:val="001D4B25"/>
    <w:rsid w:val="001F0193"/>
    <w:rsid w:val="001F2202"/>
    <w:rsid w:val="002259C4"/>
    <w:rsid w:val="00225A05"/>
    <w:rsid w:val="00246970"/>
    <w:rsid w:val="00250A77"/>
    <w:rsid w:val="00256687"/>
    <w:rsid w:val="0026535F"/>
    <w:rsid w:val="0027119D"/>
    <w:rsid w:val="00274479"/>
    <w:rsid w:val="002A1E17"/>
    <w:rsid w:val="002D65BD"/>
    <w:rsid w:val="002E611C"/>
    <w:rsid w:val="002E7F32"/>
    <w:rsid w:val="002E7F66"/>
    <w:rsid w:val="002F6B44"/>
    <w:rsid w:val="00324F5F"/>
    <w:rsid w:val="003607BB"/>
    <w:rsid w:val="00386CBA"/>
    <w:rsid w:val="00393784"/>
    <w:rsid w:val="003A67E1"/>
    <w:rsid w:val="003B0DFE"/>
    <w:rsid w:val="003B2F8A"/>
    <w:rsid w:val="003C2544"/>
    <w:rsid w:val="003D568C"/>
    <w:rsid w:val="00416E2D"/>
    <w:rsid w:val="00432DF1"/>
    <w:rsid w:val="004445A9"/>
    <w:rsid w:val="00460F75"/>
    <w:rsid w:val="00462848"/>
    <w:rsid w:val="00477B8E"/>
    <w:rsid w:val="00490AF9"/>
    <w:rsid w:val="00493F0A"/>
    <w:rsid w:val="004A0829"/>
    <w:rsid w:val="004C1071"/>
    <w:rsid w:val="004E2120"/>
    <w:rsid w:val="004E3ABD"/>
    <w:rsid w:val="005122F6"/>
    <w:rsid w:val="00541FF5"/>
    <w:rsid w:val="00566C34"/>
    <w:rsid w:val="005800C7"/>
    <w:rsid w:val="00580A58"/>
    <w:rsid w:val="00586FDB"/>
    <w:rsid w:val="005A3996"/>
    <w:rsid w:val="005A3BAE"/>
    <w:rsid w:val="005B49EF"/>
    <w:rsid w:val="005F5B71"/>
    <w:rsid w:val="00622D7A"/>
    <w:rsid w:val="00623659"/>
    <w:rsid w:val="006479DF"/>
    <w:rsid w:val="00660DCB"/>
    <w:rsid w:val="00667FF6"/>
    <w:rsid w:val="006719A0"/>
    <w:rsid w:val="00687102"/>
    <w:rsid w:val="006A5157"/>
    <w:rsid w:val="006A7DF2"/>
    <w:rsid w:val="006C3691"/>
    <w:rsid w:val="006C6A25"/>
    <w:rsid w:val="006D082A"/>
    <w:rsid w:val="006D3B82"/>
    <w:rsid w:val="006F15B4"/>
    <w:rsid w:val="00712382"/>
    <w:rsid w:val="00730480"/>
    <w:rsid w:val="007350A3"/>
    <w:rsid w:val="00752E6A"/>
    <w:rsid w:val="007635D2"/>
    <w:rsid w:val="0076414C"/>
    <w:rsid w:val="00765555"/>
    <w:rsid w:val="00771CC6"/>
    <w:rsid w:val="00782970"/>
    <w:rsid w:val="007A0A10"/>
    <w:rsid w:val="007A60EF"/>
    <w:rsid w:val="007F0D9A"/>
    <w:rsid w:val="00801225"/>
    <w:rsid w:val="00822A2D"/>
    <w:rsid w:val="0084743A"/>
    <w:rsid w:val="00850467"/>
    <w:rsid w:val="008743E6"/>
    <w:rsid w:val="008806AC"/>
    <w:rsid w:val="00880BE4"/>
    <w:rsid w:val="008B646F"/>
    <w:rsid w:val="008C271F"/>
    <w:rsid w:val="008D0F9C"/>
    <w:rsid w:val="008F2627"/>
    <w:rsid w:val="0090110D"/>
    <w:rsid w:val="00911D80"/>
    <w:rsid w:val="00912DCB"/>
    <w:rsid w:val="00926284"/>
    <w:rsid w:val="009455E7"/>
    <w:rsid w:val="00977CF6"/>
    <w:rsid w:val="009836CF"/>
    <w:rsid w:val="009B421D"/>
    <w:rsid w:val="009C3B11"/>
    <w:rsid w:val="009D231B"/>
    <w:rsid w:val="00A144AE"/>
    <w:rsid w:val="00A34B34"/>
    <w:rsid w:val="00A44ECA"/>
    <w:rsid w:val="00A9254C"/>
    <w:rsid w:val="00AA108E"/>
    <w:rsid w:val="00AB29E7"/>
    <w:rsid w:val="00AB51EA"/>
    <w:rsid w:val="00AB755C"/>
    <w:rsid w:val="00AD715B"/>
    <w:rsid w:val="00B12061"/>
    <w:rsid w:val="00B315E9"/>
    <w:rsid w:val="00B4284E"/>
    <w:rsid w:val="00B53B4A"/>
    <w:rsid w:val="00B91F3C"/>
    <w:rsid w:val="00B948E0"/>
    <w:rsid w:val="00BA089F"/>
    <w:rsid w:val="00BA13ED"/>
    <w:rsid w:val="00BA4376"/>
    <w:rsid w:val="00BC4BAC"/>
    <w:rsid w:val="00BD438C"/>
    <w:rsid w:val="00BE27A5"/>
    <w:rsid w:val="00C0533E"/>
    <w:rsid w:val="00C214B6"/>
    <w:rsid w:val="00C348A2"/>
    <w:rsid w:val="00C37B65"/>
    <w:rsid w:val="00C6439D"/>
    <w:rsid w:val="00C8292E"/>
    <w:rsid w:val="00C92BF0"/>
    <w:rsid w:val="00CA0FB2"/>
    <w:rsid w:val="00CA208E"/>
    <w:rsid w:val="00CD3D13"/>
    <w:rsid w:val="00CE599D"/>
    <w:rsid w:val="00CF60E2"/>
    <w:rsid w:val="00D05350"/>
    <w:rsid w:val="00D239D4"/>
    <w:rsid w:val="00D362B5"/>
    <w:rsid w:val="00D36317"/>
    <w:rsid w:val="00D61BB6"/>
    <w:rsid w:val="00D86DA2"/>
    <w:rsid w:val="00DB1AD9"/>
    <w:rsid w:val="00DB798B"/>
    <w:rsid w:val="00DF6FEB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E70FE"/>
    <w:rsid w:val="00F0607A"/>
    <w:rsid w:val="00F10B9D"/>
    <w:rsid w:val="00F27075"/>
    <w:rsid w:val="00F27B05"/>
    <w:rsid w:val="00F40147"/>
    <w:rsid w:val="00F97E8C"/>
    <w:rsid w:val="00FB153C"/>
    <w:rsid w:val="00FC04A6"/>
    <w:rsid w:val="00F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Siln">
    <w:name w:val="Strong"/>
    <w:basedOn w:val="Predvolenpsmoodseku"/>
    <w:uiPriority w:val="22"/>
    <w:qFormat/>
    <w:rsid w:val="00CE599D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778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Siln">
    <w:name w:val="Strong"/>
    <w:basedOn w:val="Predvolenpsmoodseku"/>
    <w:uiPriority w:val="22"/>
    <w:qFormat/>
    <w:rsid w:val="00CE599D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778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ptp.vlada.gov.sk/operacny-program-technicka-pomoc-na-obdobie-2014-2020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4830-0904-47DD-B267-F9293A31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autor</cp:lastModifiedBy>
  <cp:revision>3</cp:revision>
  <cp:lastPrinted>2014-06-27T08:05:00Z</cp:lastPrinted>
  <dcterms:created xsi:type="dcterms:W3CDTF">2016-03-23T13:05:00Z</dcterms:created>
  <dcterms:modified xsi:type="dcterms:W3CDTF">2016-10-30T15:52:00Z</dcterms:modified>
</cp:coreProperties>
</file>