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1D5A72" w:rsidRPr="001D5A72">
        <w:t>OPII-2016/4.1/VP-13-NP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9B29E8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E66FFA" w:rsidP="00DB1AD9">
            <w:pPr>
              <w:jc w:val="both"/>
            </w:pPr>
            <w:r w:rsidRPr="00E66FFA">
              <w:t>4 - Infraštruktúra vodnej dopravy (TEN-T CORE)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E66FFA" w:rsidP="00D5741E">
            <w:r w:rsidRPr="00E66FFA">
              <w:t>7i - Podpora multimodálneho jednotného európskeho dopravného priestoru pomocou investícií do TEN-T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A6087B" w:rsidRPr="00D5741E" w:rsidRDefault="00E66FFA" w:rsidP="00A6087B">
            <w:pPr>
              <w:jc w:val="both"/>
            </w:pPr>
            <w:r w:rsidRPr="00E66FFA">
              <w:t>4.1 Zlepšenie kvality služieb poskytovaných vo verejnom prístave v Bratislave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E66FFA">
            <w:r>
              <w:t>7</w:t>
            </w:r>
            <w:r w:rsidR="00E66FFA">
              <w:t>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E66FFA">
            <w:r>
              <w:t>4.</w:t>
            </w:r>
            <w:r w:rsidR="00E66FFA">
              <w:t>2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011EB0" w:rsidP="003D6188">
            <w:pPr>
              <w:spacing w:after="120"/>
            </w:pPr>
            <w:hyperlink r:id="rId8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INTERREG V-B Dunaj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3C645B">
            <w:r>
              <w:t>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3D6188">
              <w:t>Predpokladaný mesiac zverejnenia výzvy: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D6188" w:rsidP="006A6805">
            <w:r>
              <w:t>neuvedené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3D6188" w:rsidRDefault="00011EB0" w:rsidP="003D6188">
            <w:pPr>
              <w:spacing w:after="120"/>
              <w:rPr>
                <w:rStyle w:val="Hypertextovprepojenie"/>
              </w:rPr>
            </w:pPr>
            <w:hyperlink r:id="rId9" w:history="1">
              <w:r w:rsidR="003D6188" w:rsidRPr="00C75EB5">
                <w:rPr>
                  <w:rStyle w:val="Hypertextovprepojenie"/>
                </w:rPr>
                <w:t>http://www.partnerskadohoda.gov.sk/programy-cezhranicnej-spoluprace/</w:t>
              </w:r>
            </w:hyperlink>
          </w:p>
          <w:p w:rsidR="00011EB0" w:rsidRDefault="00011EB0" w:rsidP="00011EB0">
            <w:pPr>
              <w:spacing w:after="120"/>
              <w:rPr>
                <w:color w:val="000000"/>
              </w:rPr>
            </w:pPr>
            <w:hyperlink r:id="rId10" w:history="1">
              <w:r>
                <w:rPr>
                  <w:rStyle w:val="Hypertextovprepojenie"/>
                </w:rPr>
                <w:t>http://www.interreg-danube.eu/</w:t>
              </w:r>
            </w:hyperlink>
            <w:r>
              <w:rPr>
                <w:color w:val="000000"/>
              </w:rPr>
              <w:t xml:space="preserve"> </w:t>
            </w:r>
          </w:p>
          <w:p w:rsidR="00011EB0" w:rsidRPr="00DB1AD9" w:rsidRDefault="00011EB0" w:rsidP="00011EB0">
            <w:pPr>
              <w:spacing w:after="120"/>
            </w:pPr>
            <w:hyperlink r:id="rId11" w:history="1">
              <w:r>
                <w:rPr>
                  <w:rStyle w:val="Hypertextovprepojenie"/>
                </w:rPr>
                <w:t>http://www.danube2014.gov.sk/</w:t>
              </w:r>
            </w:hyperlink>
            <w:bookmarkStart w:id="0" w:name="_GoBack"/>
            <w:bookmarkEnd w:id="0"/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</w:tbl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527365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2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011EB0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1EB0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D5A72"/>
    <w:rsid w:val="001F0193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27365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1279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E252D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29E8"/>
    <w:rsid w:val="009B421D"/>
    <w:rsid w:val="009C3B11"/>
    <w:rsid w:val="00A144AE"/>
    <w:rsid w:val="00A34B34"/>
    <w:rsid w:val="00A44ECA"/>
    <w:rsid w:val="00A6087B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B50AD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66FFA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2014.gov.sk/hlavna-stranka-central-2014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anube2014.gov.sk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terreg-danube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rtnerskadohoda.gov.sk/programy-cezhranicnej-spoluprac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8BCCD-759D-4D9E-A460-1B7D2277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16</cp:revision>
  <cp:lastPrinted>2014-06-27T08:05:00Z</cp:lastPrinted>
  <dcterms:created xsi:type="dcterms:W3CDTF">2016-03-03T10:13:00Z</dcterms:created>
  <dcterms:modified xsi:type="dcterms:W3CDTF">2016-05-19T08:09:00Z</dcterms:modified>
</cp:coreProperties>
</file>