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D6D5D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0F896327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24AD84E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FD001B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59DF5A2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89216E7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4785977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B10EAF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03125EF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2D313B5" w14:textId="71B4CCE0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CC2EB5" w:rsidRPr="00CC2EB5">
        <w:rPr>
          <w:rFonts w:ascii="Arial Narrow" w:hAnsi="Arial Narrow" w:cstheme="minorHAnsi"/>
          <w:b/>
          <w:color w:val="auto"/>
          <w:sz w:val="28"/>
          <w:szCs w:val="28"/>
        </w:rPr>
        <w:t>OPII-2016/4.1/VP-13-NP</w:t>
      </w:r>
    </w:p>
    <w:p w14:paraId="26A7F401" w14:textId="402496B9" w:rsidR="00D939EA" w:rsidRPr="00B500C8" w:rsidRDefault="00716C0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4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7F1FE96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4488E7A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3E8E9611" w14:textId="77777777" w:rsidR="00D939EA" w:rsidRPr="006D28EA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CC2EB5" w:rsidRPr="00B500C8" w14:paraId="48B81E0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64A35D1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7FF504A" w14:textId="4A54B12A" w:rsidR="00CC2EB5" w:rsidRPr="006D28EA" w:rsidRDefault="00CC2EB5" w:rsidP="00CC2E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6D28EA">
              <w:rPr>
                <w:rFonts w:ascii="Arial Narrow" w:hAnsi="Arial Narrow"/>
                <w:bCs/>
              </w:rPr>
              <w:t>4 - Infraštruktúra vodnej dopravy (TEN-T CORE)</w:t>
            </w:r>
          </w:p>
        </w:tc>
      </w:tr>
      <w:tr w:rsidR="00CC2EB5" w:rsidRPr="00B500C8" w14:paraId="505F467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A647850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B686E60" w14:textId="2E1D856E" w:rsidR="00CC2EB5" w:rsidRPr="006D28EA" w:rsidRDefault="00CC2EB5" w:rsidP="00CC2EB5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6D28EA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 - Podpora multimodálneho jednotného európskeho dopravného priestoru pomocou investícií do TEN-T</w:t>
            </w:r>
          </w:p>
        </w:tc>
      </w:tr>
      <w:tr w:rsidR="00CC2EB5" w:rsidRPr="00B500C8" w14:paraId="0F2FE6C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204602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5B2AACB1" w14:textId="3D949963" w:rsidR="00CC2EB5" w:rsidRPr="006D28EA" w:rsidRDefault="00CC2EB5" w:rsidP="00CC2EB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6D28EA">
              <w:rPr>
                <w:rFonts w:ascii="Arial Narrow" w:hAnsi="Arial Narrow"/>
              </w:rPr>
              <w:t>4.1 Zlepšenie kvality služieb poskytovaných vo verejnom prístave v Bratislave</w:t>
            </w:r>
          </w:p>
        </w:tc>
      </w:tr>
      <w:tr w:rsidR="00CC2EB5" w:rsidRPr="00B500C8" w14:paraId="7C19251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B55063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5D9B59D" w14:textId="08CD4F4C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</w:rPr>
              <w:t>neuplatňuje sa</w:t>
            </w:r>
          </w:p>
        </w:tc>
      </w:tr>
      <w:tr w:rsidR="00CC2EB5" w:rsidRPr="00B500C8" w14:paraId="5E963D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B0FA7C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7F864F1E" w14:textId="4767D267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CC2EB5" w:rsidRPr="00B500C8" w14:paraId="73DD2F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4C78D47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3683A852" w14:textId="74FF914E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eastAsia="Times New Roman" w:hAnsi="Arial Narrow"/>
                <w:color w:val="000000"/>
              </w:rPr>
              <w:t xml:space="preserve">Verejné prístavy, a.s. </w:t>
            </w:r>
          </w:p>
        </w:tc>
      </w:tr>
      <w:tr w:rsidR="00CC2EB5" w:rsidRPr="00D939EA" w14:paraId="039CA7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7698AF5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7704862F" w14:textId="062535FE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</w:rPr>
              <w:t xml:space="preserve">Zoznam národných projektov OPII zverejnený na webovom sídle </w:t>
            </w:r>
            <w:hyperlink r:id="rId7" w:history="1">
              <w:r w:rsidRPr="006D28EA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 w:rsidRPr="006D28EA">
              <w:rPr>
                <w:rStyle w:val="Hypertextovprepojenie"/>
                <w:rFonts w:ascii="Arial Narrow" w:hAnsi="Arial Narrow" w:cs="Calibri"/>
                <w:sz w:val="22"/>
                <w:szCs w:val="22"/>
                <w:lang w:eastAsia="cs-CZ"/>
              </w:rPr>
              <w:t xml:space="preserve"> </w:t>
            </w:r>
            <w:r w:rsidRPr="006D28EA">
              <w:rPr>
                <w:rFonts w:cstheme="minorHAnsi"/>
                <w:sz w:val="22"/>
                <w:szCs w:val="22"/>
                <w:lang w:eastAsia="en-US"/>
              </w:rPr>
              <w:t>(</w:t>
            </w:r>
            <w:r w:rsidRPr="006D28EA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ďalej aj „webové sídlo RO OPII“)</w:t>
            </w:r>
          </w:p>
        </w:tc>
      </w:tr>
    </w:tbl>
    <w:p w14:paraId="2BC7E9C9" w14:textId="77777777" w:rsidR="00E553C8" w:rsidRDefault="00E553C8"/>
    <w:p w14:paraId="2F6080B6" w14:textId="77777777" w:rsidR="00D939EA" w:rsidRPr="00D939EA" w:rsidRDefault="00D939EA">
      <w:pPr>
        <w:rPr>
          <w:sz w:val="24"/>
          <w:szCs w:val="24"/>
        </w:rPr>
      </w:pPr>
    </w:p>
    <w:p w14:paraId="2436A4E7" w14:textId="599F658B" w:rsidR="00D939EA" w:rsidRPr="00B12FFB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B12FFB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B12FFB">
        <w:rPr>
          <w:rFonts w:ascii="Arial Narrow" w:hAnsi="Arial Narrow" w:cstheme="minorHAnsi"/>
          <w:b/>
          <w:lang w:eastAsia="sk-SK"/>
        </w:rPr>
        <w:t>1</w:t>
      </w:r>
      <w:r w:rsidR="001B6214">
        <w:rPr>
          <w:rFonts w:ascii="Arial Narrow" w:hAnsi="Arial Narrow" w:cstheme="minorHAnsi"/>
          <w:b/>
          <w:lang w:eastAsia="sk-SK"/>
        </w:rPr>
        <w:t>8</w:t>
      </w:r>
      <w:r w:rsidR="0036751C" w:rsidRPr="00B12FFB">
        <w:rPr>
          <w:rFonts w:ascii="Arial Narrow" w:hAnsi="Arial Narrow" w:cstheme="minorHAnsi"/>
          <w:b/>
          <w:lang w:eastAsia="sk-SK"/>
        </w:rPr>
        <w:t>.02.2016</w:t>
      </w:r>
    </w:p>
    <w:p w14:paraId="5F610323" w14:textId="5C9D8FA7" w:rsidR="00D939EA" w:rsidRPr="00B12FFB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B12FFB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B12FFB">
        <w:rPr>
          <w:rFonts w:ascii="Arial Narrow" w:hAnsi="Arial Narrow" w:cstheme="minorHAnsi"/>
          <w:b/>
          <w:lang w:eastAsia="sk-SK"/>
        </w:rPr>
        <w:t>1</w:t>
      </w:r>
      <w:r w:rsidR="001B6214">
        <w:rPr>
          <w:rFonts w:ascii="Arial Narrow" w:hAnsi="Arial Narrow" w:cstheme="minorHAnsi"/>
          <w:b/>
          <w:lang w:eastAsia="sk-SK"/>
        </w:rPr>
        <w:t>8</w:t>
      </w:r>
      <w:r w:rsidR="0036751C" w:rsidRPr="00B12FFB">
        <w:rPr>
          <w:rFonts w:ascii="Arial Narrow" w:hAnsi="Arial Narrow" w:cstheme="minorHAnsi"/>
          <w:b/>
          <w:lang w:eastAsia="sk-SK"/>
        </w:rPr>
        <w:t>.02.2016</w:t>
      </w:r>
    </w:p>
    <w:p w14:paraId="27C2520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4D170C4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1DFFF1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94936A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8C2415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70FA1D7" w14:textId="77777777" w:rsidR="00716C00" w:rsidRDefault="00716C00" w:rsidP="00D939EA">
      <w:pPr>
        <w:pStyle w:val="Default"/>
        <w:rPr>
          <w:b/>
          <w:bCs/>
          <w:sz w:val="23"/>
          <w:szCs w:val="23"/>
        </w:rPr>
      </w:pPr>
    </w:p>
    <w:p w14:paraId="0DC0A86C" w14:textId="77777777" w:rsidR="00716C00" w:rsidRDefault="00716C00" w:rsidP="00D939EA">
      <w:pPr>
        <w:pStyle w:val="Default"/>
        <w:rPr>
          <w:b/>
          <w:bCs/>
          <w:sz w:val="23"/>
          <w:szCs w:val="23"/>
        </w:rPr>
      </w:pPr>
    </w:p>
    <w:p w14:paraId="3F527C6E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5A7C5429" w14:textId="65D2696B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CC2EB5" w:rsidRPr="00CC2EB5">
        <w:rPr>
          <w:rFonts w:ascii="Arial Narrow" w:hAnsi="Arial Narrow" w:cstheme="minorHAnsi"/>
          <w:lang w:eastAsia="sk-SK"/>
        </w:rPr>
        <w:t>OPII-2016/4.1/VP-13-NP</w:t>
      </w:r>
      <w:r w:rsidR="00CC2EB5" w:rsidRPr="00CC2EB5" w:rsidDel="00CC2EB5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(ďalej len „zmena“) je zabezpečenie optimalizácie vyzvania a prepojenia medzi textom vyzvania a vybraných príloh. Zároveň je cieľom zmeny vykonať formálne úpravy a opravy v texte vyzvania a vybraných príloh.</w:t>
      </w:r>
    </w:p>
    <w:p w14:paraId="1269220E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13C364BA" w14:textId="77777777" w:rsidR="00D939EA" w:rsidRPr="00B12FFB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FBF309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61A77456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23303F47" w14:textId="149FF0C8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1 </w:t>
      </w:r>
      <w:r w:rsidR="00CC2EB5">
        <w:rPr>
          <w:rFonts w:ascii="Arial Narrow" w:hAnsi="Arial Narrow" w:cstheme="minorHAnsi"/>
          <w:sz w:val="22"/>
          <w:szCs w:val="22"/>
        </w:rPr>
        <w:t>– úprava Žiadosti o NFP.</w:t>
      </w:r>
    </w:p>
    <w:p w14:paraId="175A7122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01A4D2A1" w14:textId="77777777" w:rsidR="00C85C87" w:rsidRPr="00B12FFB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B31119A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147D13BF" w14:textId="34ABCC46" w:rsidR="00400C7F" w:rsidRDefault="00400C7F" w:rsidP="00B12FFB">
      <w:pPr>
        <w:spacing w:before="120" w:after="120" w:line="240" w:lineRule="auto"/>
        <w:jc w:val="both"/>
        <w:rPr>
          <w:rFonts w:ascii="Arial Narrow" w:hAnsi="Arial Narrow" w:cstheme="minorHAnsi"/>
        </w:rPr>
      </w:pPr>
      <w:r w:rsidRPr="00B12FFB">
        <w:rPr>
          <w:rFonts w:ascii="Arial Narrow" w:hAnsi="Arial Narrow" w:cstheme="minorHAnsi"/>
          <w:lang w:eastAsia="sk-SK"/>
        </w:rPr>
        <w:t xml:space="preserve">Úprava prílohy č. 1 Vyzvania bola vykonaná z dôvodu </w:t>
      </w:r>
      <w:r w:rsidR="00CC2EB5" w:rsidRPr="00B500C8">
        <w:rPr>
          <w:rFonts w:ascii="Arial Narrow" w:hAnsi="Arial Narrow" w:cstheme="minorHAnsi"/>
          <w:lang w:eastAsia="sk-SK"/>
        </w:rPr>
        <w:t>zabezpečeni</w:t>
      </w:r>
      <w:r w:rsidR="00CC2EB5">
        <w:rPr>
          <w:rFonts w:ascii="Arial Narrow" w:hAnsi="Arial Narrow" w:cstheme="minorHAnsi"/>
          <w:lang w:eastAsia="sk-SK"/>
        </w:rPr>
        <w:t>a</w:t>
      </w:r>
      <w:r w:rsidR="00CC2EB5" w:rsidRPr="00B500C8">
        <w:rPr>
          <w:rFonts w:ascii="Arial Narrow" w:hAnsi="Arial Narrow" w:cstheme="minorHAnsi"/>
          <w:lang w:eastAsia="sk-SK"/>
        </w:rPr>
        <w:t xml:space="preserve"> optimalizácie vyzvania a prepojenia medzi textom vyzvania a vybraných príloh.</w:t>
      </w:r>
    </w:p>
    <w:p w14:paraId="1D6B3A5A" w14:textId="77777777" w:rsidR="00400C7F" w:rsidRDefault="00400C7F" w:rsidP="00B12FFB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</w:rPr>
        <w:t>zníženia administratívnej záťaže žiadateľov pri predkladaní ŽoNFP a jej povinných príloh.</w:t>
      </w:r>
      <w:bookmarkStart w:id="0" w:name="_GoBack"/>
      <w:bookmarkEnd w:id="0"/>
    </w:p>
    <w:p w14:paraId="6269D4AE" w14:textId="77777777" w:rsidR="006D76F3" w:rsidRPr="00B12FFB" w:rsidRDefault="006D76F3" w:rsidP="00B12FFB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11110E33" w14:textId="77777777" w:rsidR="006D76F3" w:rsidRPr="00B12FFB" w:rsidRDefault="006D76F3">
      <w:pPr>
        <w:pStyle w:val="Default"/>
        <w:rPr>
          <w:b/>
          <w:bCs/>
          <w:caps/>
          <w:sz w:val="23"/>
          <w:szCs w:val="23"/>
        </w:rPr>
      </w:pPr>
      <w:r w:rsidRPr="00B12FFB">
        <w:rPr>
          <w:b/>
          <w:bCs/>
          <w:caps/>
          <w:sz w:val="23"/>
          <w:szCs w:val="23"/>
        </w:rPr>
        <w:t>Záverečné ustanovenia</w:t>
      </w:r>
    </w:p>
    <w:p w14:paraId="62D430AF" w14:textId="1D64C38F" w:rsidR="00D939EA" w:rsidRPr="00B12FFB" w:rsidRDefault="00D939EA" w:rsidP="00B12FF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B12FFB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B12FFB">
        <w:rPr>
          <w:rFonts w:ascii="Arial Narrow" w:hAnsi="Arial Narrow"/>
          <w:sz w:val="22"/>
          <w:szCs w:val="22"/>
        </w:rPr>
        <w:t>nezmenené</w:t>
      </w:r>
      <w:r w:rsidRPr="00B12FFB">
        <w:rPr>
          <w:rFonts w:ascii="Arial Narrow" w:hAnsi="Arial Narrow"/>
          <w:sz w:val="22"/>
          <w:szCs w:val="22"/>
        </w:rPr>
        <w:t xml:space="preserve">. </w:t>
      </w:r>
    </w:p>
    <w:p w14:paraId="015C92B4" w14:textId="77777777" w:rsidR="00D939EA" w:rsidRPr="00B12FFB" w:rsidRDefault="00D939EA" w:rsidP="00B12FF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12FFB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B12F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EB243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6538787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D8936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DE22213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03C4A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308F6C23" wp14:editId="09343DC8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3432C493" wp14:editId="1AAC079B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5A86A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1B6214"/>
    <w:rsid w:val="0024608F"/>
    <w:rsid w:val="0025598F"/>
    <w:rsid w:val="0036751C"/>
    <w:rsid w:val="003765ED"/>
    <w:rsid w:val="0038595B"/>
    <w:rsid w:val="00400C7F"/>
    <w:rsid w:val="00431A18"/>
    <w:rsid w:val="004654CB"/>
    <w:rsid w:val="00502628"/>
    <w:rsid w:val="005C184F"/>
    <w:rsid w:val="00677E3E"/>
    <w:rsid w:val="006D28EA"/>
    <w:rsid w:val="006D76F3"/>
    <w:rsid w:val="00716C00"/>
    <w:rsid w:val="00716D18"/>
    <w:rsid w:val="007F20E3"/>
    <w:rsid w:val="008364B0"/>
    <w:rsid w:val="00A055B9"/>
    <w:rsid w:val="00A21518"/>
    <w:rsid w:val="00AA3293"/>
    <w:rsid w:val="00B12FFB"/>
    <w:rsid w:val="00B500C8"/>
    <w:rsid w:val="00C05209"/>
    <w:rsid w:val="00C85C87"/>
    <w:rsid w:val="00CC2EB5"/>
    <w:rsid w:val="00D939E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7B50"/>
  <w15:docId w15:val="{78790FF0-C697-4738-B1B8-FF786C62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15</cp:revision>
  <dcterms:created xsi:type="dcterms:W3CDTF">2016-02-15T14:27:00Z</dcterms:created>
  <dcterms:modified xsi:type="dcterms:W3CDTF">2016-04-08T09:32:00Z</dcterms:modified>
</cp:coreProperties>
</file>