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B24C6" w14:textId="77777777" w:rsidR="00037C3D" w:rsidRDefault="00037C3D" w:rsidP="00415B1C">
      <w:pPr>
        <w:keepNext/>
        <w:keepLines/>
        <w:spacing w:before="360" w:after="60"/>
        <w:jc w:val="center"/>
        <w:rPr>
          <w:b/>
          <w:sz w:val="28"/>
          <w:szCs w:val="28"/>
        </w:rPr>
      </w:pPr>
      <w:bookmarkStart w:id="0" w:name="_GoBack"/>
      <w:bookmarkEnd w:id="0"/>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7E879E7A"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r w:rsidR="0042625A">
        <w:rPr>
          <w:rFonts w:cs="Calibri"/>
          <w:b/>
          <w:sz w:val="24"/>
          <w:szCs w:val="24"/>
        </w:rPr>
        <w:t>1</w:t>
      </w:r>
    </w:p>
    <w:p w14:paraId="76C3FD68" w14:textId="4E185493"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r w:rsidR="00576994">
        <w:rPr>
          <w:rFonts w:cs="Calibri"/>
          <w:b/>
          <w:sz w:val="24"/>
          <w:szCs w:val="24"/>
        </w:rPr>
        <w:t>21</w:t>
      </w:r>
      <w:r w:rsidR="0022751B" w:rsidRPr="00A10C0D">
        <w:rPr>
          <w:rFonts w:cs="Calibri"/>
          <w:b/>
          <w:sz w:val="24"/>
          <w:szCs w:val="24"/>
        </w:rPr>
        <w:t>. decembra</w:t>
      </w:r>
      <w:r w:rsidR="00B57E20" w:rsidRPr="00A10C0D">
        <w:rPr>
          <w:rFonts w:cs="Calibri"/>
          <w:b/>
          <w:sz w:val="24"/>
          <w:szCs w:val="24"/>
        </w:rPr>
        <w:t xml:space="preserve"> </w:t>
      </w:r>
      <w:r w:rsidR="00C527F5" w:rsidRPr="00A10C0D">
        <w:rPr>
          <w:rFonts w:cs="Calibri"/>
          <w:b/>
          <w:sz w:val="24"/>
          <w:szCs w:val="24"/>
        </w:rPr>
        <w:t>2020</w:t>
      </w:r>
      <w:r w:rsidR="00C527F5">
        <w:rPr>
          <w:rFonts w:cs="Calibri"/>
          <w:b/>
          <w:sz w:val="24"/>
          <w:szCs w:val="24"/>
        </w:rPr>
        <w:t xml:space="preserve"> </w:t>
      </w:r>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1"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1"/>
    </w:p>
    <w:p w14:paraId="1026ECF7" w14:textId="77777777"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405D8963" w14:textId="77777777" w:rsidR="00493C12" w:rsidRPr="003177A3" w:rsidRDefault="00C503D1">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F6C63A5" w14:textId="77777777" w:rsidR="00493C12" w:rsidRPr="003177A3" w:rsidRDefault="00C503D1">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sidR="0022751B">
          <w:rPr>
            <w:noProof/>
            <w:webHidden/>
          </w:rPr>
          <w:t>4</w:t>
        </w:r>
        <w:r w:rsidR="00493C12">
          <w:rPr>
            <w:noProof/>
            <w:webHidden/>
          </w:rPr>
          <w:fldChar w:fldCharType="end"/>
        </w:r>
      </w:hyperlink>
    </w:p>
    <w:p w14:paraId="5C37921F" w14:textId="77777777" w:rsidR="00493C12" w:rsidRPr="003177A3" w:rsidRDefault="00C503D1">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sidR="0022751B">
          <w:rPr>
            <w:noProof/>
            <w:webHidden/>
          </w:rPr>
          <w:t>5</w:t>
        </w:r>
        <w:r w:rsidR="00493C12">
          <w:rPr>
            <w:noProof/>
            <w:webHidden/>
          </w:rPr>
          <w:fldChar w:fldCharType="end"/>
        </w:r>
      </w:hyperlink>
    </w:p>
    <w:p w14:paraId="5AED9FA7" w14:textId="77777777" w:rsidR="00493C12" w:rsidRPr="003177A3" w:rsidRDefault="00C503D1">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sidR="0022751B">
          <w:rPr>
            <w:noProof/>
            <w:webHidden/>
          </w:rPr>
          <w:t>6</w:t>
        </w:r>
        <w:r w:rsidR="00493C12">
          <w:rPr>
            <w:noProof/>
            <w:webHidden/>
          </w:rPr>
          <w:fldChar w:fldCharType="end"/>
        </w:r>
      </w:hyperlink>
    </w:p>
    <w:p w14:paraId="6912B530" w14:textId="77777777" w:rsidR="00493C12" w:rsidRPr="003177A3" w:rsidRDefault="00C503D1">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0DBDE562" w14:textId="77777777" w:rsidR="00493C12" w:rsidRPr="003177A3" w:rsidRDefault="00C503D1">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sidR="0022751B">
          <w:rPr>
            <w:noProof/>
            <w:webHidden/>
          </w:rPr>
          <w:t>7</w:t>
        </w:r>
        <w:r w:rsidR="00493C12">
          <w:rPr>
            <w:noProof/>
            <w:webHidden/>
          </w:rPr>
          <w:fldChar w:fldCharType="end"/>
        </w:r>
      </w:hyperlink>
    </w:p>
    <w:p w14:paraId="49158624" w14:textId="77777777" w:rsidR="00493C12" w:rsidRPr="003177A3" w:rsidRDefault="00C503D1">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sidR="0022751B">
          <w:rPr>
            <w:noProof/>
            <w:webHidden/>
          </w:rPr>
          <w:t>8</w:t>
        </w:r>
        <w:r w:rsidR="00493C12">
          <w:rPr>
            <w:noProof/>
            <w:webHidden/>
          </w:rPr>
          <w:fldChar w:fldCharType="end"/>
        </w:r>
      </w:hyperlink>
    </w:p>
    <w:p w14:paraId="59C7ECFE" w14:textId="77777777" w:rsidR="00493C12" w:rsidRPr="003177A3" w:rsidRDefault="00C503D1">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65DBA4E9" w14:textId="77777777" w:rsidR="00493C12" w:rsidRPr="003177A3" w:rsidRDefault="00C503D1">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36527A47" w14:textId="77777777" w:rsidR="00493C12" w:rsidRPr="003177A3" w:rsidRDefault="00C503D1">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sidR="0022751B">
          <w:rPr>
            <w:noProof/>
            <w:webHidden/>
          </w:rPr>
          <w:t>9</w:t>
        </w:r>
        <w:r w:rsidR="00493C12">
          <w:rPr>
            <w:noProof/>
            <w:webHidden/>
          </w:rPr>
          <w:fldChar w:fldCharType="end"/>
        </w:r>
      </w:hyperlink>
    </w:p>
    <w:p w14:paraId="1529C465" w14:textId="77777777" w:rsidR="00493C12" w:rsidRPr="003177A3" w:rsidRDefault="00C503D1">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sidR="0022751B">
          <w:rPr>
            <w:noProof/>
            <w:webHidden/>
          </w:rPr>
          <w:t>11</w:t>
        </w:r>
        <w:r w:rsidR="00493C12">
          <w:rPr>
            <w:noProof/>
            <w:webHidden/>
          </w:rPr>
          <w:fldChar w:fldCharType="end"/>
        </w:r>
      </w:hyperlink>
    </w:p>
    <w:p w14:paraId="7E601EEB" w14:textId="77777777" w:rsidR="00493C12" w:rsidRPr="003177A3" w:rsidRDefault="00C503D1">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488F2178" w14:textId="77777777" w:rsidR="00493C12" w:rsidRPr="003177A3" w:rsidRDefault="00C503D1">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sidR="0022751B">
          <w:rPr>
            <w:noProof/>
            <w:webHidden/>
          </w:rPr>
          <w:t>14</w:t>
        </w:r>
        <w:r w:rsidR="00493C12">
          <w:rPr>
            <w:noProof/>
            <w:webHidden/>
          </w:rPr>
          <w:fldChar w:fldCharType="end"/>
        </w:r>
      </w:hyperlink>
    </w:p>
    <w:p w14:paraId="3603DB6D" w14:textId="77777777" w:rsidR="00493C12" w:rsidRPr="003177A3" w:rsidRDefault="00C503D1">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sidR="0022751B">
          <w:rPr>
            <w:noProof/>
            <w:webHidden/>
          </w:rPr>
          <w:t>15</w:t>
        </w:r>
        <w:r w:rsidR="00493C12">
          <w:rPr>
            <w:noProof/>
            <w:webHidden/>
          </w:rPr>
          <w:fldChar w:fldCharType="end"/>
        </w:r>
      </w:hyperlink>
    </w:p>
    <w:p w14:paraId="4D05AE7A" w14:textId="77777777" w:rsidR="00493C12" w:rsidRPr="003177A3" w:rsidRDefault="00C503D1">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sidR="0022751B">
          <w:rPr>
            <w:noProof/>
            <w:webHidden/>
          </w:rPr>
          <w:t>17</w:t>
        </w:r>
        <w:r w:rsidR="00493C12">
          <w:rPr>
            <w:noProof/>
            <w:webHidden/>
          </w:rPr>
          <w:fldChar w:fldCharType="end"/>
        </w:r>
      </w:hyperlink>
    </w:p>
    <w:p w14:paraId="6E035BE7" w14:textId="77777777" w:rsidR="00493C12" w:rsidRPr="003177A3" w:rsidRDefault="00C503D1">
      <w:pPr>
        <w:pStyle w:val="Obsah2"/>
        <w:rPr>
          <w:iCs w:val="0"/>
          <w:noProof/>
          <w:sz w:val="22"/>
          <w:szCs w:val="22"/>
        </w:rPr>
      </w:pPr>
      <w:hyperlink w:anchor="_Toc7078289" w:history="1">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r w:rsidR="0022751B">
          <w:rPr>
            <w:noProof/>
            <w:webHidden/>
          </w:rPr>
          <w:t>18</w:t>
        </w:r>
        <w:r w:rsidR="00493C12">
          <w:rPr>
            <w:noProof/>
            <w:webHidden/>
          </w:rPr>
          <w:fldChar w:fldCharType="end"/>
        </w:r>
      </w:hyperlink>
    </w:p>
    <w:p w14:paraId="11E9A81A" w14:textId="77777777" w:rsidR="00493C12" w:rsidRPr="003177A3" w:rsidRDefault="00C503D1">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4BE2B899" w14:textId="77777777" w:rsidR="00493C12" w:rsidRPr="003177A3" w:rsidRDefault="00C503D1">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53D0A68A" w14:textId="77777777" w:rsidR="00493C12" w:rsidRPr="003177A3" w:rsidRDefault="00C503D1">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sidR="0022751B">
          <w:rPr>
            <w:noProof/>
            <w:webHidden/>
          </w:rPr>
          <w:t>21</w:t>
        </w:r>
        <w:r w:rsidR="00493C12">
          <w:rPr>
            <w:noProof/>
            <w:webHidden/>
          </w:rPr>
          <w:fldChar w:fldCharType="end"/>
        </w:r>
      </w:hyperlink>
    </w:p>
    <w:p w14:paraId="0691D7A0" w14:textId="77777777" w:rsidR="00493C12" w:rsidRPr="003177A3" w:rsidRDefault="00C503D1">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sidR="0022751B">
          <w:rPr>
            <w:noProof/>
            <w:webHidden/>
          </w:rPr>
          <w:t>22</w:t>
        </w:r>
        <w:r w:rsidR="00493C12">
          <w:rPr>
            <w:noProof/>
            <w:webHidden/>
          </w:rPr>
          <w:fldChar w:fldCharType="end"/>
        </w:r>
      </w:hyperlink>
    </w:p>
    <w:p w14:paraId="2409C049" w14:textId="77777777" w:rsidR="00493C12" w:rsidRPr="003177A3" w:rsidRDefault="00C503D1">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sidR="0022751B">
          <w:rPr>
            <w:noProof/>
            <w:webHidden/>
          </w:rPr>
          <w:t>24</w:t>
        </w:r>
        <w:r w:rsidR="00493C12">
          <w:rPr>
            <w:noProof/>
            <w:webHidden/>
          </w:rPr>
          <w:fldChar w:fldCharType="end"/>
        </w:r>
      </w:hyperlink>
    </w:p>
    <w:p w14:paraId="25227BF9" w14:textId="77777777" w:rsidR="00493C12" w:rsidRPr="003177A3" w:rsidRDefault="00C503D1">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sidR="0022751B">
          <w:rPr>
            <w:noProof/>
            <w:webHidden/>
          </w:rPr>
          <w:t>25</w:t>
        </w:r>
        <w:r w:rsidR="00493C12">
          <w:rPr>
            <w:noProof/>
            <w:webHidden/>
          </w:rPr>
          <w:fldChar w:fldCharType="end"/>
        </w:r>
      </w:hyperlink>
    </w:p>
    <w:p w14:paraId="36FAD5ED" w14:textId="77777777" w:rsidR="00493C12" w:rsidRPr="003177A3" w:rsidRDefault="00C503D1">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sidR="0022751B">
          <w:rPr>
            <w:noProof/>
            <w:webHidden/>
          </w:rPr>
          <w:t>26</w:t>
        </w:r>
        <w:r w:rsidR="00493C12">
          <w:rPr>
            <w:noProof/>
            <w:webHidden/>
          </w:rPr>
          <w:fldChar w:fldCharType="end"/>
        </w:r>
      </w:hyperlink>
    </w:p>
    <w:p w14:paraId="4FEDB01A" w14:textId="77777777" w:rsidR="00493C12" w:rsidRPr="003177A3" w:rsidRDefault="00C503D1">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sidR="0022751B">
          <w:rPr>
            <w:noProof/>
            <w:webHidden/>
          </w:rPr>
          <w:t>28</w:t>
        </w:r>
        <w:r w:rsidR="00493C12">
          <w:rPr>
            <w:noProof/>
            <w:webHidden/>
          </w:rPr>
          <w:fldChar w:fldCharType="end"/>
        </w:r>
      </w:hyperlink>
    </w:p>
    <w:p w14:paraId="6C89A877" w14:textId="77777777" w:rsidR="00493C12" w:rsidRPr="003177A3" w:rsidRDefault="00C503D1">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7810C0F5" w14:textId="77777777" w:rsidR="00493C12" w:rsidRPr="003177A3" w:rsidRDefault="00C503D1">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sidR="0022751B">
          <w:rPr>
            <w:noProof/>
            <w:webHidden/>
          </w:rPr>
          <w:t>29</w:t>
        </w:r>
        <w:r w:rsidR="00493C12">
          <w:rPr>
            <w:noProof/>
            <w:webHidden/>
          </w:rPr>
          <w:fldChar w:fldCharType="end"/>
        </w:r>
      </w:hyperlink>
    </w:p>
    <w:p w14:paraId="35C76E37" w14:textId="77777777" w:rsidR="00493C12" w:rsidRPr="003177A3" w:rsidRDefault="00C503D1">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sidR="0022751B">
          <w:rPr>
            <w:noProof/>
            <w:webHidden/>
          </w:rPr>
          <w:t>30</w:t>
        </w:r>
        <w:r w:rsidR="00493C12">
          <w:rPr>
            <w:noProof/>
            <w:webHidden/>
          </w:rPr>
          <w:fldChar w:fldCharType="end"/>
        </w:r>
      </w:hyperlink>
    </w:p>
    <w:p w14:paraId="3EDC0D85" w14:textId="77777777" w:rsidR="00493C12" w:rsidRPr="003177A3" w:rsidRDefault="00C503D1">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sidR="0022751B">
          <w:rPr>
            <w:noProof/>
            <w:webHidden/>
          </w:rPr>
          <w:t>31</w:t>
        </w:r>
        <w:r w:rsidR="00493C12">
          <w:rPr>
            <w:noProof/>
            <w:webHidden/>
          </w:rPr>
          <w:fldChar w:fldCharType="end"/>
        </w:r>
      </w:hyperlink>
    </w:p>
    <w:p w14:paraId="1AFF837B" w14:textId="77777777" w:rsidR="00493C12" w:rsidRPr="003177A3" w:rsidRDefault="00C503D1">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5763C931" w14:textId="77777777" w:rsidR="00493C12" w:rsidRPr="003177A3" w:rsidRDefault="00C503D1">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sidR="0022751B">
          <w:rPr>
            <w:noProof/>
            <w:webHidden/>
          </w:rPr>
          <w:t>32</w:t>
        </w:r>
        <w:r w:rsidR="00493C12">
          <w:rPr>
            <w:noProof/>
            <w:webHidden/>
          </w:rPr>
          <w:fldChar w:fldCharType="end"/>
        </w:r>
      </w:hyperlink>
    </w:p>
    <w:p w14:paraId="2A2A4FE4" w14:textId="77777777" w:rsidR="00493C12" w:rsidRPr="003177A3" w:rsidRDefault="00C503D1">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sidR="0022751B">
          <w:rPr>
            <w:noProof/>
            <w:webHidden/>
          </w:rPr>
          <w:t>33</w:t>
        </w:r>
        <w:r w:rsidR="00493C12">
          <w:rPr>
            <w:noProof/>
            <w:webHidden/>
          </w:rPr>
          <w:fldChar w:fldCharType="end"/>
        </w:r>
      </w:hyperlink>
    </w:p>
    <w:p w14:paraId="3447B7AB" w14:textId="77777777" w:rsidR="00493C12" w:rsidRPr="003177A3" w:rsidRDefault="00C503D1">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sidR="0022751B">
          <w:rPr>
            <w:noProof/>
            <w:webHidden/>
          </w:rPr>
          <w:t>34</w:t>
        </w:r>
        <w:r w:rsidR="00493C12">
          <w:rPr>
            <w:noProof/>
            <w:webHidden/>
          </w:rPr>
          <w:fldChar w:fldCharType="end"/>
        </w:r>
      </w:hyperlink>
    </w:p>
    <w:p w14:paraId="3E5DECCB" w14:textId="77777777" w:rsidR="00493C12" w:rsidRPr="003177A3" w:rsidRDefault="00C503D1">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34520123" w14:textId="77777777" w:rsidR="00493C12" w:rsidRPr="003177A3" w:rsidRDefault="00C503D1">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sidR="0022751B">
          <w:rPr>
            <w:noProof/>
            <w:webHidden/>
          </w:rPr>
          <w:t>35</w:t>
        </w:r>
        <w:r w:rsidR="00493C12">
          <w:rPr>
            <w:noProof/>
            <w:webHidden/>
          </w:rPr>
          <w:fldChar w:fldCharType="end"/>
        </w:r>
      </w:hyperlink>
    </w:p>
    <w:p w14:paraId="490269F1" w14:textId="295509FB" w:rsidR="00493C12" w:rsidRPr="003177A3" w:rsidRDefault="00C503D1">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7CA70E4D" w14:textId="77777777" w:rsidR="00493C12" w:rsidRPr="003177A3" w:rsidRDefault="00C503D1">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sidR="0022751B">
          <w:rPr>
            <w:noProof/>
            <w:webHidden/>
          </w:rPr>
          <w:t>36</w:t>
        </w:r>
        <w:r w:rsidR="00493C12">
          <w:rPr>
            <w:noProof/>
            <w:webHidden/>
          </w:rPr>
          <w:fldChar w:fldCharType="end"/>
        </w:r>
      </w:hyperlink>
    </w:p>
    <w:p w14:paraId="2FDC9251" w14:textId="77777777" w:rsidR="00493C12" w:rsidRPr="003177A3" w:rsidRDefault="00C503D1">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sidR="0022751B">
          <w:rPr>
            <w:noProof/>
            <w:webHidden/>
          </w:rPr>
          <w:t>37</w:t>
        </w:r>
        <w:r w:rsidR="00493C12">
          <w:rPr>
            <w:noProof/>
            <w:webHidden/>
          </w:rPr>
          <w:fldChar w:fldCharType="end"/>
        </w:r>
      </w:hyperlink>
    </w:p>
    <w:p w14:paraId="3BE5E818" w14:textId="3E6CB80D" w:rsidR="00493C12" w:rsidRPr="003177A3" w:rsidRDefault="00C503D1">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sidR="0022751B">
          <w:rPr>
            <w:noProof/>
            <w:webHidden/>
          </w:rPr>
          <w:t>38</w:t>
        </w:r>
        <w:r w:rsidR="00493C12">
          <w:rPr>
            <w:noProof/>
            <w:webHidden/>
          </w:rPr>
          <w:fldChar w:fldCharType="end"/>
        </w:r>
      </w:hyperlink>
    </w:p>
    <w:p w14:paraId="7E05C32C" w14:textId="6BDDAAB4" w:rsidR="00493C12" w:rsidRPr="003177A3" w:rsidRDefault="00C503D1">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3E1D62C0" w14:textId="31EAAF61" w:rsidR="00493C12" w:rsidRPr="003177A3" w:rsidRDefault="00C503D1">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sidR="0022751B">
          <w:rPr>
            <w:noProof/>
            <w:webHidden/>
          </w:rPr>
          <w:t>39</w:t>
        </w:r>
        <w:r w:rsidR="00493C12">
          <w:rPr>
            <w:noProof/>
            <w:webHidden/>
          </w:rPr>
          <w:fldChar w:fldCharType="end"/>
        </w:r>
      </w:hyperlink>
    </w:p>
    <w:p w14:paraId="08622BA8" w14:textId="1356FCF9" w:rsidR="00493C12" w:rsidRPr="003177A3" w:rsidRDefault="00C503D1">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sidR="0022751B">
          <w:rPr>
            <w:noProof/>
            <w:webHidden/>
          </w:rPr>
          <w:t>44</w:t>
        </w:r>
        <w:r w:rsidR="00493C12">
          <w:rPr>
            <w:noProof/>
            <w:webHidden/>
          </w:rPr>
          <w:fldChar w:fldCharType="end"/>
        </w:r>
      </w:hyperlink>
    </w:p>
    <w:p w14:paraId="39317F95" w14:textId="77777777" w:rsidR="00493C12" w:rsidRPr="003177A3" w:rsidRDefault="00C503D1">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sidR="0022751B">
          <w:rPr>
            <w:noProof/>
            <w:webHidden/>
          </w:rPr>
          <w:t>46</w:t>
        </w:r>
        <w:r w:rsidR="00493C12">
          <w:rPr>
            <w:noProof/>
            <w:webHidden/>
          </w:rPr>
          <w:fldChar w:fldCharType="end"/>
        </w:r>
      </w:hyperlink>
    </w:p>
    <w:p w14:paraId="3AF84FC5" w14:textId="77777777" w:rsidR="00493C12" w:rsidRPr="003177A3" w:rsidRDefault="00C503D1">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sidR="0022751B">
          <w:rPr>
            <w:noProof/>
            <w:webHidden/>
          </w:rPr>
          <w:t>47</w:t>
        </w:r>
        <w:r w:rsidR="00493C12">
          <w:rPr>
            <w:noProof/>
            <w:webHidden/>
          </w:rPr>
          <w:fldChar w:fldCharType="end"/>
        </w:r>
      </w:hyperlink>
    </w:p>
    <w:p w14:paraId="63190DD5" w14:textId="77777777" w:rsidR="00493C12" w:rsidRPr="003177A3" w:rsidRDefault="00C503D1">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sidR="0022751B">
          <w:rPr>
            <w:noProof/>
            <w:webHidden/>
          </w:rPr>
          <w:t>48</w:t>
        </w:r>
        <w:r w:rsidR="00493C12">
          <w:rPr>
            <w:noProof/>
            <w:webHidden/>
          </w:rPr>
          <w:fldChar w:fldCharType="end"/>
        </w:r>
      </w:hyperlink>
    </w:p>
    <w:p w14:paraId="53349957" w14:textId="77777777" w:rsidR="00493C12" w:rsidRPr="003177A3" w:rsidRDefault="00C503D1">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23EB8D34" w14:textId="77777777" w:rsidR="00493C12" w:rsidRPr="003177A3" w:rsidRDefault="00C503D1">
      <w:pPr>
        <w:pStyle w:val="Obsah2"/>
        <w:rPr>
          <w:iCs w:val="0"/>
          <w:noProof/>
          <w:sz w:val="22"/>
          <w:szCs w:val="22"/>
        </w:rPr>
      </w:pPr>
      <w:hyperlink w:anchor="_Toc7078319" w:history="1">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sidR="0022751B">
          <w:rPr>
            <w:noProof/>
            <w:webHidden/>
          </w:rPr>
          <w:t>49</w:t>
        </w:r>
        <w:r w:rsidR="00493C12">
          <w:rPr>
            <w:noProof/>
            <w:webHidden/>
          </w:rPr>
          <w:fldChar w:fldCharType="end"/>
        </w:r>
      </w:hyperlink>
    </w:p>
    <w:p w14:paraId="1E94BB44" w14:textId="77777777" w:rsidR="00493C12" w:rsidRPr="003177A3" w:rsidRDefault="00C503D1">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4AE0DC18" w14:textId="77777777" w:rsidR="00493C12" w:rsidRPr="003177A3" w:rsidRDefault="00C503D1">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sidR="0022751B">
          <w:rPr>
            <w:noProof/>
            <w:webHidden/>
          </w:rPr>
          <w:t>53</w:t>
        </w:r>
        <w:r w:rsidR="00493C12">
          <w:rPr>
            <w:noProof/>
            <w:webHidden/>
          </w:rPr>
          <w:fldChar w:fldCharType="end"/>
        </w:r>
      </w:hyperlink>
    </w:p>
    <w:p w14:paraId="2F686DFF" w14:textId="77777777" w:rsidR="00493C12" w:rsidRPr="003177A3" w:rsidRDefault="00C503D1">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54508AFB" w14:textId="77777777" w:rsidR="00493C12" w:rsidRPr="003177A3" w:rsidRDefault="00C503D1">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sidR="0022751B">
          <w:rPr>
            <w:noProof/>
            <w:webHidden/>
          </w:rPr>
          <w:t>55</w:t>
        </w:r>
        <w:r w:rsidR="00493C12">
          <w:rPr>
            <w:noProof/>
            <w:webHidden/>
          </w:rPr>
          <w:fldChar w:fldCharType="end"/>
        </w:r>
      </w:hyperlink>
    </w:p>
    <w:p w14:paraId="30F093A1" w14:textId="77777777" w:rsidR="00493C12" w:rsidRPr="003177A3" w:rsidRDefault="00C503D1">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sidR="0022751B">
          <w:rPr>
            <w:noProof/>
            <w:webHidden/>
          </w:rPr>
          <w:t>56</w:t>
        </w:r>
        <w:r w:rsidR="00493C12">
          <w:rPr>
            <w:noProof/>
            <w:webHidden/>
          </w:rPr>
          <w:fldChar w:fldCharType="end"/>
        </w:r>
      </w:hyperlink>
    </w:p>
    <w:p w14:paraId="185C562A" w14:textId="77777777" w:rsidR="00493C12" w:rsidRPr="003177A3" w:rsidRDefault="00C503D1">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29625875" w14:textId="77777777" w:rsidR="00493C12" w:rsidRPr="003177A3" w:rsidRDefault="00C503D1">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sidR="0022751B">
          <w:rPr>
            <w:noProof/>
            <w:webHidden/>
          </w:rPr>
          <w:t>57</w:t>
        </w:r>
        <w:r w:rsidR="00493C12">
          <w:rPr>
            <w:noProof/>
            <w:webHidden/>
          </w:rPr>
          <w:fldChar w:fldCharType="end"/>
        </w:r>
      </w:hyperlink>
    </w:p>
    <w:p w14:paraId="3CE85A1E" w14:textId="77777777" w:rsidR="00493C12" w:rsidRPr="003177A3" w:rsidRDefault="00C503D1">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38D61408" w14:textId="77777777" w:rsidR="00493C12" w:rsidRPr="003177A3" w:rsidRDefault="00C503D1">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07CB364D" w14:textId="77777777" w:rsidR="00493C12" w:rsidRPr="003177A3" w:rsidRDefault="00C503D1">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sidR="0022751B">
          <w:rPr>
            <w:noProof/>
            <w:webHidden/>
          </w:rPr>
          <w:t>58</w:t>
        </w:r>
        <w:r w:rsidR="00493C12">
          <w:rPr>
            <w:noProof/>
            <w:webHidden/>
          </w:rPr>
          <w:fldChar w:fldCharType="end"/>
        </w:r>
      </w:hyperlink>
    </w:p>
    <w:p w14:paraId="19EECEB7" w14:textId="77777777" w:rsidR="00493C12" w:rsidRPr="003177A3" w:rsidRDefault="00C503D1">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sidR="0022751B">
          <w:rPr>
            <w:noProof/>
            <w:webHidden/>
          </w:rPr>
          <w:t>63</w:t>
        </w:r>
        <w:r w:rsidR="00493C12">
          <w:rPr>
            <w:noProof/>
            <w:webHidden/>
          </w:rPr>
          <w:fldChar w:fldCharType="end"/>
        </w:r>
      </w:hyperlink>
    </w:p>
    <w:p w14:paraId="797CF26E" w14:textId="77777777" w:rsidR="00493C12" w:rsidRPr="003177A3" w:rsidRDefault="00C503D1">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sidR="0022751B">
          <w:rPr>
            <w:noProof/>
            <w:webHidden/>
          </w:rPr>
          <w:t>64</w:t>
        </w:r>
        <w:r w:rsidR="00493C12">
          <w:rPr>
            <w:noProof/>
            <w:webHidden/>
          </w:rPr>
          <w:fldChar w:fldCharType="end"/>
        </w:r>
      </w:hyperlink>
    </w:p>
    <w:p w14:paraId="496D6FC1" w14:textId="77777777" w:rsidR="00493C12" w:rsidRPr="003177A3" w:rsidRDefault="00C503D1">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sidR="0022751B">
          <w:rPr>
            <w:noProof/>
            <w:webHidden/>
          </w:rPr>
          <w:t>65</w:t>
        </w:r>
        <w:r w:rsidR="00493C12">
          <w:rPr>
            <w:noProof/>
            <w:webHidden/>
          </w:rPr>
          <w:fldChar w:fldCharType="end"/>
        </w:r>
      </w:hyperlink>
    </w:p>
    <w:p w14:paraId="06651A74" w14:textId="77777777" w:rsidR="00493C12" w:rsidRPr="003177A3" w:rsidRDefault="00C503D1">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sidR="0022751B">
          <w:rPr>
            <w:noProof/>
            <w:webHidden/>
          </w:rPr>
          <w:t>67</w:t>
        </w:r>
        <w:r w:rsidR="00493C12">
          <w:rPr>
            <w:noProof/>
            <w:webHidden/>
          </w:rPr>
          <w:fldChar w:fldCharType="end"/>
        </w:r>
      </w:hyperlink>
    </w:p>
    <w:p w14:paraId="6FB497B9" w14:textId="0B33A30B" w:rsidR="00493C12" w:rsidRPr="003177A3" w:rsidRDefault="00C503D1">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sidR="0022751B">
          <w:rPr>
            <w:noProof/>
            <w:webHidden/>
          </w:rPr>
          <w:t>76</w:t>
        </w:r>
        <w:r w:rsidR="00493C12">
          <w:rPr>
            <w:noProof/>
            <w:webHidden/>
          </w:rPr>
          <w:fldChar w:fldCharType="end"/>
        </w:r>
      </w:hyperlink>
    </w:p>
    <w:p w14:paraId="7E2D8E43" w14:textId="57029484" w:rsidR="00493C12" w:rsidRPr="003177A3" w:rsidRDefault="00C503D1">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sidR="0022751B">
          <w:rPr>
            <w:noProof/>
            <w:webHidden/>
          </w:rPr>
          <w:t>77</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2" w:name="_Toc7078273"/>
      <w:r w:rsidRPr="00A374F2">
        <w:rPr>
          <w:b/>
          <w:color w:val="FFFFFF"/>
        </w:rPr>
        <w:t>Úvod</w:t>
      </w:r>
      <w:bookmarkEnd w:id="2"/>
    </w:p>
    <w:p w14:paraId="0765C2CA" w14:textId="77777777" w:rsidR="008468E9" w:rsidRDefault="008468E9" w:rsidP="00415B1C">
      <w:pPr>
        <w:pStyle w:val="Nadpis2"/>
        <w:keepLines/>
        <w:numPr>
          <w:ilvl w:val="0"/>
          <w:numId w:val="0"/>
        </w:numPr>
        <w:spacing w:before="120" w:after="0"/>
        <w:ind w:left="576"/>
      </w:pPr>
      <w:bookmarkStart w:id="3" w:name="_Toc413652658"/>
      <w:bookmarkStart w:id="4" w:name="_Toc413680798"/>
      <w:bookmarkStart w:id="5" w:name="_Toc413681970"/>
      <w:bookmarkStart w:id="6"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7" w:name="_Toc7078274"/>
      <w:r w:rsidRPr="00A374F2">
        <w:t>Cieľ príručky</w:t>
      </w:r>
      <w:bookmarkEnd w:id="3"/>
      <w:bookmarkEnd w:id="4"/>
      <w:bookmarkEnd w:id="5"/>
      <w:bookmarkEnd w:id="6"/>
      <w:bookmarkEnd w:id="7"/>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8" w:name="_Toc413652660"/>
      <w:bookmarkStart w:id="9" w:name="_Toc413680800"/>
      <w:bookmarkStart w:id="10" w:name="_Toc413681972"/>
      <w:bookmarkStart w:id="11" w:name="_Toc413682305"/>
      <w:bookmarkStart w:id="12" w:name="_Toc7078275"/>
      <w:r w:rsidRPr="00A374F2">
        <w:t xml:space="preserve">Platnosť </w:t>
      </w:r>
      <w:r w:rsidR="00425DEC">
        <w:rPr>
          <w:lang w:val="sk-SK"/>
        </w:rPr>
        <w:t xml:space="preserve">a účinnosť </w:t>
      </w:r>
      <w:r w:rsidRPr="00A374F2">
        <w:t>príručky</w:t>
      </w:r>
      <w:bookmarkEnd w:id="8"/>
      <w:bookmarkEnd w:id="9"/>
      <w:bookmarkEnd w:id="10"/>
      <w:bookmarkEnd w:id="11"/>
      <w:bookmarkEnd w:id="12"/>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13" w:name="_Všeobecné_pravidlá_oprávnenosti"/>
      <w:bookmarkStart w:id="14" w:name="_Toc7078276"/>
      <w:bookmarkEnd w:id="13"/>
      <w:r w:rsidRPr="00A374F2">
        <w:rPr>
          <w:b/>
          <w:color w:val="FFFFFF"/>
          <w:szCs w:val="32"/>
        </w:rPr>
        <w:t>Všeobecné pravidlá oprávnenosti výdavkov</w:t>
      </w:r>
      <w:bookmarkEnd w:id="14"/>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A71593" w:rsidP="00415B1C">
      <w:pPr>
        <w:keepNext/>
        <w:keepLines/>
        <w:spacing w:before="120" w:after="0" w:line="240" w:lineRule="auto"/>
        <w:jc w:val="both"/>
        <w:rPr>
          <w:rFonts w:cs="Calibri"/>
          <w:b/>
          <w:sz w:val="20"/>
          <w:szCs w:val="20"/>
        </w:rPr>
      </w:pPr>
      <w:r w:rsidRPr="00A374F2">
        <w:object w:dxaOrig="10543" w:dyaOrig="5044" w14:anchorId="4BB3C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pt;height:216.75pt" o:ole="">
            <v:imagedata r:id="rId13" o:title=""/>
          </v:shape>
          <o:OLEObject Type="Embed" ProgID="Visio.Drawing.11" ShapeID="_x0000_i1026" DrawAspect="Content" ObjectID="_1669540659"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15" w:name="_Toc7078277"/>
      <w:r w:rsidRPr="00A374F2">
        <w:t>Vecná oprávnenosť výdavku</w:t>
      </w:r>
      <w:bookmarkEnd w:id="15"/>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16" w:name="_Časová_oprávnenosť_výdavku"/>
      <w:bookmarkStart w:id="17" w:name="_Toc7078278"/>
      <w:bookmarkEnd w:id="16"/>
      <w:r w:rsidRPr="00A374F2">
        <w:t>Časová oprávnenosť výdavku</w:t>
      </w:r>
      <w:bookmarkEnd w:id="17"/>
      <w:r w:rsidRPr="00A374F2">
        <w:t xml:space="preserve"> </w:t>
      </w:r>
    </w:p>
    <w:p w14:paraId="6F0AA3C5" w14:textId="77777777"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6"/>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7"/>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18" w:name="_Toc7078279"/>
      <w:r w:rsidRPr="00A374F2">
        <w:t>Územná oprávnenosť výdavku</w:t>
      </w:r>
      <w:bookmarkEnd w:id="18"/>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725FF28B" w14:textId="77777777" w:rsidR="00C61E59" w:rsidRDefault="00C61E59" w:rsidP="00415B1C">
      <w:pPr>
        <w:keepNext/>
        <w:keepLines/>
        <w:spacing w:before="120" w:after="0" w:line="240" w:lineRule="auto"/>
        <w:jc w:val="both"/>
        <w:rPr>
          <w:sz w:val="20"/>
          <w:szCs w:val="20"/>
        </w:rPr>
      </w:pPr>
    </w:p>
    <w:p w14:paraId="65E8BEFF" w14:textId="77777777" w:rsidR="00C61E59" w:rsidRDefault="00C61E59" w:rsidP="00415B1C">
      <w:pPr>
        <w:keepNext/>
        <w:keepLines/>
        <w:spacing w:before="120" w:after="0" w:line="240" w:lineRule="auto"/>
        <w:jc w:val="both"/>
        <w:rPr>
          <w:b/>
          <w:sz w:val="20"/>
          <w:szCs w:val="20"/>
        </w:rPr>
      </w:pP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19" w:name="_Toc7078280"/>
      <w:r w:rsidRPr="00A374F2">
        <w:t>Neoprávnené výdavky</w:t>
      </w:r>
      <w:bookmarkEnd w:id="19"/>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8"/>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415B1C">
      <w:pPr>
        <w:keepNext/>
        <w:keepLines/>
        <w:spacing w:before="120" w:after="0" w:line="240" w:lineRule="auto"/>
        <w:ind w:left="284"/>
        <w:jc w:val="both"/>
        <w:rPr>
          <w:sz w:val="20"/>
          <w:szCs w:val="20"/>
        </w:rPr>
      </w:pPr>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20" w:name="_Toc7078281"/>
      <w:r w:rsidRPr="00A374F2">
        <w:t>Projekty generujúce čisté príjmy</w:t>
      </w:r>
      <w:bookmarkEnd w:id="20"/>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21" w:name="_Toc466636461"/>
      <w:bookmarkStart w:id="22" w:name="_Toc534784223"/>
      <w:bookmarkStart w:id="23" w:name="_Toc7078282"/>
      <w:r w:rsidRPr="0094777E">
        <w:rPr>
          <w:rFonts w:ascii="Calibri" w:hAnsi="Calibri"/>
          <w:sz w:val="24"/>
          <w:szCs w:val="22"/>
          <w:lang w:eastAsia="en-US"/>
        </w:rPr>
        <w:t>Typy čistých príjmov</w:t>
      </w:r>
      <w:bookmarkEnd w:id="21"/>
      <w:bookmarkEnd w:id="22"/>
      <w:bookmarkEnd w:id="23"/>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24" w:name="_Toc534784224"/>
      <w:bookmarkStart w:id="25" w:name="_Toc7078283"/>
      <w:r w:rsidRPr="00797539">
        <w:rPr>
          <w:rFonts w:ascii="Calibri" w:hAnsi="Calibri"/>
          <w:color w:val="auto"/>
          <w:sz w:val="20"/>
          <w:szCs w:val="20"/>
          <w:u w:val="single"/>
          <w:lang w:val="sk-SK" w:eastAsia="en-US"/>
        </w:rPr>
        <w:t>Príjmy realizované v rámci projektu je možné rozdeliť na:</w:t>
      </w:r>
      <w:bookmarkEnd w:id="24"/>
      <w:bookmarkEnd w:id="25"/>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415B1C">
      <w:pPr>
        <w:keepNext/>
        <w:keepLines/>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415B1C">
      <w:pPr>
        <w:pStyle w:val="Popis"/>
        <w:keepNext/>
        <w:keepLines/>
        <w:jc w:val="both"/>
        <w:rPr>
          <w:sz w:val="20"/>
          <w:szCs w:val="20"/>
          <w:lang w:val="sk-SK"/>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C503D1" w:rsidP="00415B1C">
      <w:pPr>
        <w:keepNext/>
        <w:keepLines/>
        <w:spacing w:before="120" w:after="120" w:line="288" w:lineRule="auto"/>
        <w:jc w:val="both"/>
        <w:rPr>
          <w:sz w:val="20"/>
          <w:szCs w:val="20"/>
        </w:rPr>
      </w:pPr>
      <w:r>
        <w:rPr>
          <w:noProof/>
          <w:sz w:val="16"/>
          <w:lang w:eastAsia="sk-SK"/>
        </w:rPr>
        <w:pict w14:anchorId="4B911E7F">
          <v:shape id="Picture 24" o:spid="_x0000_i1027" type="#_x0000_t75" style="width:402pt;height:175.5pt;visibility:visible;mso-wrap-style:square">
            <v:imagedata r:id="rId18"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C503D1"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94BC38F">
          <v:shape id="Picture 7" o:spid="_x0000_i1028" type="#_x0000_t75" style="width:402pt;height:138pt;visibility:visible;mso-wrap-style:square">
            <v:imagedata r:id="rId19"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26" w:name="_Toc466636462"/>
      <w:bookmarkStart w:id="27" w:name="_Toc534784225"/>
      <w:bookmarkStart w:id="28" w:name="_Toc7078284"/>
      <w:r w:rsidRPr="0094777E">
        <w:rPr>
          <w:rFonts w:ascii="Calibri" w:hAnsi="Calibri"/>
          <w:sz w:val="24"/>
          <w:szCs w:val="22"/>
          <w:lang w:eastAsia="en-US"/>
        </w:rPr>
        <w:t>Stanovenie výšky čistých príjmov (ex-ante)</w:t>
      </w:r>
      <w:bookmarkEnd w:id="26"/>
      <w:bookmarkEnd w:id="27"/>
      <w:bookmarkEnd w:id="28"/>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415B1C">
      <w:pPr>
        <w:pStyle w:val="Popis"/>
        <w:keepNext/>
        <w:keepLines/>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9"/>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29" w:name="_Toc469685696"/>
      <w:r w:rsidRPr="00FA4143">
        <w:rPr>
          <w:color w:val="4F81BD"/>
          <w:sz w:val="24"/>
          <w:lang w:val="x-none"/>
        </w:rPr>
        <w:t>Životný cyklus príjmov v rámci projektov generujúcich príjem</w:t>
      </w:r>
      <w:bookmarkEnd w:id="29"/>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C503D1" w:rsidP="00415B1C">
      <w:pPr>
        <w:keepNext/>
        <w:keepLines/>
        <w:spacing w:before="120" w:after="0" w:line="240" w:lineRule="auto"/>
        <w:jc w:val="both"/>
        <w:rPr>
          <w:sz w:val="20"/>
          <w:szCs w:val="20"/>
        </w:rPr>
      </w:pPr>
      <w:r>
        <w:rPr>
          <w:sz w:val="20"/>
          <w:szCs w:val="20"/>
        </w:rPr>
        <w:pict w14:anchorId="0A99FB20">
          <v:shape id="_x0000_i1029" type="#_x0000_t75" style="width:453.75pt;height:168pt;visibility:visible;mso-wrap-style:square">
            <v:imagedata r:id="rId22"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30" w:name="_Toc7078285"/>
      <w:r>
        <w:rPr>
          <w:lang w:val="sk-SK"/>
        </w:rPr>
        <w:t>Infraštruktúra</w:t>
      </w:r>
      <w:bookmarkEnd w:id="30"/>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0"/>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31" w:name="_Toc7078286"/>
      <w:r w:rsidRPr="00A374F2">
        <w:t>Vyvolané investície</w:t>
      </w:r>
      <w:bookmarkEnd w:id="31"/>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32" w:name="_Nepriame_výdavky"/>
      <w:bookmarkStart w:id="33" w:name="_Toc7078287"/>
      <w:bookmarkEnd w:id="32"/>
      <w:r w:rsidRPr="00A374F2">
        <w:t>Nepriame výdavky</w:t>
      </w:r>
      <w:bookmarkEnd w:id="33"/>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1"/>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2"/>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3"/>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4"/>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7B06F042" w14:textId="77777777" w:rsidR="00DD6D31" w:rsidRDefault="00DD6D31" w:rsidP="00415B1C">
      <w:pPr>
        <w:keepNext/>
        <w:keepLines/>
        <w:spacing w:before="120" w:after="0" w:line="240" w:lineRule="auto"/>
        <w:jc w:val="both"/>
        <w:rPr>
          <w:rFonts w:cs="Calibri"/>
          <w:sz w:val="20"/>
          <w:szCs w:val="20"/>
        </w:rPr>
      </w:pPr>
    </w:p>
    <w:p w14:paraId="543C1AC6" w14:textId="77777777" w:rsidR="00DD6D31" w:rsidRDefault="00DD6D31" w:rsidP="00415B1C">
      <w:pPr>
        <w:keepNext/>
        <w:keepLines/>
        <w:spacing w:before="120" w:after="0" w:line="240" w:lineRule="auto"/>
        <w:jc w:val="both"/>
        <w:rPr>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34" w:name="_Toc7078288"/>
      <w:r>
        <w:rPr>
          <w:lang w:val="sk-SK"/>
        </w:rPr>
        <w:t>Zjednodušené vykazovanie výdavkov (ZVV)</w:t>
      </w:r>
      <w:bookmarkEnd w:id="34"/>
    </w:p>
    <w:p w14:paraId="306FA13E" w14:textId="77777777" w:rsidR="005F1508" w:rsidRDefault="00DD6D31" w:rsidP="00CA4D35">
      <w:pPr>
        <w:keepNext/>
        <w:keepLines/>
        <w:numPr>
          <w:ilvl w:val="0"/>
          <w:numId w:val="88"/>
        </w:numPr>
        <w:spacing w:before="120" w:after="0" w:line="240" w:lineRule="auto"/>
        <w:jc w:val="both"/>
        <w:rPr>
          <w:sz w:val="20"/>
          <w:szCs w:val="20"/>
        </w:rPr>
      </w:pPr>
      <w:r w:rsidRPr="00DD6D31">
        <w:rPr>
          <w:sz w:val="20"/>
          <w:szCs w:val="20"/>
        </w:rPr>
        <w:t>ZVV  je špecifickou formou vykazovania výdavkov v rámci ktorej sa nepreukazujú skutočne vynaložené výdavky projektu, ale ich výška je stanovená vopred,  t. j. ešte pred začiatkom realizácie projektu.</w:t>
      </w:r>
    </w:p>
    <w:p w14:paraId="45898C3C" w14:textId="77777777"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 tiež nazývaná aj </w:t>
      </w:r>
      <w:r w:rsidRPr="00DD6D31">
        <w:rPr>
          <w:sz w:val="20"/>
          <w:szCs w:val="20"/>
        </w:rPr>
        <w:t>paušálna suma,</w:t>
      </w:r>
    </w:p>
    <w:p w14:paraId="7184B13C"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c)</w:t>
      </w:r>
      <w:r>
        <w:rPr>
          <w:sz w:val="20"/>
          <w:szCs w:val="20"/>
        </w:rPr>
        <w:t xml:space="preserve"> paušálna sadzba (ďalej aj „PS“),</w:t>
      </w:r>
    </w:p>
    <w:p w14:paraId="0A903892" w14:textId="77777777"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založené 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 (podmienky a náležitosti podľa ktorých bude možné využiť túto formu financovania Komisia stanoví v delegovanom akte)</w:t>
      </w:r>
      <w:r>
        <w:rPr>
          <w:sz w:val="20"/>
          <w:szCs w:val="20"/>
        </w:rPr>
        <w:t>.</w:t>
      </w:r>
    </w:p>
    <w:p w14:paraId="59D6F08F" w14:textId="77777777"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 písmenách a), b) a d) 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5"/>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6"/>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17"/>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35" w:name="_Toc441248517"/>
      <w:bookmarkStart w:id="36" w:name="_Toc441426303"/>
      <w:bookmarkStart w:id="37" w:name="_Toc441426844"/>
      <w:bookmarkStart w:id="38" w:name="_Toc441427668"/>
      <w:bookmarkStart w:id="39" w:name="_Toc441431292"/>
      <w:bookmarkStart w:id="40" w:name="_Toc441488683"/>
      <w:bookmarkStart w:id="41" w:name="_Toc441248518"/>
      <w:bookmarkStart w:id="42" w:name="_Toc441426304"/>
      <w:bookmarkStart w:id="43" w:name="_Toc441426845"/>
      <w:bookmarkStart w:id="44" w:name="_Toc441427669"/>
      <w:bookmarkStart w:id="45" w:name="_Toc441431293"/>
      <w:bookmarkStart w:id="46" w:name="_Toc441488684"/>
      <w:bookmarkEnd w:id="35"/>
      <w:bookmarkEnd w:id="36"/>
      <w:bookmarkEnd w:id="37"/>
      <w:bookmarkEnd w:id="38"/>
      <w:bookmarkEnd w:id="39"/>
      <w:bookmarkEnd w:id="40"/>
      <w:bookmarkEnd w:id="41"/>
      <w:bookmarkEnd w:id="42"/>
      <w:bookmarkEnd w:id="43"/>
      <w:bookmarkEnd w:id="44"/>
      <w:bookmarkEnd w:id="45"/>
      <w:bookmarkEnd w:id="46"/>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18"/>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6874A350" w14:textId="77777777" w:rsidR="00AD7012" w:rsidRDefault="00AD7012" w:rsidP="00D2130F">
      <w:pPr>
        <w:jc w:val="both"/>
        <w:rPr>
          <w:rFonts w:ascii="Arial Narrow" w:hAnsi="Arial Narrow"/>
          <w:color w:val="4F81BD"/>
          <w:sz w:val="28"/>
          <w:szCs w:val="23"/>
          <w:lang w:eastAsia="x-none"/>
        </w:rPr>
      </w:pPr>
    </w:p>
    <w:p w14:paraId="5DAA1146" w14:textId="77777777" w:rsidR="00AD7012" w:rsidRDefault="00AD7012" w:rsidP="00D2130F">
      <w:pPr>
        <w:jc w:val="both"/>
        <w:rPr>
          <w:rFonts w:ascii="Arial Narrow" w:hAnsi="Arial Narrow"/>
          <w:color w:val="4F81BD"/>
          <w:sz w:val="28"/>
          <w:szCs w:val="23"/>
          <w:lang w:eastAsia="x-none"/>
        </w:rPr>
      </w:pPr>
    </w:p>
    <w:p w14:paraId="606582C5" w14:textId="77777777" w:rsidR="00AD7012" w:rsidRPr="00AD7012" w:rsidRDefault="00AD7012" w:rsidP="00D2130F">
      <w:pPr>
        <w:jc w:val="both"/>
        <w:rPr>
          <w:rFonts w:ascii="Arial Narrow" w:hAnsi="Arial Narrow"/>
          <w:color w:val="4F81BD"/>
          <w:sz w:val="28"/>
          <w:szCs w:val="23"/>
          <w:lang w:eastAsia="x-none"/>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47" w:name="_Toc7078289"/>
      <w:r w:rsidRPr="00AD7012">
        <w:rPr>
          <w:lang w:val="sk-SK"/>
        </w:rPr>
        <w:t>Podmienky oprávnenosti DPH projektov OPII</w:t>
      </w:r>
      <w:bookmarkEnd w:id="47"/>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77777777" w:rsidR="00AD7012" w:rsidRPr="009B3B9C" w:rsidRDefault="00AD7012" w:rsidP="00AD7012">
      <w:pPr>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637FB7C8" w14:textId="77777777"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r w:rsidRPr="00D96C63">
        <w:rPr>
          <w:color w:val="auto"/>
          <w:sz w:val="20"/>
          <w:szCs w:val="20"/>
        </w:rPr>
        <w:tab/>
      </w:r>
      <w:bookmarkStart w:id="48" w:name="_Toc7078290"/>
      <w:r w:rsidRPr="00A45EB1">
        <w:rPr>
          <w:b/>
          <w:color w:val="FFFFFF"/>
          <w:szCs w:val="32"/>
        </w:rPr>
        <w:t>Zoznam oprávnených výdavkov pre prioritné osi 1 až 6</w:t>
      </w:r>
      <w:r>
        <w:rPr>
          <w:b/>
          <w:color w:val="FFFFFF"/>
          <w:szCs w:val="32"/>
        </w:rPr>
        <w:t xml:space="preserve"> a 8</w:t>
      </w:r>
      <w:bookmarkEnd w:id="48"/>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49" w:name="_Toc7078291"/>
      <w:r w:rsidRPr="00A374F2">
        <w:t>Číselník výdavkov a označovanie výdavkov</w:t>
      </w:r>
      <w:bookmarkEnd w:id="49"/>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C503D1" w:rsidP="00415B1C">
      <w:pPr>
        <w:keepNext/>
        <w:keepLines/>
        <w:spacing w:before="120" w:after="0" w:line="240" w:lineRule="auto"/>
        <w:rPr>
          <w:noProof/>
        </w:rPr>
      </w:pPr>
      <w:r>
        <w:rPr>
          <w:noProof/>
        </w:rPr>
        <w:pict w14:anchorId="5043BA9D">
          <v:shape id="_x0000_i1030" type="#_x0000_t75" style="width:446.25pt;height:72.75pt;visibility:visible">
            <v:imagedata r:id="rId23"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50" w:name="_Toc7078292"/>
      <w:r w:rsidRPr="00A374F2">
        <w:t>Trieda 01 – Dlhodobý nehmotný majetok</w:t>
      </w:r>
      <w:bookmarkEnd w:id="50"/>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19"/>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0"/>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51" w:name="_Toc7078293"/>
      <w:r w:rsidRPr="00A374F2">
        <w:t>Trieda 02 – Dlhodobý hmotný majetok</w:t>
      </w:r>
      <w:bookmarkEnd w:id="51"/>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1"/>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2"/>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3"/>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52" w:name="_Toc7078294"/>
      <w:r w:rsidRPr="00A374F2">
        <w:t>Trieda 11 - Zásoby</w:t>
      </w:r>
      <w:bookmarkEnd w:id="52"/>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4"/>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53" w:name="_Toc441431299"/>
      <w:bookmarkStart w:id="54" w:name="_Toc441488690"/>
      <w:bookmarkStart w:id="55" w:name="_Toc441431300"/>
      <w:bookmarkStart w:id="56" w:name="_Toc441488691"/>
      <w:bookmarkStart w:id="57" w:name="_Toc7078295"/>
      <w:bookmarkEnd w:id="53"/>
      <w:bookmarkEnd w:id="54"/>
      <w:bookmarkEnd w:id="55"/>
      <w:bookmarkEnd w:id="56"/>
      <w:r w:rsidRPr="00A374F2">
        <w:t>Trieda 50 – Spotreba</w:t>
      </w:r>
      <w:bookmarkEnd w:id="57"/>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58" w:name="_Toc7078296"/>
      <w:r w:rsidRPr="00A374F2">
        <w:t>Trieda 51 - Služby</w:t>
      </w:r>
      <w:bookmarkEnd w:id="58"/>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5"/>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26"/>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9DC4563" w14:textId="77777777" w:rsidTr="003B1168">
        <w:tc>
          <w:tcPr>
            <w:tcW w:w="1709" w:type="dxa"/>
            <w:vMerge w:val="restart"/>
            <w:shd w:val="clear" w:color="auto" w:fill="FFFFFF"/>
            <w:hideMark/>
          </w:tcPr>
          <w:p w14:paraId="0A710163" w14:textId="77777777" w:rsidR="00095138" w:rsidRPr="00A374F2" w:rsidRDefault="00095138" w:rsidP="00415B1C">
            <w:pPr>
              <w:keepNext/>
              <w:keepLines/>
              <w:spacing w:before="120" w:after="0" w:line="240" w:lineRule="auto"/>
              <w:ind w:left="426" w:hanging="426"/>
              <w:rPr>
                <w:rFonts w:cs="Calibri"/>
                <w:sz w:val="16"/>
                <w:szCs w:val="16"/>
              </w:rPr>
            </w:pPr>
            <w:r w:rsidRPr="00A374F2">
              <w:rPr>
                <w:rFonts w:eastAsia="Times New Roman" w:cs="Calibri"/>
                <w:sz w:val="16"/>
                <w:szCs w:val="16"/>
              </w:rPr>
              <w:t xml:space="preserve">511 </w:t>
            </w:r>
            <w:r w:rsidRPr="00A374F2">
              <w:rPr>
                <w:rFonts w:cs="Calibri"/>
                <w:sz w:val="16"/>
                <w:szCs w:val="16"/>
              </w:rPr>
              <w:t>Opravy a</w:t>
            </w:r>
            <w:r w:rsidR="00BB44AF">
              <w:rPr>
                <w:rFonts w:cs="Calibri"/>
                <w:sz w:val="16"/>
                <w:szCs w:val="16"/>
              </w:rPr>
              <w:t> </w:t>
            </w:r>
            <w:r w:rsidRPr="00A374F2">
              <w:rPr>
                <w:rFonts w:cs="Calibri"/>
                <w:sz w:val="16"/>
                <w:szCs w:val="16"/>
              </w:rPr>
              <w:t>udržiavanie</w:t>
            </w:r>
          </w:p>
          <w:p w14:paraId="2C4EFB0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634002 Servis, údržba, opravy a</w:t>
            </w:r>
            <w:r w:rsidR="00BB44AF">
              <w:rPr>
                <w:rFonts w:cs="Calibri"/>
                <w:sz w:val="16"/>
                <w:szCs w:val="16"/>
              </w:rPr>
              <w:t> </w:t>
            </w:r>
            <w:r w:rsidRPr="00A374F2">
              <w:rPr>
                <w:rFonts w:cs="Calibri"/>
                <w:sz w:val="16"/>
                <w:szCs w:val="16"/>
              </w:rPr>
              <w:t>výdavky s</w:t>
            </w:r>
            <w:r w:rsidR="00BB44AF">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92F0348" w14:textId="77777777" w:rsidTr="003B1168">
        <w:tc>
          <w:tcPr>
            <w:tcW w:w="1709" w:type="dxa"/>
            <w:vMerge/>
            <w:shd w:val="clear" w:color="auto" w:fill="FFFFFF"/>
            <w:hideMark/>
          </w:tcPr>
          <w:p w14:paraId="225EBF3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8FA67A4" w14:textId="77777777" w:rsidTr="003B1168">
        <w:tc>
          <w:tcPr>
            <w:tcW w:w="1709" w:type="dxa"/>
            <w:vMerge/>
            <w:shd w:val="clear" w:color="auto" w:fill="FFFFFF"/>
            <w:hideMark/>
          </w:tcPr>
          <w:p w14:paraId="6B9D9C4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639EF2B" w14:textId="77777777" w:rsidTr="003B1168">
        <w:tc>
          <w:tcPr>
            <w:tcW w:w="1709" w:type="dxa"/>
            <w:vMerge/>
            <w:shd w:val="clear" w:color="auto" w:fill="FFFFFF"/>
            <w:hideMark/>
          </w:tcPr>
          <w:p w14:paraId="0966C0D2"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846A385" w14:textId="77777777" w:rsidTr="003B1168">
        <w:trPr>
          <w:trHeight w:val="532"/>
        </w:trPr>
        <w:tc>
          <w:tcPr>
            <w:tcW w:w="1709" w:type="dxa"/>
            <w:vMerge/>
            <w:shd w:val="clear" w:color="auto" w:fill="FFFFFF"/>
            <w:hideMark/>
          </w:tcPr>
          <w:p w14:paraId="17991ACB"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sidR="00BB44AF">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5017D0F6" w14:textId="77777777" w:rsidTr="003B1168">
        <w:tc>
          <w:tcPr>
            <w:tcW w:w="1709" w:type="dxa"/>
            <w:vMerge/>
            <w:shd w:val="clear" w:color="auto" w:fill="FFFFFF"/>
            <w:hideMark/>
          </w:tcPr>
          <w:p w14:paraId="68FBE82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sidR="00BB44AF">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A6CAD26" w14:textId="77777777" w:rsidTr="003B1168">
        <w:tc>
          <w:tcPr>
            <w:tcW w:w="1709" w:type="dxa"/>
            <w:vMerge/>
            <w:shd w:val="clear" w:color="auto" w:fill="FFFFFF"/>
            <w:hideMark/>
          </w:tcPr>
          <w:p w14:paraId="3CB840D6"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32F5BA1" w14:textId="77777777" w:rsidTr="003B1168">
        <w:tc>
          <w:tcPr>
            <w:tcW w:w="1709" w:type="dxa"/>
            <w:vMerge/>
            <w:shd w:val="clear" w:color="auto" w:fill="FFFFFF"/>
            <w:hideMark/>
          </w:tcPr>
          <w:p w14:paraId="563B410D"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sidR="00BB44AF">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FE3D5F" w:rsidRPr="00A374F2" w14:paraId="28E5392C" w14:textId="77777777" w:rsidTr="003B1168">
        <w:tc>
          <w:tcPr>
            <w:tcW w:w="1709" w:type="dxa"/>
            <w:vMerge/>
            <w:shd w:val="clear" w:color="auto" w:fill="FFFFFF"/>
          </w:tcPr>
          <w:p w14:paraId="1ADAE2F7" w14:textId="77777777" w:rsidR="00FE3D5F" w:rsidRPr="00A374F2" w:rsidRDefault="00FE3D5F" w:rsidP="00415B1C">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FE3D5F" w:rsidRPr="00A374F2" w:rsidRDefault="00FE3D5F" w:rsidP="00415B1C">
            <w:pPr>
              <w:keepNext/>
              <w:keepLines/>
              <w:spacing w:before="120" w:after="0" w:line="240" w:lineRule="auto"/>
              <w:ind w:left="559" w:hanging="559"/>
              <w:rPr>
                <w:rFonts w:cs="Calibri"/>
                <w:sz w:val="16"/>
                <w:szCs w:val="16"/>
              </w:rPr>
            </w:pPr>
            <w:r>
              <w:rPr>
                <w:rFonts w:cs="Calibri"/>
                <w:sz w:val="16"/>
                <w:szCs w:val="16"/>
              </w:rPr>
              <w:t>635008 Údržba Kníh, učebných pomôcok a</w:t>
            </w:r>
            <w:r w:rsidR="00BB44AF">
              <w:rPr>
                <w:rFonts w:cs="Calibri"/>
                <w:sz w:val="16"/>
                <w:szCs w:val="16"/>
              </w:rPr>
              <w:t> </w:t>
            </w:r>
            <w:r>
              <w:rPr>
                <w:rFonts w:cs="Calibri"/>
                <w:sz w:val="16"/>
                <w:szCs w:val="16"/>
              </w:rPr>
              <w:t>kompenzačných pomôcok</w:t>
            </w:r>
          </w:p>
        </w:tc>
        <w:tc>
          <w:tcPr>
            <w:tcW w:w="454" w:type="dxa"/>
            <w:shd w:val="clear" w:color="auto" w:fill="FFFFFF"/>
            <w:vAlign w:val="center"/>
          </w:tcPr>
          <w:p w14:paraId="2E8A1BCF"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FE3D5F" w:rsidRPr="00A374F2" w:rsidRDefault="00FE3D5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F02821" w:rsidRPr="00A374F2" w14:paraId="16FB3FD9" w14:textId="77777777" w:rsidTr="003B1168">
        <w:tc>
          <w:tcPr>
            <w:tcW w:w="1709" w:type="dxa"/>
            <w:vMerge/>
            <w:shd w:val="clear" w:color="auto" w:fill="FFFFFF"/>
          </w:tcPr>
          <w:p w14:paraId="7CCF2758" w14:textId="77777777" w:rsidR="00F02821" w:rsidRPr="00A374F2" w:rsidRDefault="00F02821" w:rsidP="00415B1C">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F02821" w:rsidRDefault="00F02821" w:rsidP="00415B1C">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F02821" w:rsidRPr="00A374F2" w:rsidRDefault="00F02821"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F02821" w:rsidRDefault="00F02821"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0D6FA957" w14:textId="77777777" w:rsidTr="003B1168">
        <w:tc>
          <w:tcPr>
            <w:tcW w:w="1709" w:type="dxa"/>
            <w:vMerge/>
            <w:shd w:val="clear" w:color="auto" w:fill="FFFFFF"/>
            <w:hideMark/>
          </w:tcPr>
          <w:p w14:paraId="3FCD256C" w14:textId="77777777" w:rsidR="00095138" w:rsidRPr="00A374F2" w:rsidRDefault="00095138" w:rsidP="00415B1C">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B1168" w:rsidRPr="00A374F2" w14:paraId="16E51F83" w14:textId="77777777" w:rsidTr="003B1168">
        <w:tc>
          <w:tcPr>
            <w:tcW w:w="1709" w:type="dxa"/>
            <w:vMerge w:val="restart"/>
            <w:shd w:val="clear" w:color="auto" w:fill="FFFFFF"/>
            <w:hideMark/>
          </w:tcPr>
          <w:p w14:paraId="0FC02B3A" w14:textId="77777777" w:rsidR="003B1168" w:rsidRPr="00A374F2" w:rsidRDefault="003B1168" w:rsidP="00415B1C">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3B1168" w:rsidRPr="00A374F2" w:rsidRDefault="003B116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3B1168" w:rsidRPr="00A374F2" w:rsidRDefault="003B1168" w:rsidP="00415B1C">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3B1168" w:rsidRPr="00333E62" w:rsidRDefault="003B1168" w:rsidP="00415B1C">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3B1168" w:rsidRPr="00A374F2" w:rsidRDefault="003B116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4EC5F6A" w14:textId="77777777" w:rsidTr="003B1168">
        <w:tc>
          <w:tcPr>
            <w:tcW w:w="1709" w:type="dxa"/>
            <w:vMerge/>
            <w:shd w:val="clear" w:color="auto" w:fill="FFFFFF"/>
            <w:hideMark/>
          </w:tcPr>
          <w:p w14:paraId="6EF6A566"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0CF8619" w14:textId="77777777" w:rsidTr="003B1168">
        <w:tc>
          <w:tcPr>
            <w:tcW w:w="1709" w:type="dxa"/>
            <w:vMerge w:val="restart"/>
            <w:shd w:val="clear" w:color="auto" w:fill="FFFFFF"/>
            <w:hideMark/>
          </w:tcPr>
          <w:p w14:paraId="1B153037" w14:textId="77777777" w:rsidR="00095138" w:rsidRPr="00A374F2" w:rsidRDefault="00095138" w:rsidP="00415B1C">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352DEC0C" w14:textId="77777777" w:rsidTr="003B1168">
        <w:tc>
          <w:tcPr>
            <w:tcW w:w="1709" w:type="dxa"/>
            <w:vMerge/>
            <w:shd w:val="clear" w:color="auto" w:fill="FFFFFF"/>
            <w:hideMark/>
          </w:tcPr>
          <w:p w14:paraId="64585C20"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636001 Nájom budov, objektov alebo ich častí</w:t>
            </w:r>
          </w:p>
        </w:tc>
        <w:tc>
          <w:tcPr>
            <w:tcW w:w="454" w:type="dxa"/>
            <w:shd w:val="clear" w:color="auto" w:fill="FFFFFF"/>
            <w:vAlign w:val="center"/>
          </w:tcPr>
          <w:p w14:paraId="397146F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5D226AA7" w14:textId="77777777" w:rsidTr="003B1168">
        <w:tc>
          <w:tcPr>
            <w:tcW w:w="1709" w:type="dxa"/>
            <w:vMerge/>
            <w:shd w:val="clear" w:color="auto" w:fill="FFFFFF"/>
            <w:hideMark/>
          </w:tcPr>
          <w:p w14:paraId="3DC56353"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05C316B" w14:textId="77777777" w:rsidTr="003B1168">
        <w:tc>
          <w:tcPr>
            <w:tcW w:w="1709" w:type="dxa"/>
            <w:vMerge/>
            <w:shd w:val="clear" w:color="auto" w:fill="FFFFFF"/>
            <w:hideMark/>
          </w:tcPr>
          <w:p w14:paraId="0C627B9D"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BB44AF" w:rsidRPr="00A374F2" w14:paraId="3C081B0D" w14:textId="77777777" w:rsidTr="003B1168">
        <w:tc>
          <w:tcPr>
            <w:tcW w:w="1709" w:type="dxa"/>
            <w:vMerge/>
            <w:shd w:val="clear" w:color="auto" w:fill="FFFFFF"/>
          </w:tcPr>
          <w:p w14:paraId="0BE09138" w14:textId="77777777" w:rsidR="00BB44AF" w:rsidRPr="00A374F2" w:rsidRDefault="00BB44AF" w:rsidP="00415B1C">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BB44AF" w:rsidRPr="00A374F2" w:rsidRDefault="00BB44AF" w:rsidP="00415B1C">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7644D6E4" w14:textId="77777777" w:rsidTr="003B1168">
        <w:tc>
          <w:tcPr>
            <w:tcW w:w="1709" w:type="dxa"/>
            <w:vMerge/>
            <w:shd w:val="clear" w:color="auto" w:fill="FFFFFF"/>
            <w:hideMark/>
          </w:tcPr>
          <w:p w14:paraId="1E029CFD"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095138" w:rsidRPr="00A374F2" w:rsidRDefault="00095138" w:rsidP="00415B1C">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9F69F48" w14:textId="77777777" w:rsidTr="003B1168">
        <w:tc>
          <w:tcPr>
            <w:tcW w:w="1709" w:type="dxa"/>
            <w:vMerge/>
            <w:shd w:val="clear" w:color="auto" w:fill="FFFFFF"/>
            <w:hideMark/>
          </w:tcPr>
          <w:p w14:paraId="49F4CDE8"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9ACB27C" w14:textId="77777777" w:rsidTr="003B1168">
        <w:tc>
          <w:tcPr>
            <w:tcW w:w="1709" w:type="dxa"/>
            <w:vMerge/>
            <w:shd w:val="clear" w:color="auto" w:fill="FFFFFF"/>
            <w:hideMark/>
          </w:tcPr>
          <w:p w14:paraId="7549675E"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23F09" w:rsidRPr="00A374F2" w14:paraId="7584A3C4" w14:textId="77777777" w:rsidTr="003B1168">
        <w:tc>
          <w:tcPr>
            <w:tcW w:w="1709" w:type="dxa"/>
            <w:vMerge/>
            <w:shd w:val="clear" w:color="auto" w:fill="FFFFFF"/>
            <w:hideMark/>
          </w:tcPr>
          <w:p w14:paraId="71483941" w14:textId="77777777" w:rsidR="00023F09" w:rsidRPr="00A374F2" w:rsidRDefault="00023F09"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023F09" w:rsidRPr="00A374F2" w:rsidRDefault="00023F09" w:rsidP="00415B1C">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023F09" w:rsidRPr="00D96C63" w:rsidRDefault="00023F09"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023F09" w:rsidRPr="00A374F2" w:rsidRDefault="00023F09"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F4DCE95" w14:textId="77777777" w:rsidTr="003B1168">
        <w:tc>
          <w:tcPr>
            <w:tcW w:w="1709" w:type="dxa"/>
            <w:vMerge/>
            <w:shd w:val="clear" w:color="auto" w:fill="FFFFFF"/>
            <w:hideMark/>
          </w:tcPr>
          <w:p w14:paraId="7C8B8ACA"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095138" w:rsidRPr="00D96C63" w:rsidRDefault="00095138" w:rsidP="00415B1C">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CA0EF3" w14:textId="77777777" w:rsidTr="003B1168">
        <w:tc>
          <w:tcPr>
            <w:tcW w:w="1709" w:type="dxa"/>
            <w:vMerge/>
            <w:shd w:val="clear" w:color="auto" w:fill="FFFFFF"/>
            <w:hideMark/>
          </w:tcPr>
          <w:p w14:paraId="76FB058A"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B1168" w:rsidRPr="00A374F2" w14:paraId="0518A681" w14:textId="77777777" w:rsidTr="003B1168">
        <w:tc>
          <w:tcPr>
            <w:tcW w:w="1709" w:type="dxa"/>
            <w:vMerge/>
            <w:shd w:val="clear" w:color="auto" w:fill="FFFFFF"/>
            <w:hideMark/>
          </w:tcPr>
          <w:p w14:paraId="29AC7159" w14:textId="77777777" w:rsidR="003B1168" w:rsidRPr="00A374F2" w:rsidRDefault="003B116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3B1168" w:rsidRPr="00A374F2" w:rsidRDefault="003B1168" w:rsidP="00415B1C">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3B1168" w:rsidRPr="00D96C63" w:rsidRDefault="003B1168" w:rsidP="00415B1C">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3B1168" w:rsidRPr="00A374F2" w:rsidRDefault="003B116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3B3F75E5" w14:textId="77777777" w:rsidTr="003B1168">
        <w:tc>
          <w:tcPr>
            <w:tcW w:w="1709" w:type="dxa"/>
            <w:vMerge/>
            <w:shd w:val="clear" w:color="auto" w:fill="FFFFFF"/>
            <w:hideMark/>
          </w:tcPr>
          <w:p w14:paraId="1DB84F86"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956214" w14:textId="77777777" w:rsidTr="003B1168">
        <w:tc>
          <w:tcPr>
            <w:tcW w:w="1709" w:type="dxa"/>
            <w:vMerge/>
            <w:shd w:val="clear" w:color="auto" w:fill="FFFFFF"/>
            <w:hideMark/>
          </w:tcPr>
          <w:p w14:paraId="0C9AA5F7"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095138" w:rsidRPr="00AC36A4" w:rsidRDefault="00095138" w:rsidP="00415B1C">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BB44AF" w:rsidRPr="00A374F2" w14:paraId="77873B85" w14:textId="77777777" w:rsidTr="003B1168">
        <w:tc>
          <w:tcPr>
            <w:tcW w:w="1709" w:type="dxa"/>
            <w:vMerge/>
            <w:shd w:val="clear" w:color="auto" w:fill="FFFFFF"/>
          </w:tcPr>
          <w:p w14:paraId="4EE048B2" w14:textId="77777777" w:rsidR="00BB44AF" w:rsidRPr="00A374F2" w:rsidRDefault="00BB44AF" w:rsidP="00415B1C">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BB44AF" w:rsidRPr="00A374F2" w:rsidRDefault="00BB44AF" w:rsidP="00415B1C">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BB44AF" w:rsidRPr="00AC36A4" w:rsidRDefault="00BB44AF"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BB44AF" w:rsidRPr="00A374F2" w:rsidRDefault="00BB44AF"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3310488C" w14:textId="77777777" w:rsidTr="003B1168">
        <w:tc>
          <w:tcPr>
            <w:tcW w:w="1709" w:type="dxa"/>
            <w:vMerge/>
            <w:shd w:val="clear" w:color="auto" w:fill="FFFFFF"/>
            <w:hideMark/>
          </w:tcPr>
          <w:p w14:paraId="1A034339" w14:textId="77777777" w:rsidR="00095138" w:rsidRPr="00A374F2" w:rsidRDefault="00095138" w:rsidP="00415B1C">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095138" w:rsidRPr="00206DAA" w:rsidRDefault="00095138" w:rsidP="00415B1C">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sidR="007F1F81">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095138" w:rsidRPr="00206DAA" w:rsidRDefault="00095138" w:rsidP="00415B1C">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095138" w:rsidRPr="00023F09" w:rsidRDefault="00095138" w:rsidP="00415B1C">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59" w:name="_Toc7078297"/>
      <w:r w:rsidRPr="00A374F2">
        <w:t>Trieda 52 – Osobné výdavky</w:t>
      </w:r>
      <w:bookmarkEnd w:id="59"/>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t xml:space="preserve">521 - </w:t>
      </w:r>
      <w:r w:rsidRPr="00A45EB1">
        <w:rPr>
          <w:b/>
          <w:sz w:val="20"/>
          <w:szCs w:val="20"/>
        </w:rPr>
        <w:tab/>
        <w:t>Mzdové výdavky</w:t>
      </w:r>
      <w:r w:rsidRPr="00A374F2">
        <w:rPr>
          <w:rStyle w:val="Odkaznapoznmkupodiarou"/>
          <w:rFonts w:cs="Arial"/>
          <w:szCs w:val="16"/>
        </w:rPr>
        <w:footnoteReference w:id="27"/>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60" w:name="_Toc7078298"/>
      <w:r>
        <w:rPr>
          <w:lang w:val="sk-SK"/>
        </w:rPr>
        <w:t>Trieda 54 – Ostatné výdavky</w:t>
      </w:r>
      <w:bookmarkEnd w:id="60"/>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61" w:name="_Toc7078299"/>
      <w:r w:rsidRPr="00A374F2">
        <w:t xml:space="preserve">Trieda </w:t>
      </w:r>
      <w:r w:rsidR="00262FEC" w:rsidRPr="00A374F2">
        <w:t>56 - Finančné výdavky a poplatky</w:t>
      </w:r>
      <w:bookmarkEnd w:id="61"/>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62" w:name="_Toc7078300"/>
      <w:r w:rsidRPr="00A374F2">
        <w:t>Trieda 90 –</w:t>
      </w:r>
      <w:r w:rsidR="007B1DDC">
        <w:t xml:space="preserve"> Zjednodušené vykazovanie výdavkov a r</w:t>
      </w:r>
      <w:r w:rsidR="00A02E46" w:rsidRPr="00A374F2">
        <w:t>ezerva</w:t>
      </w:r>
      <w:bookmarkEnd w:id="62"/>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63" w:name="_Toc441248529"/>
      <w:bookmarkStart w:id="64" w:name="_Toc441426315"/>
      <w:bookmarkStart w:id="65" w:name="_Toc441426856"/>
      <w:bookmarkStart w:id="66" w:name="_Toc441427680"/>
      <w:bookmarkStart w:id="67" w:name="_Toc441431306"/>
      <w:bookmarkStart w:id="68" w:name="_Toc441488697"/>
      <w:bookmarkStart w:id="69" w:name="_Toc441248530"/>
      <w:bookmarkStart w:id="70" w:name="_Toc441426316"/>
      <w:bookmarkStart w:id="71" w:name="_Toc441426857"/>
      <w:bookmarkStart w:id="72" w:name="_Toc441427681"/>
      <w:bookmarkStart w:id="73" w:name="_Toc441431307"/>
      <w:bookmarkStart w:id="74" w:name="_Toc441488698"/>
      <w:bookmarkStart w:id="75" w:name="_Toc441248531"/>
      <w:bookmarkStart w:id="76" w:name="_Toc441426317"/>
      <w:bookmarkStart w:id="77" w:name="_Toc441426858"/>
      <w:bookmarkStart w:id="78" w:name="_Toc441427682"/>
      <w:bookmarkStart w:id="79" w:name="_Toc441431308"/>
      <w:bookmarkStart w:id="80" w:name="_Toc441488699"/>
      <w:bookmarkStart w:id="81" w:name="_Toc441248532"/>
      <w:bookmarkStart w:id="82" w:name="_Toc441426318"/>
      <w:bookmarkStart w:id="83" w:name="_Toc441426859"/>
      <w:bookmarkStart w:id="84" w:name="_Toc441427683"/>
      <w:bookmarkStart w:id="85" w:name="_Toc441431309"/>
      <w:bookmarkStart w:id="86" w:name="_Toc441488700"/>
      <w:bookmarkStart w:id="87" w:name="_Toc441248533"/>
      <w:bookmarkStart w:id="88" w:name="_Toc441426319"/>
      <w:bookmarkStart w:id="89" w:name="_Toc441426860"/>
      <w:bookmarkStart w:id="90" w:name="_Toc441427684"/>
      <w:bookmarkStart w:id="91" w:name="_Toc441431310"/>
      <w:bookmarkStart w:id="92" w:name="_Toc441488701"/>
      <w:bookmarkStart w:id="93" w:name="_Toc707830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A374F2">
        <w:rPr>
          <w:b/>
          <w:color w:val="FFFFFF"/>
          <w:szCs w:val="32"/>
        </w:rPr>
        <w:t>Pravidlá oprávnenosti pre najčastejšie sa vyskytujúce skupiny výdavkov</w:t>
      </w:r>
      <w:bookmarkEnd w:id="93"/>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4"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28"/>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29"/>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0"/>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1"/>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77777777" w:rsidR="00A96FC0" w:rsidRDefault="00A96FC0" w:rsidP="00415B1C">
      <w:pPr>
        <w:keepNext/>
        <w:keepLines/>
        <w:spacing w:before="120" w:after="0" w:line="240" w:lineRule="auto"/>
        <w:jc w:val="both"/>
        <w:rPr>
          <w:rFonts w:cs="Calibri"/>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94" w:name="_Toc7078302"/>
      <w:r w:rsidRPr="00A374F2">
        <w:t>Nehnuteľnosti</w:t>
      </w:r>
      <w:bookmarkEnd w:id="94"/>
    </w:p>
    <w:p w14:paraId="49B2F9AA" w14:textId="77777777" w:rsidR="00304B60" w:rsidRPr="00A374F2" w:rsidRDefault="00304B60" w:rsidP="00415B1C">
      <w:pPr>
        <w:pStyle w:val="Nadpis3"/>
        <w:keepLines/>
      </w:pPr>
      <w:bookmarkStart w:id="95" w:name="_Nákup_pozemkov_1"/>
      <w:bookmarkStart w:id="96" w:name="_Toc534784243"/>
      <w:bookmarkStart w:id="97" w:name="_Toc7078303"/>
      <w:bookmarkEnd w:id="95"/>
      <w:r w:rsidRPr="00A374F2">
        <w:t>Nákup pozemkov</w:t>
      </w:r>
      <w:r w:rsidR="001D7E17">
        <w:rPr>
          <w:lang w:val="sk-SK"/>
        </w:rPr>
        <w:t>, vecné bremená a nájom pozemkov</w:t>
      </w:r>
      <w:bookmarkEnd w:id="96"/>
      <w:bookmarkEnd w:id="97"/>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77777777" w:rsidR="00262FEC" w:rsidRPr="00847584" w:rsidRDefault="00262FEC" w:rsidP="00415B1C">
      <w:pPr>
        <w:keepNext/>
        <w:keepLines/>
        <w:spacing w:before="120" w:after="0" w:line="240" w:lineRule="auto"/>
        <w:jc w:val="both"/>
        <w:rPr>
          <w:sz w:val="20"/>
          <w:szCs w:val="20"/>
        </w:rPr>
      </w:pPr>
      <w:r w:rsidRPr="00A374F2">
        <w:rPr>
          <w:sz w:val="20"/>
          <w:szCs w:val="20"/>
        </w:rPr>
        <w:t xml:space="preserve">Výdavky na </w:t>
      </w:r>
      <w:r w:rsidRPr="00CD6EAF">
        <w:rPr>
          <w:b/>
          <w:sz w:val="20"/>
          <w:szCs w:val="20"/>
          <w:u w:val="single"/>
        </w:rPr>
        <w:t>nákup pozemkov</w:t>
      </w:r>
      <w:r w:rsidRPr="00847584">
        <w:rPr>
          <w:sz w:val="20"/>
          <w:szCs w:val="20"/>
        </w:rPr>
        <w:t xml:space="preserve"> sú oprávnenými výdavkami v prípade, že sú splnené nasledujúce podmienky:</w:t>
      </w:r>
    </w:p>
    <w:p w14:paraId="05CC8C8A" w14:textId="77777777" w:rsidR="00262FEC" w:rsidRPr="00847584" w:rsidRDefault="00A64EBD" w:rsidP="00415B1C">
      <w:pPr>
        <w:keepNext/>
        <w:keepLines/>
        <w:numPr>
          <w:ilvl w:val="0"/>
          <w:numId w:val="13"/>
        </w:numPr>
        <w:spacing w:before="120" w:after="0" w:line="240" w:lineRule="auto"/>
        <w:ind w:left="567" w:hanging="283"/>
        <w:jc w:val="both"/>
        <w:rPr>
          <w:sz w:val="20"/>
          <w:szCs w:val="20"/>
        </w:rPr>
      </w:pPr>
      <w:r>
        <w:rPr>
          <w:b/>
          <w:sz w:val="20"/>
          <w:szCs w:val="20"/>
        </w:rPr>
        <w:t xml:space="preserve">výdavky na nákup </w:t>
      </w:r>
      <w:r w:rsidR="00262FEC" w:rsidRPr="00847584">
        <w:rPr>
          <w:b/>
          <w:sz w:val="20"/>
          <w:szCs w:val="20"/>
        </w:rPr>
        <w:t>pozemk</w:t>
      </w:r>
      <w:r w:rsidR="00EE0127">
        <w:rPr>
          <w:b/>
          <w:sz w:val="20"/>
          <w:szCs w:val="20"/>
        </w:rPr>
        <w:t>ov</w:t>
      </w:r>
      <w:r w:rsidR="00095138" w:rsidRPr="00847584">
        <w:rPr>
          <w:rStyle w:val="Odkaznapoznmkupodiarou"/>
          <w:b/>
          <w:szCs w:val="20"/>
        </w:rPr>
        <w:footnoteReference w:id="32"/>
      </w:r>
      <w:r w:rsidR="000614E0" w:rsidRPr="00847584">
        <w:rPr>
          <w:b/>
          <w:sz w:val="20"/>
          <w:szCs w:val="20"/>
        </w:rPr>
        <w:t xml:space="preserve"> </w:t>
      </w:r>
      <w:r w:rsidR="00262FEC" w:rsidRPr="00847584">
        <w:rPr>
          <w:b/>
          <w:sz w:val="20"/>
          <w:szCs w:val="20"/>
        </w:rPr>
        <w:t>nepresiahn</w:t>
      </w:r>
      <w:r>
        <w:rPr>
          <w:b/>
          <w:sz w:val="20"/>
          <w:szCs w:val="20"/>
        </w:rPr>
        <w:t>u</w:t>
      </w:r>
      <w:r w:rsidR="00262FEC" w:rsidRPr="00847584">
        <w:rPr>
          <w:b/>
          <w:sz w:val="20"/>
          <w:szCs w:val="20"/>
        </w:rPr>
        <w:t xml:space="preserve"> sumu 10</w:t>
      </w:r>
      <w:r w:rsidR="0022027F" w:rsidRPr="00847584">
        <w:rPr>
          <w:b/>
          <w:sz w:val="20"/>
          <w:szCs w:val="20"/>
        </w:rPr>
        <w:t xml:space="preserve"> </w:t>
      </w:r>
      <w:r w:rsidR="00262FEC" w:rsidRPr="00847584">
        <w:rPr>
          <w:b/>
          <w:sz w:val="20"/>
          <w:szCs w:val="20"/>
        </w:rPr>
        <w:t>% celkových oprávnených výdavkov</w:t>
      </w:r>
      <w:r w:rsidR="00262FEC" w:rsidRPr="00847584">
        <w:rPr>
          <w:sz w:val="20"/>
          <w:szCs w:val="20"/>
        </w:rPr>
        <w:t xml:space="preserve"> na projekt; v prípade </w:t>
      </w:r>
      <w:r w:rsidR="00304E62">
        <w:rPr>
          <w:sz w:val="20"/>
          <w:szCs w:val="20"/>
        </w:rPr>
        <w:t xml:space="preserve">zanedbaných </w:t>
      </w:r>
      <w:r w:rsidR="00262FEC" w:rsidRPr="00847584">
        <w:rPr>
          <w:b/>
          <w:sz w:val="20"/>
          <w:szCs w:val="20"/>
        </w:rPr>
        <w:t>plôch</w:t>
      </w:r>
      <w:r w:rsidR="00304E62">
        <w:rPr>
          <w:b/>
          <w:sz w:val="20"/>
          <w:szCs w:val="20"/>
        </w:rPr>
        <w:t xml:space="preserve"> a plôch</w:t>
      </w:r>
      <w:r w:rsidR="00262FEC" w:rsidRPr="00847584">
        <w:rPr>
          <w:b/>
          <w:sz w:val="20"/>
          <w:szCs w:val="20"/>
        </w:rPr>
        <w:t>, ktoré sa v minulosti používali na priemyselné účely a ktorých súčasťou sú budovy, sa toto obmedzenie zvyšuje na</w:t>
      </w:r>
      <w:r w:rsidR="00262FEC" w:rsidRPr="00847584">
        <w:rPr>
          <w:sz w:val="20"/>
          <w:szCs w:val="20"/>
        </w:rPr>
        <w:t xml:space="preserve"> </w:t>
      </w:r>
      <w:r w:rsidR="00262FEC" w:rsidRPr="00847584">
        <w:rPr>
          <w:b/>
          <w:sz w:val="20"/>
          <w:szCs w:val="20"/>
        </w:rPr>
        <w:t>15 %</w:t>
      </w:r>
      <w:r w:rsidR="00262FEC" w:rsidRPr="00847584">
        <w:rPr>
          <w:sz w:val="20"/>
          <w:szCs w:val="20"/>
        </w:rPr>
        <w:t>.</w:t>
      </w:r>
      <w:r w:rsidR="006A017F">
        <w:rPr>
          <w:rStyle w:val="Odkaznapoznmkupodiarou"/>
          <w:szCs w:val="20"/>
        </w:rPr>
        <w:footnoteReference w:id="33"/>
      </w:r>
    </w:p>
    <w:p w14:paraId="13382C87"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pozemok bude ohodnotený znaleckým posudkom </w:t>
      </w:r>
      <w:r w:rsidR="006A017F" w:rsidRPr="006A017F">
        <w:rPr>
          <w:sz w:val="20"/>
          <w:szCs w:val="20"/>
        </w:rPr>
        <w:t>(nie starším ako 1 rok</w:t>
      </w:r>
      <w:r w:rsidR="00D05084">
        <w:rPr>
          <w:sz w:val="20"/>
          <w:szCs w:val="20"/>
        </w:rPr>
        <w:t xml:space="preserve"> odo dňa predloženia ŽoNFP</w:t>
      </w:r>
      <w:r w:rsidR="006A017F" w:rsidRPr="006A017F">
        <w:rPr>
          <w:sz w:val="20"/>
          <w:szCs w:val="20"/>
          <w:vertAlign w:val="superscript"/>
        </w:rPr>
        <w:footnoteReference w:id="34"/>
      </w:r>
      <w:r w:rsidR="006A017F" w:rsidRPr="006A017F">
        <w:rPr>
          <w:sz w:val="20"/>
          <w:szCs w:val="20"/>
        </w:rPr>
        <w:t xml:space="preserve">) </w:t>
      </w:r>
      <w:r w:rsidRPr="00A374F2">
        <w:rPr>
          <w:sz w:val="20"/>
          <w:szCs w:val="20"/>
        </w:rPr>
        <w:t>vyhotoveným znalcom podľa zákona č. 382/2004 Z. z. o znalcoch, tlmočníkoch a prekladateľoch a o zmene a doplnení niektorých zákonov (ďalej len „zákon o znalcoch, tlmočníkoch a prekladateľoch“);</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5"/>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4E04E17E" w14:textId="77777777" w:rsidR="006E18C9" w:rsidRDefault="006E18C9" w:rsidP="00415B1C">
      <w:pPr>
        <w:keepNext/>
        <w:keepLines/>
        <w:spacing w:before="120" w:after="0" w:line="240" w:lineRule="auto"/>
        <w:jc w:val="both"/>
        <w:rPr>
          <w:sz w:val="20"/>
          <w:szCs w:val="20"/>
        </w:rPr>
      </w:pPr>
      <w:r w:rsidRPr="00A374F2">
        <w:rPr>
          <w:sz w:val="20"/>
          <w:szCs w:val="20"/>
        </w:rPr>
        <w:t xml:space="preserve">Výdavky na </w:t>
      </w:r>
      <w:r w:rsidRPr="00CD6EAF">
        <w:rPr>
          <w:b/>
          <w:sz w:val="20"/>
          <w:szCs w:val="20"/>
          <w:u w:val="single"/>
        </w:rPr>
        <w:t xml:space="preserve">náhrady na zriadenie vecných bremien k pozemkom </w:t>
      </w:r>
      <w:r w:rsidRPr="00CD6EAF">
        <w:rPr>
          <w:sz w:val="20"/>
          <w:szCs w:val="20"/>
          <w:u w:val="single"/>
        </w:rPr>
        <w:t>a</w:t>
      </w:r>
      <w:r w:rsidRPr="00CD6EAF">
        <w:rPr>
          <w:b/>
          <w:sz w:val="20"/>
          <w:szCs w:val="20"/>
          <w:u w:val="single"/>
        </w:rPr>
        <w:t> nájom pozemkov</w:t>
      </w:r>
      <w:r w:rsidRPr="00A374F2">
        <w:rPr>
          <w:sz w:val="20"/>
          <w:szCs w:val="20"/>
        </w:rPr>
        <w:t xml:space="preserve"> v prospech tretej osoby sú oprávnené, pričom výdavky na obstaranie pozemkov vrátane náhrady na zriadenie vecných bremien a nájmu pozemkov nesmú presiahnuť limit uvedený vyššie pod písm. a).</w:t>
      </w:r>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77777777" w:rsidR="00262FEC" w:rsidRDefault="00262FEC" w:rsidP="00415B1C">
      <w:pPr>
        <w:keepNext/>
        <w:keepLines/>
        <w:spacing w:before="120" w:after="0" w:line="240" w:lineRule="auto"/>
        <w:jc w:val="both"/>
        <w:rPr>
          <w:sz w:val="20"/>
          <w:szCs w:val="20"/>
        </w:rPr>
      </w:pPr>
      <w:r w:rsidRPr="00A374F2">
        <w:rPr>
          <w:sz w:val="20"/>
          <w:szCs w:val="20"/>
        </w:rPr>
        <w:t xml:space="preserve">Ak RO identifikuje pri kúpe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na kúpu pozemku sú neoprávnené v plnom rozsahu</w:t>
      </w:r>
      <w:r w:rsidR="00197326">
        <w:rPr>
          <w:sz w:val="20"/>
          <w:szCs w:val="20"/>
        </w:rPr>
        <w:t>.</w:t>
      </w:r>
    </w:p>
    <w:p w14:paraId="39F1C682" w14:textId="77777777"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výdavkov na nákup</w:t>
      </w:r>
      <w:r w:rsidRPr="00CC2F79">
        <w:rPr>
          <w:rFonts w:cs="Calibri"/>
          <w:sz w:val="20"/>
        </w:rPr>
        <w:t xml:space="preserve"> pozemku,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77777777"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nie je nevyhnutný pre realizáciu projektu</w:t>
      </w:r>
      <w:r>
        <w:rPr>
          <w:rFonts w:cs="Calibri"/>
          <w:sz w:val="20"/>
        </w:rPr>
        <w:t>,</w:t>
      </w:r>
    </w:p>
    <w:p w14:paraId="280C62DF" w14:textId="77777777"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 znalcom,</w:t>
      </w:r>
    </w:p>
    <w:p w14:paraId="7E39BDE1" w14:textId="77777777"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nákup pozemku, ktorý už bol financovaný </w:t>
      </w:r>
      <w:r>
        <w:rPr>
          <w:rFonts w:cs="Calibri"/>
          <w:sz w:val="20"/>
        </w:rPr>
        <w:t>z prostriedkov EŠIF v minulosti.</w:t>
      </w:r>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77777777" w:rsidR="00697BE9" w:rsidRDefault="00262FEC" w:rsidP="00415B1C">
      <w:pPr>
        <w:keepNext/>
        <w:keepLines/>
        <w:spacing w:before="120" w:after="0" w:line="240" w:lineRule="auto"/>
        <w:jc w:val="both"/>
        <w:rPr>
          <w:sz w:val="20"/>
          <w:szCs w:val="20"/>
        </w:rPr>
      </w:pPr>
      <w:r w:rsidRPr="00A374F2">
        <w:rPr>
          <w:sz w:val="20"/>
          <w:szCs w:val="20"/>
        </w:rPr>
        <w:t>Dokladovanie výdavkov pri nákupe pozemkov 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98" w:name="_Nákup_stavieb_a"/>
      <w:bookmarkStart w:id="99" w:name="_Toc442284321"/>
      <w:bookmarkStart w:id="100" w:name="_Toc442284426"/>
      <w:bookmarkStart w:id="101" w:name="_Toc442289768"/>
      <w:bookmarkStart w:id="102" w:name="_Nákup_stavieb"/>
      <w:bookmarkStart w:id="103" w:name="_Toc534784244"/>
      <w:bookmarkStart w:id="104" w:name="_Toc7078304"/>
      <w:bookmarkEnd w:id="98"/>
      <w:bookmarkEnd w:id="99"/>
      <w:bookmarkEnd w:id="100"/>
      <w:bookmarkEnd w:id="101"/>
      <w:bookmarkEnd w:id="102"/>
      <w:r w:rsidRPr="00A374F2">
        <w:t>Nákup stavieb</w:t>
      </w:r>
      <w:bookmarkEnd w:id="103"/>
      <w:bookmarkEnd w:id="104"/>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stavba bude ohodnotená znaleckým posudkom </w:t>
      </w:r>
      <w:r w:rsidR="006A2BB6" w:rsidRPr="006A2BB6">
        <w:rPr>
          <w:sz w:val="20"/>
          <w:szCs w:val="20"/>
        </w:rPr>
        <w:t>(nie starším ako 1 rok</w:t>
      </w:r>
      <w:r w:rsidR="00D05084">
        <w:rPr>
          <w:sz w:val="20"/>
          <w:szCs w:val="20"/>
        </w:rPr>
        <w:t xml:space="preserve"> odo dňa predloženia ŽoNFP</w:t>
      </w:r>
      <w:r w:rsidR="006A2BB6" w:rsidRPr="006A2BB6">
        <w:rPr>
          <w:sz w:val="20"/>
          <w:szCs w:val="20"/>
          <w:vertAlign w:val="superscript"/>
        </w:rPr>
        <w:footnoteReference w:id="36"/>
      </w:r>
      <w:r w:rsidR="006A2BB6" w:rsidRPr="006A2BB6">
        <w:rPr>
          <w:sz w:val="20"/>
          <w:szCs w:val="20"/>
        </w:rPr>
        <w:t xml:space="preserve">) </w:t>
      </w:r>
      <w:r w:rsidRPr="00A374F2">
        <w:rPr>
          <w:sz w:val="20"/>
          <w:szCs w:val="20"/>
        </w:rPr>
        <w:t>vyhotoveným znalcom podľa zákona o znalcoch</w:t>
      </w:r>
      <w:r w:rsidR="00552F07" w:rsidRPr="00A374F2">
        <w:rPr>
          <w:sz w:val="20"/>
          <w:szCs w:val="20"/>
        </w:rPr>
        <w:t>, tlmočníkoch a prekladateľoch;</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37"/>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77777777"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Celkový limit na nákup nehnuteľností (kumulatívne za pozemky a stavby)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5434D61A"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stavba vyhovuje všetkým zákonným predpisom, predovšetkým stavebným, hygienickým, bezpečnostným a ustanoveniam stavebného zákona a vykonávacích vyhlášok</w:t>
      </w:r>
      <w:r w:rsidRPr="00A374F2">
        <w:rPr>
          <w:sz w:val="20"/>
          <w:szCs w:val="20"/>
          <w:vertAlign w:val="superscript"/>
        </w:rPr>
        <w:footnoteReference w:id="38"/>
      </w:r>
      <w:r w:rsidRPr="00A374F2">
        <w:rPr>
          <w:sz w:val="20"/>
          <w:szCs w:val="20"/>
        </w:rPr>
        <w:t xml:space="preserve">; </w:t>
      </w:r>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39"/>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105" w:name="_Toc441426865"/>
      <w:bookmarkStart w:id="106" w:name="_Toc441427689"/>
      <w:bookmarkStart w:id="107" w:name="_Toc441431315"/>
      <w:bookmarkStart w:id="108" w:name="_Toc441488706"/>
      <w:bookmarkStart w:id="109" w:name="_Toc441426866"/>
      <w:bookmarkStart w:id="110" w:name="_Toc441427690"/>
      <w:bookmarkStart w:id="111" w:name="_Toc441431316"/>
      <w:bookmarkStart w:id="112" w:name="_Toc441488707"/>
      <w:bookmarkStart w:id="113" w:name="_Obstaranie_stavebných_prác"/>
      <w:bookmarkStart w:id="114" w:name="_Toc7078305"/>
      <w:bookmarkEnd w:id="105"/>
      <w:bookmarkEnd w:id="106"/>
      <w:bookmarkEnd w:id="107"/>
      <w:bookmarkEnd w:id="108"/>
      <w:bookmarkEnd w:id="109"/>
      <w:bookmarkEnd w:id="110"/>
      <w:bookmarkEnd w:id="111"/>
      <w:bookmarkEnd w:id="112"/>
      <w:bookmarkEnd w:id="113"/>
      <w:r w:rsidRPr="00A374F2">
        <w:t>Obstaranie stavebných prác</w:t>
      </w:r>
      <w:bookmarkEnd w:id="114"/>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6E1BE4E1" w14:textId="5B6D74C4" w:rsidR="00C06651" w:rsidRPr="00A374F2" w:rsidRDefault="00262FEC" w:rsidP="00415B1C">
      <w:pPr>
        <w:keepNext/>
        <w:keepLines/>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115" w:name="_Stavebný_dozor_2"/>
      <w:bookmarkStart w:id="116" w:name="_Toc7078306"/>
      <w:bookmarkEnd w:id="115"/>
      <w:r w:rsidRPr="00A374F2">
        <w:t>Stavebný dozor</w:t>
      </w:r>
      <w:bookmarkEnd w:id="116"/>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117" w:name="_Toc7078307"/>
      <w:r w:rsidRPr="00A374F2">
        <w:t>Odborný autorský dohľad</w:t>
      </w:r>
      <w:bookmarkEnd w:id="117"/>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118" w:name="_Prípravná_a_projektová_1"/>
      <w:bookmarkStart w:id="119" w:name="_Toc7078308"/>
      <w:bookmarkEnd w:id="118"/>
      <w:r w:rsidRPr="00A374F2">
        <w:t>Prípravná a projektová dokumentácia</w:t>
      </w:r>
      <w:bookmarkEnd w:id="119"/>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120" w:name="_Nákup_hmotného_a_1"/>
      <w:bookmarkStart w:id="121" w:name="_Toc7078309"/>
      <w:bookmarkEnd w:id="120"/>
      <w:r w:rsidRPr="00A374F2">
        <w:t>Nákup hmotného a nehmotného majetku (okrem nehnuteľností)</w:t>
      </w:r>
      <w:bookmarkEnd w:id="121"/>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0"/>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1"/>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77777777"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ako pomer výšky celkových výdavkov projektu k celkovému obratu 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77777777"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122" w:name="_Toc441248540"/>
      <w:bookmarkStart w:id="123" w:name="_Toc441426326"/>
      <w:bookmarkStart w:id="124" w:name="_Toc441426869"/>
      <w:bookmarkStart w:id="125" w:name="_Toc441427693"/>
      <w:bookmarkStart w:id="126" w:name="_Toc441431319"/>
      <w:bookmarkStart w:id="127" w:name="_Toc441488710"/>
      <w:bookmarkStart w:id="128" w:name="_Nákup_použitého_zariadenia_1"/>
      <w:bookmarkStart w:id="129" w:name="_Toc7078310"/>
      <w:bookmarkEnd w:id="122"/>
      <w:bookmarkEnd w:id="123"/>
      <w:bookmarkEnd w:id="124"/>
      <w:bookmarkEnd w:id="125"/>
      <w:bookmarkEnd w:id="126"/>
      <w:bookmarkEnd w:id="127"/>
      <w:bookmarkEnd w:id="128"/>
      <w:r w:rsidRPr="00A374F2">
        <w:t>Nákup použitého zariadenia</w:t>
      </w:r>
      <w:bookmarkEnd w:id="129"/>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2"/>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43"/>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oprávneným výdavkom je obstarávacia cena vysúťažená VO, maximálne však do výšky všeobecnej hodnoty zistenej znaleckým posudkom</w:t>
      </w:r>
      <w:r w:rsidRPr="00A374F2">
        <w:rPr>
          <w:sz w:val="20"/>
          <w:szCs w:val="20"/>
          <w:vertAlign w:val="superscript"/>
        </w:rPr>
        <w:footnoteReference w:id="44"/>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130" w:name="_Finančný_prenájom_a_1"/>
      <w:bookmarkStart w:id="131" w:name="_Toc7078311"/>
      <w:bookmarkEnd w:id="130"/>
      <w:r w:rsidRPr="00D96C63">
        <w:t>Finančný prenájom a operatívny nájom</w:t>
      </w:r>
      <w:bookmarkEnd w:id="131"/>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45"/>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77777777"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finančný prenájom – ide o nájom hnuteľnej alebo nehnuteľnej veci, po jeho skončení prechádza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BF649E" w:rsidRPr="00D96C63">
        <w:rPr>
          <w:b/>
          <w:sz w:val="20"/>
          <w:szCs w:val="20"/>
        </w:rPr>
        <w:t>Oprávneným výdavkom nie je celá časť splátky, ale len zodpovedajúca časť vstupnej ceny</w:t>
      </w:r>
      <w:r w:rsidR="00BF649E" w:rsidRPr="00D96C63">
        <w:rPr>
          <w:rStyle w:val="Odkaznapoznmkupodiarou"/>
          <w:rFonts w:ascii="Calibri" w:hAnsi="Calibri"/>
          <w:b/>
          <w:sz w:val="20"/>
          <w:szCs w:val="20"/>
        </w:rPr>
        <w:footnoteReference w:id="46"/>
      </w:r>
      <w:r w:rsidR="00BF649E" w:rsidRPr="00D96C63">
        <w:rPr>
          <w:b/>
          <w:sz w:val="20"/>
          <w:szCs w:val="20"/>
        </w:rPr>
        <w:t xml:space="preserve"> podľa osobitného predpisu</w:t>
      </w:r>
      <w:r w:rsidR="00BF649E" w:rsidRPr="00D96C63">
        <w:rPr>
          <w:rStyle w:val="Odkaznapoznmkupodiarou"/>
          <w:rFonts w:ascii="Calibri" w:hAnsi="Calibri"/>
          <w:b/>
          <w:sz w:val="20"/>
          <w:szCs w:val="20"/>
        </w:rPr>
        <w:footnoteReference w:id="47"/>
      </w:r>
      <w:r w:rsidR="00BF649E" w:rsidRPr="00D96C63">
        <w:rPr>
          <w:b/>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48"/>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132" w:name="_Toc441248543"/>
      <w:bookmarkStart w:id="133" w:name="_Toc441426329"/>
      <w:bookmarkStart w:id="134" w:name="_Toc441426872"/>
      <w:bookmarkStart w:id="135" w:name="_Toc441427696"/>
      <w:bookmarkStart w:id="136" w:name="_Toc441431322"/>
      <w:bookmarkStart w:id="137" w:name="_Toc441488713"/>
      <w:bookmarkStart w:id="138" w:name="_Odpisy,_režijné_výdavky"/>
      <w:bookmarkStart w:id="139" w:name="_Toc441248544"/>
      <w:bookmarkStart w:id="140" w:name="_Toc441426330"/>
      <w:bookmarkStart w:id="141" w:name="_Toc441426873"/>
      <w:bookmarkStart w:id="142" w:name="_Toc441427697"/>
      <w:bookmarkStart w:id="143" w:name="_Toc441431323"/>
      <w:bookmarkStart w:id="144" w:name="_Toc441488714"/>
      <w:bookmarkStart w:id="145" w:name="_Toc441248550"/>
      <w:bookmarkStart w:id="146" w:name="_Toc441426336"/>
      <w:bookmarkStart w:id="147" w:name="_Toc441426879"/>
      <w:bookmarkStart w:id="148" w:name="_Toc441427703"/>
      <w:bookmarkStart w:id="149" w:name="_Toc441431329"/>
      <w:bookmarkStart w:id="150" w:name="_Toc441488720"/>
      <w:bookmarkStart w:id="151" w:name="_Toc441248565"/>
      <w:bookmarkStart w:id="152" w:name="_Toc441426351"/>
      <w:bookmarkStart w:id="153" w:name="_Toc441426894"/>
      <w:bookmarkStart w:id="154" w:name="_Toc441427718"/>
      <w:bookmarkStart w:id="155" w:name="_Toc441431344"/>
      <w:bookmarkStart w:id="156" w:name="_Toc441488735"/>
      <w:bookmarkStart w:id="157" w:name="_Toc441248594"/>
      <w:bookmarkStart w:id="158" w:name="_Toc441426380"/>
      <w:bookmarkStart w:id="159" w:name="_Toc441426923"/>
      <w:bookmarkStart w:id="160" w:name="_Toc441427747"/>
      <w:bookmarkStart w:id="161" w:name="_Toc441431373"/>
      <w:bookmarkStart w:id="162" w:name="_Toc441488764"/>
      <w:bookmarkStart w:id="163" w:name="_Toc441248620"/>
      <w:bookmarkStart w:id="164" w:name="_Toc441426406"/>
      <w:bookmarkStart w:id="165" w:name="_Toc441426949"/>
      <w:bookmarkStart w:id="166" w:name="_Toc441427773"/>
      <w:bookmarkStart w:id="167" w:name="_Toc441431399"/>
      <w:bookmarkStart w:id="168" w:name="_Toc441488790"/>
      <w:bookmarkStart w:id="169" w:name="_Toc441248623"/>
      <w:bookmarkStart w:id="170" w:name="_Toc441426409"/>
      <w:bookmarkStart w:id="171" w:name="_Toc441426952"/>
      <w:bookmarkStart w:id="172" w:name="_Toc441427776"/>
      <w:bookmarkStart w:id="173" w:name="_Toc441431402"/>
      <w:bookmarkStart w:id="174" w:name="_Toc441488793"/>
      <w:bookmarkStart w:id="175" w:name="_Toc441248624"/>
      <w:bookmarkStart w:id="176" w:name="_Toc441426410"/>
      <w:bookmarkStart w:id="177" w:name="_Toc441426953"/>
      <w:bookmarkStart w:id="178" w:name="_Toc441427777"/>
      <w:bookmarkStart w:id="179" w:name="_Toc441431403"/>
      <w:bookmarkStart w:id="180" w:name="_Toc441488794"/>
      <w:bookmarkStart w:id="181" w:name="_Toc441248625"/>
      <w:bookmarkStart w:id="182" w:name="_Toc441426411"/>
      <w:bookmarkStart w:id="183" w:name="_Toc441426954"/>
      <w:bookmarkStart w:id="184" w:name="_Toc441427778"/>
      <w:bookmarkStart w:id="185" w:name="_Toc441431404"/>
      <w:bookmarkStart w:id="186" w:name="_Toc441488795"/>
      <w:bookmarkStart w:id="187" w:name="_Osobné_výdavky_a"/>
      <w:bookmarkStart w:id="188" w:name="_Toc707831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A374F2">
        <w:t>Osobné výdavky a cestovné náhrady</w:t>
      </w:r>
      <w:bookmarkEnd w:id="188"/>
    </w:p>
    <w:p w14:paraId="29DC94C2" w14:textId="77777777" w:rsidR="008F6D90" w:rsidRPr="00A374F2" w:rsidRDefault="008F6D90" w:rsidP="00415B1C">
      <w:pPr>
        <w:pStyle w:val="Nadpis3"/>
        <w:keepLines/>
      </w:pPr>
      <w:bookmarkStart w:id="189" w:name="_Osobné_výdavky"/>
      <w:bookmarkStart w:id="190" w:name="_Toc534784253"/>
      <w:bookmarkStart w:id="191" w:name="_Toc7078313"/>
      <w:bookmarkEnd w:id="189"/>
      <w:r w:rsidRPr="00A374F2">
        <w:t>O</w:t>
      </w:r>
      <w:r>
        <w:t>sobné výdavky</w:t>
      </w:r>
      <w:bookmarkEnd w:id="190"/>
      <w:bookmarkEnd w:id="191"/>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77777777" w:rsidR="000614E0" w:rsidRPr="00A374F2" w:rsidRDefault="00552F07" w:rsidP="00415B1C">
      <w:pPr>
        <w:keepNext/>
        <w:keepLines/>
        <w:spacing w:before="120" w:after="0" w:line="240" w:lineRule="auto"/>
        <w:jc w:val="both"/>
        <w:rPr>
          <w:sz w:val="20"/>
          <w:szCs w:val="20"/>
        </w:rPr>
      </w:pPr>
      <w:r w:rsidRPr="00A374F2">
        <w:rPr>
          <w:sz w:val="20"/>
          <w:szCs w:val="20"/>
        </w:rPr>
        <w:t xml:space="preserve">Pre osobné výdavky platí, že nesmú presiahnuť výšku obvyklú v danom odbore, čase a mieste a musia byť primerané úlohám a zodpovednostiam osôb zapojených do realizácie projektu. </w:t>
      </w:r>
    </w:p>
    <w:p w14:paraId="5D4A0291" w14:textId="613AB5C8"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OPII</w:t>
      </w:r>
      <w:r w:rsidRPr="00A374F2">
        <w:rPr>
          <w:sz w:val="20"/>
          <w:szCs w:val="20"/>
        </w:rPr>
        <w:t xml:space="preserve"> </w:t>
      </w:r>
      <w:r w:rsidR="000614E0" w:rsidRPr="00A374F2">
        <w:rPr>
          <w:sz w:val="20"/>
          <w:szCs w:val="20"/>
        </w:rPr>
        <w:t xml:space="preserve">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7B516417" w14:textId="77777777" w:rsidR="002D7A33" w:rsidRDefault="00552F07" w:rsidP="00415B1C">
      <w:pPr>
        <w:keepNext/>
        <w:keepLines/>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0B3238" w:rsidRPr="00725390">
        <w:rPr>
          <w:sz w:val="20"/>
          <w:szCs w:val="20"/>
        </w:rPr>
        <w:t xml:space="preserve"> </w:t>
      </w:r>
    </w:p>
    <w:p w14:paraId="7C79CA60" w14:textId="77777777"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7777777"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Manažér / expert 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Manažér / expert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Expert 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Projektový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7777777" w:rsidR="009D7049" w:rsidRPr="00A374F2" w:rsidRDefault="009D7049" w:rsidP="00415B1C">
            <w:pPr>
              <w:keepNext/>
              <w:keepLines/>
              <w:spacing w:before="120" w:after="0" w:line="240" w:lineRule="auto"/>
              <w:rPr>
                <w:rFonts w:eastAsia="Times New Roman"/>
                <w:color w:val="000000"/>
                <w:sz w:val="18"/>
                <w:szCs w:val="20"/>
                <w:lang w:eastAsia="sk-SK"/>
              </w:rPr>
            </w:pPr>
            <w:r w:rsidRPr="00A374F2">
              <w:rPr>
                <w:rFonts w:eastAsia="Times New Roman"/>
                <w:color w:val="000000"/>
                <w:sz w:val="18"/>
                <w:szCs w:val="20"/>
                <w:lang w:eastAsia="sk-SK"/>
              </w:rPr>
              <w:t>Projektový manažér je zodpovedný za plynulú realizáciu projektu,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081D8549"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Zodpovedá za monitorovanie a propagáciu projektu a jeho realizáciu v súlade s Manuálom pre informovanie a komunikáciu OPII. </w:t>
            </w:r>
          </w:p>
          <w:p w14:paraId="6F8F07A6" w14:textId="77777777" w:rsidR="009D7049" w:rsidRPr="00A374F2" w:rsidRDefault="009D7049" w:rsidP="00415B1C">
            <w:pPr>
              <w:keepNext/>
              <w:keepLines/>
              <w:spacing w:before="120" w:after="0" w:line="240" w:lineRule="auto"/>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5D256C1B" w14:textId="77777777" w:rsidR="009D7049" w:rsidRPr="00A374F2" w:rsidRDefault="009D7049" w:rsidP="00B140C2">
            <w:pPr>
              <w:keepNext/>
              <w:keepLines/>
              <w:numPr>
                <w:ilvl w:val="0"/>
                <w:numId w:val="53"/>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priebežné riadenie projektového tímu;</w:t>
            </w:r>
          </w:p>
          <w:p w14:paraId="7FB12AEF"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priebežné riadenie rizík;</w:t>
            </w:r>
          </w:p>
          <w:p w14:paraId="4AC91EF1"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koordinácia vyhodnocovania pokroku projektu;</w:t>
            </w:r>
          </w:p>
          <w:p w14:paraId="20B4D0CE"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priebežné činnosti monitorovania  a kontroly projektu;</w:t>
            </w:r>
          </w:p>
          <w:p w14:paraId="53BB2CBA"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monitorovacích správ;</w:t>
            </w:r>
          </w:p>
          <w:p w14:paraId="4EAFB6C2" w14:textId="77777777" w:rsidR="009D7049" w:rsidRPr="00A374F2" w:rsidRDefault="009D7049" w:rsidP="00B140C2">
            <w:pPr>
              <w:keepNext/>
              <w:keepLines/>
              <w:numPr>
                <w:ilvl w:val="0"/>
                <w:numId w:val="50"/>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zabezpečenie aktivít komunikácie a informovanosti.</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0B3CD36"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Manažér</w:t>
            </w:r>
            <w:r w:rsidR="00876E3B">
              <w:rPr>
                <w:rFonts w:eastAsia="Times New Roman"/>
                <w:bCs/>
                <w:color w:val="000000"/>
                <w:sz w:val="18"/>
                <w:szCs w:val="20"/>
                <w:lang w:eastAsia="sk-SK"/>
              </w:rPr>
              <w:t xml:space="preserve"> pre</w:t>
            </w:r>
            <w:r w:rsidRPr="00A374F2">
              <w:rPr>
                <w:rFonts w:eastAsia="Times New Roman"/>
                <w:bCs/>
                <w:color w:val="000000"/>
                <w:sz w:val="18"/>
                <w:szCs w:val="20"/>
                <w:lang w:eastAsia="sk-SK"/>
              </w:rPr>
              <w:t xml:space="preserve"> investičn</w:t>
            </w:r>
            <w:r w:rsidR="00876E3B">
              <w:rPr>
                <w:rFonts w:eastAsia="Times New Roman"/>
                <w:bCs/>
                <w:color w:val="000000"/>
                <w:sz w:val="18"/>
                <w:szCs w:val="20"/>
                <w:lang w:eastAsia="sk-SK"/>
              </w:rPr>
              <w:t>ú</w:t>
            </w:r>
            <w:r w:rsidRPr="00A374F2">
              <w:rPr>
                <w:rFonts w:eastAsia="Times New Roman"/>
                <w:bCs/>
                <w:color w:val="000000"/>
                <w:sz w:val="18"/>
                <w:szCs w:val="20"/>
                <w:lang w:eastAsia="sk-SK"/>
              </w:rPr>
              <w:t xml:space="preserve"> činnosť</w:t>
            </w:r>
            <w:r w:rsidRPr="00333E62">
              <w:rPr>
                <w:rStyle w:val="Odkaznapoznmkupodiarou"/>
                <w:rFonts w:ascii="Calibri" w:eastAsia="Times New Roman" w:hAnsi="Calibri"/>
                <w:bCs/>
                <w:color w:val="000000"/>
                <w:sz w:val="14"/>
                <w:szCs w:val="20"/>
                <w:lang w:eastAsia="sk-SK"/>
              </w:rPr>
              <w:footnoteReference w:id="49"/>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CD47745"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0DF06610" w14:textId="77777777" w:rsidR="009D7049" w:rsidRPr="000A63AE"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5A883F0A" w14:textId="77777777" w:rsidR="00211736" w:rsidRPr="000A63AE" w:rsidRDefault="00211736" w:rsidP="00B140C2">
            <w:pPr>
              <w:keepNext/>
              <w:keepLines/>
              <w:numPr>
                <w:ilvl w:val="0"/>
                <w:numId w:val="51"/>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37E74A8F"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3F242751"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052052"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4B5D816"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F2F85DB" w14:textId="77777777" w:rsidR="009D7049" w:rsidRPr="00A374F2" w:rsidRDefault="009D7049" w:rsidP="00B140C2">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6D2EEF6F" w14:textId="77777777" w:rsidR="007E4BCC"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7E4BCC">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sidR="007E4BCC">
              <w:rPr>
                <w:rFonts w:eastAsia="Times New Roman"/>
                <w:color w:val="000000"/>
                <w:sz w:val="18"/>
                <w:szCs w:val="20"/>
                <w:lang w:eastAsia="sk-SK"/>
              </w:rPr>
              <w:t>, alebo</w:t>
            </w:r>
          </w:p>
          <w:p w14:paraId="3CA45D1A" w14:textId="77777777" w:rsidR="009D7049" w:rsidRPr="00A374F2" w:rsidRDefault="007E4BCC"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0034679B" w:rsidRPr="00A374F2">
              <w:rPr>
                <w:rFonts w:eastAsia="Times New Roman"/>
                <w:color w:val="000000"/>
                <w:sz w:val="18"/>
                <w:szCs w:val="20"/>
                <w:lang w:eastAsia="sk-SK"/>
              </w:rPr>
              <w:t>riadenia stavebných prác v oblasti dopravnej infraštruktúry</w:t>
            </w:r>
            <w:r w:rsidR="009D7049"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r w:rsidRPr="00A374F2">
              <w:rPr>
                <w:rFonts w:eastAsia="Times New Roman"/>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415B1C">
      <w:pPr>
        <w:keepNext/>
        <w:keepLines/>
        <w:spacing w:before="120" w:after="0" w:line="240" w:lineRule="auto"/>
        <w:jc w:val="both"/>
        <w:rPr>
          <w:sz w:val="20"/>
          <w:szCs w:val="20"/>
        </w:rPr>
      </w:pPr>
      <w:r w:rsidRPr="000149E9">
        <w:rPr>
          <w:sz w:val="20"/>
          <w:szCs w:val="20"/>
        </w:rPr>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7777777" w:rsidR="00F03BDF" w:rsidRDefault="00F03BDF" w:rsidP="00415B1C">
      <w:pPr>
        <w:keepNext/>
        <w:keepLines/>
        <w:spacing w:before="120" w:after="0" w:line="240" w:lineRule="auto"/>
        <w:jc w:val="both"/>
        <w:rPr>
          <w:sz w:val="20"/>
          <w:szCs w:val="20"/>
        </w:rPr>
      </w:pPr>
      <w:r w:rsidRPr="00F03BDF">
        <w:rPr>
          <w:sz w:val="20"/>
          <w:szCs w:val="20"/>
        </w:rPr>
        <w:t>Pri výbere administratívnych kapacít (vrátane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77777777"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neuplatňujú.</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w:t>
      </w:r>
      <w:r w:rsidR="00E35762">
        <w:rPr>
          <w:rStyle w:val="Odkaznapoznmkupodiarou"/>
          <w:szCs w:val="20"/>
        </w:rPr>
        <w:footnoteReference w:id="50"/>
      </w:r>
      <w:r w:rsidRPr="00315BE7">
        <w:rPr>
          <w:sz w:val="20"/>
          <w:szCs w:val="20"/>
        </w:rPr>
        <w:t>/SO/PJ, t.j. zamestnanci priamo sa podieľajúci na implementácii OP</w:t>
      </w:r>
      <w:r>
        <w:rPr>
          <w:sz w:val="20"/>
          <w:szCs w:val="20"/>
        </w:rPr>
        <w:t>II</w:t>
      </w:r>
      <w:r w:rsidRPr="00315BE7">
        <w:rPr>
          <w:sz w:val="20"/>
          <w:szCs w:val="20"/>
        </w:rPr>
        <w:t xml:space="preserve"> a na ukončovaní OP</w:t>
      </w:r>
      <w:r>
        <w:rPr>
          <w:sz w:val="20"/>
          <w:szCs w:val="20"/>
        </w:rPr>
        <w:t>D a OPIS</w:t>
      </w:r>
      <w:r>
        <w:rPr>
          <w:rStyle w:val="Odkaznapoznmkupodiarou"/>
          <w:szCs w:val="20"/>
        </w:rPr>
        <w:footnoteReference w:id="51"/>
      </w:r>
      <w:r w:rsidRPr="00315BE7">
        <w:rPr>
          <w:sz w:val="20"/>
          <w:szCs w:val="20"/>
        </w:rPr>
        <w:t xml:space="preserve">, </w:t>
      </w:r>
    </w:p>
    <w:p w14:paraId="08E8324E"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zamestnanci vykonávajúci odborné a podporné činnosti na základe dohôd mimo pracovného pomeru (napr. zamestnanci vykonávajúci činnosti odborného hodnotenia a výberu žiadostí o </w:t>
      </w:r>
      <w:r w:rsidR="006A39D1">
        <w:rPr>
          <w:sz w:val="20"/>
          <w:szCs w:val="20"/>
        </w:rPr>
        <w:t>NFP</w:t>
      </w:r>
      <w:r w:rsidRPr="00315BE7">
        <w:rPr>
          <w:sz w:val="20"/>
          <w:szCs w:val="20"/>
        </w:rPr>
        <w:t xml:space="preserve">, zamestnanci vykonávajúci odborné činnosti v oblasti verejného obstarávania, zamestnanci vykonávajúci podporné činnosti RO/SO/PJ), </w:t>
      </w:r>
    </w:p>
    <w:p w14:paraId="4EDE8D10"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technická podpora - zamestnanci prijímateľa vykonávajúci podporné činnosti pre RO/SO/PJ (najmä z ekonomických organizačných útvarov, personálnych organizačných útvarov a pod.). </w:t>
      </w:r>
    </w:p>
    <w:p w14:paraId="4AD67787" w14:textId="77777777" w:rsidR="000E7499" w:rsidRDefault="00552F07" w:rsidP="00415B1C">
      <w:pPr>
        <w:keepNext/>
        <w:keepLines/>
        <w:spacing w:before="120" w:after="0" w:line="240" w:lineRule="auto"/>
        <w:jc w:val="both"/>
        <w:rPr>
          <w:sz w:val="20"/>
          <w:szCs w:val="20"/>
        </w:rPr>
      </w:pPr>
      <w:r w:rsidRPr="00A374F2">
        <w:rPr>
          <w:sz w:val="20"/>
          <w:szCs w:val="20"/>
        </w:rPr>
        <w:t xml:space="preserve">Zamestnanci prijímateľa preukazujú svoje zapojenie do projektu </w:t>
      </w:r>
      <w:r w:rsidRPr="000267B0">
        <w:rPr>
          <w:b/>
          <w:sz w:val="20"/>
          <w:szCs w:val="20"/>
        </w:rPr>
        <w:t>pracovným výkazom</w:t>
      </w:r>
      <w:r w:rsidR="00783481">
        <w:rPr>
          <w:rStyle w:val="Odkaznapoznmkupodiarou"/>
          <w:b/>
          <w:szCs w:val="20"/>
        </w:rPr>
        <w:footnoteReference w:id="52"/>
      </w:r>
      <w:r w:rsidRPr="00A374F2">
        <w:rPr>
          <w:sz w:val="20"/>
          <w:szCs w:val="20"/>
        </w:rPr>
        <w:t xml:space="preserve">. Činnosti a objem práce v pracovnom výkaze musia zodpovedať skutočne vykonanej práci v rámci vykazovaného obdobia.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53"/>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51086003" w14:textId="77777777" w:rsidR="00552F07" w:rsidRDefault="00552F07" w:rsidP="00415B1C">
      <w:pPr>
        <w:keepNext/>
        <w:keepLines/>
        <w:spacing w:before="120" w:after="0" w:line="240" w:lineRule="auto"/>
        <w:ind w:left="567"/>
        <w:jc w:val="both"/>
        <w:rPr>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54"/>
      </w:r>
      <w:r w:rsidRPr="00A374F2">
        <w:rPr>
          <w:sz w:val="20"/>
          <w:szCs w:val="20"/>
        </w:rPr>
        <w:t>.</w:t>
      </w:r>
    </w:p>
    <w:p w14:paraId="49583E3D" w14:textId="77777777" w:rsidR="006D7D39" w:rsidRDefault="000E7499" w:rsidP="00415B1C">
      <w:pPr>
        <w:keepNext/>
        <w:keepLines/>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55"/>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77777777" w:rsidR="00B97BE6"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Náhrada mzdy za práceneschopnosť, ošetrovania člena rodiny a návštevu u lekára</w:t>
      </w:r>
      <w:r w:rsidRPr="002D6F9D">
        <w:rPr>
          <w:sz w:val="20"/>
          <w:szCs w:val="20"/>
        </w:rPr>
        <w:t>, ak je zamestnávateľom poskytnutá v súlade s platnou legislatívnou úpravou, v zákonnej výške a predstavuje konečný výdavok prijímateľa. Výška oprávnenej náhrady mzdy pri dočasnej pracovnej neschopnosti, OČR a návšteve lekára musí zodpovedať miere zapojenia zamestnanca do realizácie daného projektu;</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7777777"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56"/>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57"/>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58"/>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59"/>
      </w:r>
      <w:r w:rsidRPr="002D6F9D">
        <w:rPr>
          <w:sz w:val="20"/>
          <w:szCs w:val="20"/>
        </w:rPr>
        <w:t xml:space="preserve">;  </w:t>
      </w:r>
    </w:p>
    <w:p w14:paraId="60C5594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činností na projekte vykonávaných počas práceneschopnosti, ošetrovania člena rodiny a návštevy lekára</w:t>
      </w:r>
      <w:r w:rsidRPr="002D6F9D">
        <w:rPr>
          <w:sz w:val="20"/>
          <w:szCs w:val="20"/>
        </w:rPr>
        <w:t xml:space="preserve"> (ak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77777777"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31499B">
        <w:rPr>
          <w:sz w:val="20"/>
          <w:szCs w:val="20"/>
        </w:rPr>
        <w:t> </w:t>
      </w:r>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192" w:name="_Cestovné_náhrady"/>
      <w:bookmarkStart w:id="193" w:name="_Toc534784254"/>
      <w:bookmarkStart w:id="194" w:name="_Toc7078314"/>
      <w:bookmarkEnd w:id="192"/>
      <w:r w:rsidRPr="00D96C63">
        <w:rPr>
          <w:sz w:val="28"/>
          <w:szCs w:val="23"/>
        </w:rPr>
        <w:t>Cestovné náhrady</w:t>
      </w:r>
      <w:bookmarkEnd w:id="193"/>
      <w:bookmarkEnd w:id="194"/>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0"/>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1"/>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62"/>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63"/>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5"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6"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64"/>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195" w:name="_Ostatné_výdavky_–_1"/>
      <w:bookmarkStart w:id="196" w:name="_Toc7078315"/>
      <w:bookmarkEnd w:id="195"/>
      <w:r w:rsidRPr="00A374F2">
        <w:t>Ostatné výdavky – Externé služby (outsourcing)</w:t>
      </w:r>
      <w:bookmarkEnd w:id="196"/>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65"/>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66"/>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67"/>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68"/>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69"/>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197" w:name="_Finančné_výdavky_a_1"/>
      <w:bookmarkStart w:id="198" w:name="_Toc7078316"/>
      <w:bookmarkEnd w:id="197"/>
      <w:r w:rsidRPr="00A374F2">
        <w:t>Finančné výdavky a poplatky</w:t>
      </w:r>
      <w:bookmarkEnd w:id="198"/>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0"/>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1"/>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72"/>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199" w:name="_Toc7078317"/>
      <w:r w:rsidRPr="00A374F2">
        <w:t>Daň z pridanej hodnoty a iné dane</w:t>
      </w:r>
      <w:bookmarkEnd w:id="199"/>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200" w:name="_Informovanie_a_komunikácia"/>
      <w:bookmarkStart w:id="201" w:name="_Toc7078318"/>
      <w:bookmarkEnd w:id="200"/>
      <w:r w:rsidRPr="00A374F2">
        <w:t>Informovanie a komunikácia</w:t>
      </w:r>
      <w:bookmarkEnd w:id="201"/>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7"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8"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202" w:name="_Stavebný_dozor"/>
      <w:bookmarkStart w:id="203" w:name="_Odborný_autorský_dohľad"/>
      <w:bookmarkStart w:id="204" w:name="_Dodatočné_výdavky_1"/>
      <w:bookmarkStart w:id="205" w:name="_Toc441838039"/>
      <w:bookmarkStart w:id="206" w:name="_Toc442284337"/>
      <w:bookmarkStart w:id="207" w:name="_Toc442284442"/>
      <w:bookmarkStart w:id="208" w:name="_Toc441838041"/>
      <w:bookmarkStart w:id="209" w:name="_Toc442284339"/>
      <w:bookmarkStart w:id="210" w:name="_Toc442284444"/>
      <w:bookmarkStart w:id="211" w:name="_Toc441838042"/>
      <w:bookmarkStart w:id="212" w:name="_Toc442284340"/>
      <w:bookmarkStart w:id="213" w:name="_Toc442284445"/>
      <w:bookmarkStart w:id="214" w:name="_Toc441838057"/>
      <w:bookmarkStart w:id="215" w:name="_Toc442284355"/>
      <w:bookmarkStart w:id="216" w:name="_Toc442284460"/>
      <w:bookmarkStart w:id="217" w:name="_Toc441838067"/>
      <w:bookmarkStart w:id="218" w:name="_Toc442284365"/>
      <w:bookmarkStart w:id="219" w:name="_Toc442284470"/>
      <w:bookmarkStart w:id="220" w:name="_Toc441838077"/>
      <w:bookmarkStart w:id="221" w:name="_Toc442284375"/>
      <w:bookmarkStart w:id="222" w:name="_Toc442284480"/>
      <w:bookmarkStart w:id="223" w:name="_Toc441838078"/>
      <w:bookmarkStart w:id="224" w:name="_Toc442284376"/>
      <w:bookmarkStart w:id="225" w:name="_Toc442284481"/>
      <w:bookmarkStart w:id="226" w:name="_Toc441838079"/>
      <w:bookmarkStart w:id="227" w:name="_Toc442284377"/>
      <w:bookmarkStart w:id="228" w:name="_Toc442284482"/>
      <w:bookmarkStart w:id="229" w:name="_Toc441838080"/>
      <w:bookmarkStart w:id="230" w:name="_Toc442284378"/>
      <w:bookmarkStart w:id="231" w:name="_Toc442284483"/>
      <w:bookmarkStart w:id="232" w:name="_Prípravná_a_projektová"/>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73"/>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74"/>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233" w:name="_Rezerva_na_nepredvídané"/>
      <w:bookmarkStart w:id="234" w:name="_Toc7078319"/>
      <w:bookmarkEnd w:id="233"/>
      <w:r w:rsidRPr="00333E62">
        <w:t>Rezerva</w:t>
      </w:r>
      <w:r w:rsidR="00000D65">
        <w:rPr>
          <w:lang w:val="sk-SK"/>
        </w:rPr>
        <w:t xml:space="preserve"> zo Zmluvy o poskytnutí NFP</w:t>
      </w:r>
      <w:r w:rsidRPr="00333E62">
        <w:t xml:space="preserve"> na nepredvídané výdavky</w:t>
      </w:r>
      <w:bookmarkEnd w:id="234"/>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75"/>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76"/>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77"/>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78"/>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235" w:name="_Toc444852145"/>
      <w:bookmarkStart w:id="236" w:name="_Toc444852209"/>
      <w:bookmarkStart w:id="237" w:name="_Toc7078320"/>
      <w:bookmarkEnd w:id="235"/>
      <w:bookmarkEnd w:id="236"/>
      <w:r>
        <w:rPr>
          <w:b/>
          <w:color w:val="FFFFFF"/>
          <w:szCs w:val="32"/>
          <w:lang w:val="sk-SK"/>
        </w:rPr>
        <w:t>P</w:t>
      </w:r>
      <w:r w:rsidR="00957DDF" w:rsidRPr="00A374F2">
        <w:rPr>
          <w:b/>
          <w:color w:val="FFFFFF"/>
          <w:szCs w:val="32"/>
        </w:rPr>
        <w:t>ravidlá dokladovania a účtovného spracovania dokladov</w:t>
      </w:r>
      <w:bookmarkEnd w:id="237"/>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238" w:name="_Toc7078321"/>
      <w:r w:rsidRPr="00A374F2">
        <w:t>Všeobecné pravidlá dokladovania a spracovania dokladov</w:t>
      </w:r>
      <w:bookmarkEnd w:id="238"/>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540B5B2B" w14:textId="7777777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52B5524B" w14:textId="77777777" w:rsidR="003F5CB5" w:rsidRDefault="00117D92" w:rsidP="00415B1C">
      <w:pPr>
        <w:keepNext/>
        <w:keepLines/>
        <w:spacing w:before="120" w:after="0" w:line="240" w:lineRule="auto"/>
        <w:jc w:val="both"/>
        <w:rPr>
          <w:sz w:val="20"/>
          <w:szCs w:val="20"/>
        </w:rPr>
      </w:pPr>
      <w:r w:rsidRPr="001D7477">
        <w:rPr>
          <w:sz w:val="20"/>
          <w:szCs w:val="20"/>
        </w:rPr>
        <w:t xml:space="preserve">Dokumentácia </w:t>
      </w:r>
      <w:r>
        <w:rPr>
          <w:sz w:val="20"/>
          <w:szCs w:val="20"/>
        </w:rPr>
        <w:t xml:space="preserve">k jednotlivým typom výdavkov </w:t>
      </w:r>
      <w:r w:rsidRPr="001D7477">
        <w:rPr>
          <w:sz w:val="20"/>
          <w:szCs w:val="20"/>
        </w:rPr>
        <w:t xml:space="preserve">sa predkladá buď </w:t>
      </w:r>
      <w:r w:rsidR="003F5CB5" w:rsidRPr="003F5CB5">
        <w:rPr>
          <w:sz w:val="20"/>
          <w:szCs w:val="20"/>
        </w:rPr>
        <w:t>v listinnej podobe (rovnopis originálu alebo kópia</w:t>
      </w:r>
      <w:r w:rsidR="003F5CB5" w:rsidRPr="001D7477">
        <w:rPr>
          <w:sz w:val="20"/>
          <w:szCs w:val="20"/>
          <w:vertAlign w:val="superscript"/>
        </w:rPr>
        <w:footnoteReference w:id="79"/>
      </w:r>
      <w:r w:rsidR="003F5CB5" w:rsidRPr="003F5CB5">
        <w:rPr>
          <w:sz w:val="20"/>
          <w:szCs w:val="20"/>
        </w:rPr>
        <w:t xml:space="preserve"> dokumentácie) alebo v elektronickej podobe napr. prostredníctvom elektronickej schránky, emailu, ITMS2014+.</w:t>
      </w:r>
    </w:p>
    <w:p w14:paraId="1122E0A4" w14:textId="77777777" w:rsidR="00E24B7F" w:rsidRDefault="00E24B7F" w:rsidP="00415B1C">
      <w:pPr>
        <w:keepNext/>
        <w:keepLines/>
        <w:spacing w:before="120" w:after="0" w:line="240" w:lineRule="auto"/>
        <w:jc w:val="both"/>
        <w:rPr>
          <w:sz w:val="20"/>
          <w:szCs w:val="20"/>
        </w:rPr>
      </w:pPr>
      <w:r>
        <w:rPr>
          <w:sz w:val="20"/>
          <w:szCs w:val="20"/>
        </w:rPr>
        <w:t xml:space="preserve">ŽoP </w:t>
      </w:r>
      <w:r w:rsidRPr="00E24B7F">
        <w:rPr>
          <w:sz w:val="20"/>
          <w:szCs w:val="20"/>
        </w:rPr>
        <w:t>a dokumentácia k </w:t>
      </w:r>
      <w:r>
        <w:rPr>
          <w:sz w:val="20"/>
          <w:szCs w:val="20"/>
        </w:rPr>
        <w:t>ŽoP</w:t>
      </w:r>
      <w:r w:rsidRPr="00E24B7F">
        <w:rPr>
          <w:sz w:val="20"/>
          <w:szCs w:val="20"/>
        </w:rPr>
        <w:t xml:space="preserve"> (vrátane účtovných dokladov a dokladov o úhrade výdavkov) sa predkladá na RO jedenkrát, pokiaľ nie je ŽoP predkladaná iba cez elektronickú schránku, resp. z prostredia ITMS2014+ pri využití kvalifikovaného elektronického podpisu.</w:t>
      </w:r>
    </w:p>
    <w:p w14:paraId="02109B72" w14:textId="77777777" w:rsidR="00117D92" w:rsidRPr="001D7477" w:rsidRDefault="00117D92" w:rsidP="00415B1C">
      <w:pPr>
        <w:keepNext/>
        <w:keepLines/>
        <w:spacing w:before="120" w:after="0" w:line="240" w:lineRule="auto"/>
        <w:jc w:val="both"/>
        <w:rPr>
          <w:sz w:val="20"/>
          <w:szCs w:val="20"/>
        </w:rPr>
      </w:pPr>
      <w:r w:rsidRPr="001D7477">
        <w:rPr>
          <w:sz w:val="20"/>
          <w:szCs w:val="20"/>
        </w:rPr>
        <w:t>V prípade projektov technickej pomoci RO môže rozhodnúť, ktoré dokumenty sú predkladané ako súčasť žiadosti o platbu a aké dokumenty budú k dispozícii u prijímateľa (nie sú súčasťou žiadosti o platbu) bez toho, aby to malo vplyv na zabezpečenie dostatočného audit trailu pre projekty technickej pomoci.</w:t>
      </w:r>
    </w:p>
    <w:p w14:paraId="522809CD" w14:textId="77777777" w:rsidR="009E11FD" w:rsidRPr="001D7477" w:rsidRDefault="00117D92" w:rsidP="00415B1C">
      <w:pPr>
        <w:keepNext/>
        <w:keepLines/>
        <w:spacing w:before="120" w:after="0" w:line="240" w:lineRule="auto"/>
        <w:jc w:val="both"/>
        <w:rPr>
          <w:sz w:val="20"/>
          <w:szCs w:val="20"/>
        </w:rPr>
      </w:pPr>
      <w:r w:rsidRPr="001D7477">
        <w:rPr>
          <w:sz w:val="20"/>
          <w:szCs w:val="20"/>
        </w:rPr>
        <w:t>Dokladovaním najčastejšie sa vyskytujúcich oprávnených výdavkov nie je dotknutá možnosť RO uplatňovať pre určité skupiny výdavkov sumarizačné hárky podľa systému riadenia, kapitola 3.5.8, body 7 a 8.</w:t>
      </w: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77777777"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 xml:space="preserve">sa vedie spôsobom zaručujúcim trvalosť účtovných záznamov, ak účtovná jednotka je schopná zabezpečiť trvalosť po celú dobu spracovania a úschovy.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55FCCFE" w14:textId="77777777" w:rsidR="00957DDF" w:rsidRPr="00A374F2" w:rsidRDefault="00957DDF" w:rsidP="00415B1C">
      <w:pPr>
        <w:keepNext/>
        <w:keepLines/>
        <w:spacing w:before="120" w:after="0" w:line="240" w:lineRule="auto"/>
        <w:jc w:val="both"/>
        <w:rPr>
          <w:sz w:val="20"/>
          <w:szCs w:val="20"/>
        </w:rPr>
      </w:pPr>
      <w:r w:rsidRPr="00A374F2">
        <w:rPr>
          <w:sz w:val="20"/>
          <w:szCs w:val="20"/>
        </w:rPr>
        <w:t>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w:t>
      </w:r>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0"/>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77777777" w:rsidR="00697BE9" w:rsidRPr="00A374F2" w:rsidRDefault="00552F07" w:rsidP="00415B1C">
      <w:pPr>
        <w:pStyle w:val="Nadpis2"/>
        <w:keepLines/>
        <w:tabs>
          <w:tab w:val="clear" w:pos="2128"/>
          <w:tab w:val="num" w:pos="567"/>
        </w:tabs>
        <w:spacing w:before="120" w:after="0"/>
        <w:ind w:left="567" w:hanging="567"/>
      </w:pPr>
      <w:bookmarkStart w:id="239" w:name="_Toc441426429"/>
      <w:bookmarkStart w:id="240" w:name="_Toc441426972"/>
      <w:bookmarkStart w:id="241" w:name="_Toc441427796"/>
      <w:bookmarkStart w:id="242" w:name="_Toc441431422"/>
      <w:bookmarkStart w:id="243" w:name="_Toc441488813"/>
      <w:bookmarkStart w:id="244" w:name="_Toc441426430"/>
      <w:bookmarkStart w:id="245" w:name="_Toc441426973"/>
      <w:bookmarkStart w:id="246" w:name="_Toc441427797"/>
      <w:bookmarkStart w:id="247" w:name="_Toc441431423"/>
      <w:bookmarkStart w:id="248" w:name="_Toc441488814"/>
      <w:bookmarkStart w:id="249" w:name="_Nákup_pozemkov"/>
      <w:bookmarkStart w:id="250" w:name="_Toc441426431"/>
      <w:bookmarkStart w:id="251" w:name="_Toc441426974"/>
      <w:bookmarkStart w:id="252" w:name="_Toc441427798"/>
      <w:bookmarkStart w:id="253" w:name="_Toc441431424"/>
      <w:bookmarkStart w:id="254" w:name="_Toc441488815"/>
      <w:bookmarkStart w:id="255" w:name="_Nákup_pozemkov_2"/>
      <w:bookmarkStart w:id="256" w:name="_Toc7078322"/>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A374F2">
        <w:t>Nákup pozemkov</w:t>
      </w:r>
      <w:bookmarkEnd w:id="256"/>
    </w:p>
    <w:p w14:paraId="63B1DE2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77777777"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w:t>
      </w:r>
      <w:r w:rsidR="001B12CE">
        <w:rPr>
          <w:rStyle w:val="Odkaznapoznmkupodiarou"/>
          <w:szCs w:val="20"/>
        </w:rPr>
        <w:footnoteReference w:id="81"/>
      </w:r>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doklad o úhrade.</w:t>
      </w:r>
    </w:p>
    <w:p w14:paraId="44390531" w14:textId="77777777" w:rsidR="00552F07" w:rsidRDefault="00C503D1"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257" w:name="_Nákup_a_obstaranie"/>
      <w:bookmarkStart w:id="258" w:name="_Toc7078323"/>
      <w:bookmarkEnd w:id="257"/>
      <w:r w:rsidRPr="00A374F2">
        <w:t>Nákup</w:t>
      </w:r>
      <w:r w:rsidR="000614E0" w:rsidRPr="00A374F2">
        <w:t xml:space="preserve"> stavieb</w:t>
      </w:r>
      <w:bookmarkEnd w:id="258"/>
      <w:r w:rsidRPr="00A374F2">
        <w:t xml:space="preserve"> </w:t>
      </w:r>
    </w:p>
    <w:p w14:paraId="4300F032" w14:textId="77777777" w:rsidR="00552F07"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nadobúdaných stavieb,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259" w:name="_Obstaranie_stavebných_prác_1"/>
      <w:bookmarkStart w:id="260" w:name="_Toc7078324"/>
      <w:bookmarkEnd w:id="259"/>
      <w:r>
        <w:rPr>
          <w:lang w:val="sk-SK"/>
        </w:rPr>
        <w:t>O</w:t>
      </w:r>
      <w:r w:rsidRPr="00A374F2">
        <w:t>bstaranie stavebných prác</w:t>
      </w:r>
      <w:bookmarkEnd w:id="260"/>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82"/>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83"/>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261" w:name="_Stavebný_dozor_1"/>
      <w:bookmarkStart w:id="262" w:name="_Toc7078325"/>
      <w:bookmarkEnd w:id="261"/>
      <w:r w:rsidRPr="00A374F2">
        <w:t>Stavebný dozor</w:t>
      </w:r>
      <w:bookmarkEnd w:id="262"/>
    </w:p>
    <w:p w14:paraId="1378CA8A" w14:textId="77777777" w:rsidR="00151C29" w:rsidRDefault="008F7575" w:rsidP="00415B1C">
      <w:pPr>
        <w:keepNext/>
        <w:keepLines/>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415B1C">
      <w:pPr>
        <w:keepNext/>
        <w:keepLines/>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415B1C">
      <w:pPr>
        <w:keepNext/>
        <w:keepLines/>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263" w:name="_Nákup_použitého_zariadenia"/>
      <w:bookmarkStart w:id="264" w:name="_Toc7078326"/>
      <w:bookmarkEnd w:id="263"/>
      <w:r w:rsidRPr="00A374F2">
        <w:t>Nákup hmotného a nehmotného majetku (okrem nehnuteľností)</w:t>
      </w:r>
      <w:bookmarkEnd w:id="264"/>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1FC77C69"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písomná zmluva</w:t>
      </w:r>
      <w:r w:rsidRPr="00A374F2">
        <w:rPr>
          <w:sz w:val="20"/>
          <w:szCs w:val="20"/>
          <w:vertAlign w:val="superscript"/>
        </w:rPr>
        <w:footnoteReference w:id="84"/>
      </w:r>
      <w:r w:rsidRPr="00A374F2">
        <w:rPr>
          <w:sz w:val="20"/>
          <w:szCs w:val="20"/>
        </w:rPr>
        <w:t xml:space="preserve">, ak hodnota výdavku prekročí hodnotu </w:t>
      </w:r>
      <w:r w:rsidR="00E24B7F">
        <w:rPr>
          <w:sz w:val="20"/>
          <w:szCs w:val="20"/>
        </w:rPr>
        <w:t>1</w:t>
      </w:r>
      <w:r w:rsidRPr="00A374F2">
        <w:rPr>
          <w:sz w:val="20"/>
          <w:szCs w:val="20"/>
        </w:rPr>
        <w:t>5 000,00 EUR</w:t>
      </w:r>
      <w:r w:rsidR="00E24B7F" w:rsidRPr="00E24B7F">
        <w:rPr>
          <w:rStyle w:val="Odkaznapoznmkupodiarou"/>
          <w:szCs w:val="20"/>
        </w:rPr>
        <w:footnoteReference w:id="85"/>
      </w:r>
      <w:r w:rsidRPr="00A374F2">
        <w:rPr>
          <w:sz w:val="20"/>
          <w:szCs w:val="20"/>
        </w:rPr>
        <w:t xml:space="preserve"> (zmluva musí byť v súlade s platným všeobecne záväzným právnym predpisom) vrátane dodatkov k uzavretej písomnej zmluve</w:t>
      </w:r>
      <w:r w:rsidR="001A6298">
        <w:rPr>
          <w:rStyle w:val="Odkaznapoznmkupodiarou"/>
          <w:szCs w:val="20"/>
        </w:rPr>
        <w:footnoteReference w:id="86"/>
      </w:r>
      <w:r w:rsidRPr="00A374F2">
        <w:rPr>
          <w:sz w:val="20"/>
          <w:szCs w:val="20"/>
        </w:rPr>
        <w:t>,</w:t>
      </w:r>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265" w:name="_Nákup_použitého_zariadenia_2"/>
      <w:bookmarkStart w:id="266" w:name="_Toc7078327"/>
      <w:bookmarkEnd w:id="265"/>
      <w:r w:rsidRPr="00A374F2">
        <w:t>Nákup použitého zariadenia</w:t>
      </w:r>
      <w:bookmarkEnd w:id="266"/>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7E9C622F"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znalecký posudok vyhotovený znalcom podľa zákona o znalcoch, tlmočníkoch a prekladateľoch, </w:t>
      </w:r>
    </w:p>
    <w:p w14:paraId="506FAD4B"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písomná zmluva</w:t>
      </w:r>
      <w:r w:rsidRPr="00A374F2">
        <w:rPr>
          <w:sz w:val="20"/>
          <w:szCs w:val="20"/>
          <w:vertAlign w:val="superscript"/>
        </w:rPr>
        <w:footnoteReference w:id="87"/>
      </w:r>
      <w:r w:rsidRPr="00A374F2">
        <w:rPr>
          <w:sz w:val="20"/>
          <w:szCs w:val="20"/>
        </w:rPr>
        <w:t xml:space="preserve">, ak jej hodnota prekročí </w:t>
      </w:r>
      <w:r w:rsidR="00E24B7F">
        <w:rPr>
          <w:sz w:val="20"/>
          <w:szCs w:val="20"/>
        </w:rPr>
        <w:t>1</w:t>
      </w:r>
      <w:r w:rsidRPr="00A374F2">
        <w:rPr>
          <w:sz w:val="20"/>
          <w:szCs w:val="20"/>
        </w:rPr>
        <w:t>5 000,00 EUR</w:t>
      </w:r>
      <w:r w:rsidR="00E24B7F" w:rsidRPr="00E24B7F">
        <w:rPr>
          <w:rStyle w:val="Odkaznapoznmkupodiarou"/>
          <w:szCs w:val="20"/>
        </w:rPr>
        <w:footnoteReference w:id="88"/>
      </w:r>
      <w:r w:rsidRPr="00A374F2">
        <w:rPr>
          <w:sz w:val="20"/>
          <w:szCs w:val="20"/>
        </w:rPr>
        <w:t xml:space="preserve"> (zmluva musí byť v súlade s platným všeobecne záväzným právnym predpisom) vrátane dodatkov k uzavretej písomnej zmluve</w:t>
      </w:r>
      <w:r w:rsidR="001A6298">
        <w:rPr>
          <w:rStyle w:val="Odkaznapoznmkupodiarou"/>
          <w:szCs w:val="20"/>
        </w:rPr>
        <w:footnoteReference w:id="89"/>
      </w:r>
      <w:r w:rsidRPr="00A374F2">
        <w:rPr>
          <w:sz w:val="20"/>
          <w:szCs w:val="20"/>
        </w:rPr>
        <w:t>,</w:t>
      </w:r>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spôsob výpočtu oprávnenej výšky výdavku (ak 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267" w:name="_Nákup_hmotného_a"/>
      <w:bookmarkStart w:id="268" w:name="_Finančný_prenájom_a"/>
      <w:bookmarkStart w:id="269" w:name="_Toc7078328"/>
      <w:bookmarkEnd w:id="267"/>
      <w:bookmarkEnd w:id="268"/>
      <w:r w:rsidRPr="00A374F2">
        <w:t>Finančný prenájom a operatívny nájom</w:t>
      </w:r>
      <w:bookmarkEnd w:id="269"/>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270" w:name="_Toc441248649"/>
      <w:bookmarkStart w:id="271" w:name="_Toc441426437"/>
      <w:bookmarkStart w:id="272" w:name="_Toc441426980"/>
      <w:bookmarkStart w:id="273" w:name="_Toc441427804"/>
      <w:bookmarkStart w:id="274" w:name="_Toc441431430"/>
      <w:bookmarkStart w:id="275" w:name="_Toc441488821"/>
      <w:bookmarkStart w:id="276" w:name="_Odpisy,_režijné_náklady"/>
      <w:bookmarkStart w:id="277" w:name="_Toc441248650"/>
      <w:bookmarkStart w:id="278" w:name="_Toc441426438"/>
      <w:bookmarkStart w:id="279" w:name="_Toc441426981"/>
      <w:bookmarkStart w:id="280" w:name="_Toc441427805"/>
      <w:bookmarkStart w:id="281" w:name="_Toc441431431"/>
      <w:bookmarkStart w:id="282" w:name="_Toc441488822"/>
      <w:bookmarkStart w:id="283" w:name="_Toc441248683"/>
      <w:bookmarkStart w:id="284" w:name="_Toc441426471"/>
      <w:bookmarkStart w:id="285" w:name="_Toc441427014"/>
      <w:bookmarkStart w:id="286" w:name="_Toc441427838"/>
      <w:bookmarkStart w:id="287" w:name="_Toc441431464"/>
      <w:bookmarkStart w:id="288" w:name="_Toc441488855"/>
      <w:bookmarkStart w:id="289" w:name="_Osobné_výdavky_a_1"/>
      <w:bookmarkStart w:id="290" w:name="_Toc707832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A374F2">
        <w:t>Osobné výdavky a cestovné náhrady</w:t>
      </w:r>
      <w:bookmarkEnd w:id="290"/>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0"/>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1"/>
      </w:r>
    </w:p>
    <w:p w14:paraId="71F2751B" w14:textId="77777777"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 xml:space="preserve">pracovná zmluva spolu s náplňou práce (s uvedením špecifikácie pracovnej náplne pre projekt/projekty),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2"/>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3"/>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4"/>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95"/>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96"/>
      </w:r>
      <w:r w:rsidRPr="00084557">
        <w:rPr>
          <w:sz w:val="20"/>
          <w:szCs w:val="20"/>
        </w:rPr>
        <w:t>,</w:t>
      </w:r>
    </w:p>
    <w:p w14:paraId="1FE65B5F"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 xml:space="preserve">pracovný výkaz,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2D2F6F98" w14:textId="77777777" w:rsidR="003956AD" w:rsidRPr="00A374F2" w:rsidRDefault="003956AD" w:rsidP="00415B1C">
      <w:pPr>
        <w:keepNext/>
        <w:keepLines/>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Zmluva/dohoda alebo ich prílohy ďalej </w:t>
      </w:r>
      <w:r w:rsidR="00DB48DC">
        <w:rPr>
          <w:sz w:val="20"/>
          <w:szCs w:val="20"/>
        </w:rPr>
        <w:t xml:space="preserve">musia </w:t>
      </w:r>
      <w:r w:rsidRPr="00A374F2">
        <w:rPr>
          <w:sz w:val="20"/>
          <w:szCs w:val="20"/>
        </w:rPr>
        <w:t>obsah</w:t>
      </w:r>
      <w:r w:rsidR="00DB48DC">
        <w:rPr>
          <w:sz w:val="20"/>
          <w:szCs w:val="20"/>
        </w:rPr>
        <w:t>ovať</w:t>
      </w:r>
      <w:r w:rsidRPr="00A374F2">
        <w:rPr>
          <w:sz w:val="20"/>
          <w:szCs w:val="20"/>
        </w:rPr>
        <w:t xml:space="preserve"> aj</w:t>
      </w:r>
      <w:r>
        <w:rPr>
          <w:rStyle w:val="Odkaznapoznmkupodiarou"/>
          <w:szCs w:val="20"/>
        </w:rPr>
        <w:footnoteReference w:id="97"/>
      </w:r>
      <w:r w:rsidRPr="00A374F2">
        <w:rPr>
          <w:sz w:val="20"/>
          <w:szCs w:val="20"/>
        </w:rPr>
        <w:t>:</w:t>
      </w:r>
    </w:p>
    <w:p w14:paraId="0FD8DC62" w14:textId="77777777" w:rsidR="003956AD" w:rsidRPr="00A374F2" w:rsidRDefault="003956AD" w:rsidP="00B140C2">
      <w:pPr>
        <w:keepNext/>
        <w:keepLines/>
        <w:numPr>
          <w:ilvl w:val="0"/>
          <w:numId w:val="33"/>
        </w:numPr>
        <w:spacing w:before="120" w:after="0" w:line="240" w:lineRule="auto"/>
        <w:ind w:left="568" w:hanging="284"/>
        <w:jc w:val="both"/>
        <w:rPr>
          <w:sz w:val="20"/>
          <w:szCs w:val="20"/>
        </w:rPr>
      </w:pPr>
      <w:r w:rsidRPr="00A374F2">
        <w:rPr>
          <w:sz w:val="20"/>
          <w:szCs w:val="20"/>
        </w:rPr>
        <w:t>identifikáciu projektu, do ktorého je zamestnanec zapojený,</w:t>
      </w:r>
    </w:p>
    <w:p w14:paraId="0D8B5DFE" w14:textId="77777777" w:rsidR="003956AD" w:rsidRPr="00A374F2" w:rsidRDefault="003956AD" w:rsidP="00B140C2">
      <w:pPr>
        <w:keepNext/>
        <w:keepLines/>
        <w:numPr>
          <w:ilvl w:val="0"/>
          <w:numId w:val="33"/>
        </w:numPr>
        <w:spacing w:before="120" w:after="0" w:line="240" w:lineRule="auto"/>
        <w:ind w:left="568" w:hanging="284"/>
        <w:jc w:val="both"/>
        <w:rPr>
          <w:sz w:val="20"/>
          <w:szCs w:val="20"/>
        </w:rPr>
      </w:pPr>
      <w:r w:rsidRPr="00A374F2">
        <w:rPr>
          <w:sz w:val="20"/>
          <w:szCs w:val="20"/>
        </w:rPr>
        <w:t>opis pracovnej činnosti (t.j. náplň práce) relevantnej pre projekt</w:t>
      </w:r>
      <w:r>
        <w:rPr>
          <w:sz w:val="20"/>
          <w:szCs w:val="20"/>
        </w:rPr>
        <w:t>.</w:t>
      </w:r>
    </w:p>
    <w:p w14:paraId="36A18A34" w14:textId="77777777"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98"/>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99"/>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0"/>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1"/>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t>Pracovný výkaz</w:t>
      </w:r>
      <w:r w:rsidR="005258C0">
        <w:rPr>
          <w:rStyle w:val="Odkaznapoznmkupodiarou"/>
          <w:b/>
          <w:szCs w:val="20"/>
        </w:rPr>
        <w:footnoteReference w:id="102"/>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3"/>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77777777"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zamestnancov technickej podpory</w:t>
      </w:r>
      <w:r w:rsidR="008F4E69" w:rsidRPr="008F4E69">
        <w:rPr>
          <w:sz w:val="20"/>
        </w:rPr>
        <w:t xml:space="preserve">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4"/>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77777777"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a zamestnancov technickej podpory</w:t>
      </w:r>
      <w:r w:rsidR="0047320F" w:rsidRPr="008F4E69">
        <w:rPr>
          <w:sz w:val="20"/>
        </w:rPr>
        <w:t xml:space="preserve"> RO/SO/PJ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1F2221">
        <w:rPr>
          <w:sz w:val="20"/>
        </w:rPr>
        <w:t xml:space="preserve"> </w:t>
      </w:r>
      <w:r w:rsidR="001F2221" w:rsidRPr="001F2221">
        <w:rPr>
          <w:sz w:val="20"/>
        </w:rPr>
        <w:t>ukončovaním pomoci OPD v rámci programového obdobia 2007 – 2013</w:t>
      </w:r>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5"/>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77777777"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w:t>
      </w:r>
    </w:p>
    <w:p w14:paraId="0DF752A9"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lístok, palubný lístok</w:t>
      </w:r>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77777777"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291" w:name="_Ostatné_výdavky_–"/>
      <w:bookmarkEnd w:id="291"/>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292" w:name="_Ostatné_výdavky_–_2"/>
      <w:bookmarkStart w:id="293" w:name="_Toc7078330"/>
      <w:bookmarkEnd w:id="292"/>
      <w:r w:rsidRPr="00A374F2">
        <w:t>Ostatné výdavky – externé služby (outsourcing)</w:t>
      </w:r>
      <w:bookmarkEnd w:id="293"/>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06"/>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06F5283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písomná zmluva</w:t>
      </w:r>
      <w:r w:rsidRPr="00A374F2">
        <w:rPr>
          <w:sz w:val="20"/>
          <w:szCs w:val="20"/>
          <w:vertAlign w:val="superscript"/>
        </w:rPr>
        <w:footnoteReference w:id="107"/>
      </w:r>
      <w:r w:rsidRPr="00A374F2">
        <w:rPr>
          <w:sz w:val="20"/>
          <w:szCs w:val="20"/>
        </w:rPr>
        <w:t xml:space="preserve">, ak jej hodnota prekročí </w:t>
      </w:r>
      <w:r w:rsidR="00B243E9">
        <w:rPr>
          <w:sz w:val="20"/>
          <w:szCs w:val="20"/>
        </w:rPr>
        <w:t>1</w:t>
      </w:r>
      <w:r w:rsidRPr="00A374F2">
        <w:rPr>
          <w:sz w:val="20"/>
          <w:szCs w:val="20"/>
        </w:rPr>
        <w:t>5 000,00 EUR</w:t>
      </w:r>
      <w:r w:rsidR="00B243E9" w:rsidRPr="00E24B7F">
        <w:rPr>
          <w:rStyle w:val="Odkaznapoznmkupodiarou"/>
          <w:szCs w:val="20"/>
        </w:rPr>
        <w:footnoteReference w:id="108"/>
      </w:r>
      <w:r w:rsidRPr="00A374F2">
        <w:rPr>
          <w:sz w:val="20"/>
          <w:szCs w:val="20"/>
        </w:rPr>
        <w:t xml:space="preserve"> (zmluva musí byť v súlade s platným všeobecne záväzným právnym predpisom) vrátane dodatkov k uzavretej písomnej zmluve</w:t>
      </w:r>
      <w:r w:rsidR="0070152F">
        <w:rPr>
          <w:rStyle w:val="Odkaznapoznmkupodiarou"/>
          <w:szCs w:val="20"/>
        </w:rPr>
        <w:footnoteReference w:id="109"/>
      </w:r>
      <w:r w:rsidRPr="00A374F2">
        <w:rPr>
          <w:sz w:val="20"/>
          <w:szCs w:val="20"/>
        </w:rPr>
        <w:t xml:space="preserve">, </w:t>
      </w:r>
    </w:p>
    <w:p w14:paraId="06150BDF"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0"/>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294" w:name="_Finančné_výdavky_a"/>
      <w:bookmarkStart w:id="295" w:name="_Toc7078331"/>
      <w:bookmarkEnd w:id="294"/>
      <w:r w:rsidRPr="00A374F2">
        <w:t>Finančné výdavky a</w:t>
      </w:r>
      <w:r w:rsidR="00A7280F">
        <w:rPr>
          <w:lang w:val="sk-SK"/>
        </w:rPr>
        <w:t xml:space="preserve"> </w:t>
      </w:r>
      <w:r w:rsidRPr="00A374F2">
        <w:t>poplatky</w:t>
      </w:r>
      <w:bookmarkEnd w:id="295"/>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296" w:name="_Stavebný_dozor,_vypracovanie"/>
      <w:bookmarkStart w:id="297" w:name="_Dodatočné_výdavky"/>
      <w:bookmarkStart w:id="298" w:name="_Toc7078332"/>
      <w:bookmarkEnd w:id="296"/>
      <w:bookmarkEnd w:id="297"/>
      <w:r w:rsidRPr="00A374F2">
        <w:t>Dodatočné výdavky</w:t>
      </w:r>
      <w:bookmarkEnd w:id="298"/>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11"/>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12"/>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3"/>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299" w:name="_Toc7078333"/>
      <w:r w:rsidRPr="00A374F2">
        <w:rPr>
          <w:b/>
          <w:color w:val="FFFFFF"/>
        </w:rPr>
        <w:t>Hospodárnosť výdavkov</w:t>
      </w:r>
      <w:bookmarkEnd w:id="299"/>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4"/>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5"/>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t>Žiadateľ/prijímateľ v zmysle osobitných predpisov pri používaní verejných prostriedkov, ktorým je aj nenávratný finančný príspevok, zachováva zásadu hospodárnosti</w:t>
      </w:r>
      <w:r>
        <w:rPr>
          <w:rStyle w:val="Odkaznapoznmkupodiarou"/>
        </w:rPr>
        <w:footnoteReference w:id="116"/>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17"/>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18"/>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postupe zadávania zákazky na bežne dostupné</w:t>
      </w:r>
      <w:r w:rsidRPr="00AA3377">
        <w:rPr>
          <w:rStyle w:val="Odkaznapoznmkupodiarou"/>
          <w:szCs w:val="16"/>
        </w:rPr>
        <w:footnoteReference w:id="119"/>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0"/>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1"/>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22"/>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29"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3"/>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1D0A98">
      <w:pPr>
        <w:pStyle w:val="Zoznamsodrkami"/>
        <w:keepNext/>
        <w:keepLines/>
        <w:numPr>
          <w:ilvl w:val="0"/>
          <w:numId w:val="0"/>
        </w:numPr>
        <w:spacing w:before="120" w:after="120"/>
        <w:rPr>
          <w:sz w:val="24"/>
          <w:szCs w:val="24"/>
          <w:lang w:val="sk-SK"/>
        </w:rPr>
      </w:pPr>
      <w:r w:rsidRPr="00D13643">
        <w:rPr>
          <w:rFonts w:ascii="Calibri" w:eastAsia="Calibri" w:hAnsi="Calibri" w:cs="Calibri"/>
          <w:bCs/>
          <w:sz w:val="20"/>
          <w:lang w:val="sk-SK" w:eastAsia="cs-CZ"/>
        </w:rPr>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4"/>
      </w:r>
      <w:r w:rsidRPr="00C503D1">
        <w:rPr>
          <w:sz w:val="24"/>
          <w:szCs w:val="24"/>
          <w:lang w:val="sk-SK"/>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1D0A98">
      <w:pPr>
        <w:pStyle w:val="Zoznamsodrkami"/>
        <w:keepNext/>
        <w:keepLines/>
        <w:numPr>
          <w:ilvl w:val="0"/>
          <w:numId w:val="0"/>
        </w:numPr>
        <w:spacing w:before="120" w:after="120"/>
        <w:rPr>
          <w:rFonts w:ascii="Calibri" w:hAnsi="Calibri"/>
          <w:sz w:val="24"/>
          <w:szCs w:val="24"/>
          <w:lang w:val="sk-SK"/>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5"/>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6"/>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27"/>
      </w:r>
      <w:r w:rsidRPr="00BF06EB">
        <w:t xml:space="preserve"> </w:t>
      </w:r>
      <w:r w:rsidRPr="00BC4266">
        <w:rPr>
          <w:sz w:val="20"/>
          <w:szCs w:val="20"/>
        </w:rPr>
        <w:t>musí obsahovať</w:t>
      </w:r>
      <w:r>
        <w:rPr>
          <w:rStyle w:val="Odkaznapoznmkupodiarou"/>
        </w:rPr>
        <w:footnoteReference w:id="128"/>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29"/>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30"/>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1"/>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300" w:name="_Toc441426479"/>
      <w:bookmarkStart w:id="301" w:name="_Toc441427022"/>
      <w:bookmarkStart w:id="302" w:name="_Toc441427846"/>
      <w:bookmarkStart w:id="303" w:name="_Toc441431471"/>
      <w:bookmarkStart w:id="304" w:name="_Toc441488862"/>
      <w:bookmarkStart w:id="305" w:name="_Toc7078334"/>
      <w:bookmarkEnd w:id="300"/>
      <w:bookmarkEnd w:id="301"/>
      <w:bookmarkEnd w:id="302"/>
      <w:bookmarkEnd w:id="303"/>
      <w:bookmarkEnd w:id="304"/>
      <w:r w:rsidRPr="00A374F2">
        <w:rPr>
          <w:b/>
          <w:color w:val="FFFFFF"/>
        </w:rPr>
        <w:t>Zoznam skratiek</w:t>
      </w:r>
      <w:bookmarkEnd w:id="305"/>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306" w:name="_Prílohy"/>
      <w:bookmarkStart w:id="307" w:name="_Toc7078335"/>
      <w:bookmarkEnd w:id="306"/>
      <w:r w:rsidRPr="00A374F2">
        <w:rPr>
          <w:b/>
          <w:color w:val="FFFFFF"/>
        </w:rPr>
        <w:t>Prílohy</w:t>
      </w:r>
      <w:bookmarkEnd w:id="307"/>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28A2609E" w14:textId="77777777" w:rsidR="00DF50AA" w:rsidRPr="00A374F2" w:rsidRDefault="00DF50AA" w:rsidP="00A93431">
      <w:pPr>
        <w:keepNext/>
        <w:keepLines/>
        <w:spacing w:before="120" w:after="0" w:line="240" w:lineRule="auto"/>
        <w:sectPr w:rsidR="00DF50AA" w:rsidRPr="00A374F2" w:rsidSect="001D7477">
          <w:footerReference w:type="default" r:id="rId30"/>
          <w:headerReference w:type="first" r:id="rId31"/>
          <w:footerReference w:type="first" r:id="rId32"/>
          <w:pgSz w:w="11906" w:h="16838" w:code="9"/>
          <w:pgMar w:top="1418" w:right="1418" w:bottom="1418" w:left="1247" w:header="709" w:footer="219" w:gutter="0"/>
          <w:pgNumType w:start="4"/>
          <w:cols w:space="708"/>
          <w:titlePg/>
          <w:docGrid w:linePitch="360"/>
        </w:sectPr>
      </w:pPr>
    </w:p>
    <w:p w14:paraId="786143DE" w14:textId="77777777" w:rsidR="00345A5B" w:rsidRDefault="00DF50AA" w:rsidP="00415B1C">
      <w:pPr>
        <w:keepNext/>
        <w:keepLines/>
        <w:spacing w:before="120" w:after="0" w:line="240" w:lineRule="auto"/>
        <w:jc w:val="both"/>
        <w:rPr>
          <w:rFonts w:cs="Calibri"/>
          <w:b/>
          <w:color w:val="000000"/>
          <w:sz w:val="28"/>
        </w:rPr>
      </w:pPr>
      <w:bookmarkStart w:id="308" w:name="Príloha1"/>
      <w:bookmarkEnd w:id="308"/>
      <w:r w:rsidRPr="004D6AEB">
        <w:rPr>
          <w:rFonts w:cs="Calibri"/>
          <w:b/>
          <w:color w:val="000000"/>
          <w:sz w:val="28"/>
        </w:rPr>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7777777"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3 %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77777777"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7 %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2"/>
            </w:r>
            <w:r w:rsidRPr="00D96C63">
              <w:rPr>
                <w:rFonts w:cs="Calibri"/>
                <w:b/>
                <w:bCs/>
                <w:sz w:val="20"/>
                <w:szCs w:val="20"/>
              </w:rPr>
              <w:t xml:space="preserve"> </w:t>
            </w:r>
            <w:r w:rsidR="00616675" w:rsidRPr="00D96C63">
              <w:rPr>
                <w:rFonts w:cs="Calibri"/>
                <w:b/>
                <w:bCs/>
                <w:sz w:val="20"/>
                <w:szCs w:val="20"/>
              </w:rPr>
              <w:t xml:space="preserve"> </w:t>
            </w:r>
          </w:p>
          <w:p w14:paraId="68439EA1"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3"/>
            </w:r>
            <w:r w:rsidR="00616675" w:rsidRPr="00D96C63">
              <w:rPr>
                <w:rFonts w:cs="Calibri"/>
                <w:b/>
                <w:bCs/>
                <w:sz w:val="20"/>
                <w:szCs w:val="20"/>
              </w:rPr>
              <w:t xml:space="preserve"> </w:t>
            </w:r>
          </w:p>
          <w:p w14:paraId="2066DC6C" w14:textId="77777777"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77777777" w:rsidR="00DD33E8" w:rsidRPr="00D96C63" w:rsidRDefault="00DD33E8" w:rsidP="00415B1C">
            <w:pPr>
              <w:keepNext/>
              <w:keepLines/>
              <w:spacing w:before="120" w:after="0" w:line="240" w:lineRule="auto"/>
              <w:rPr>
                <w:rFonts w:cs="Calibri"/>
                <w:b/>
                <w:sz w:val="20"/>
                <w:szCs w:val="20"/>
              </w:rPr>
            </w:pPr>
            <w:r w:rsidRPr="001009A0">
              <w:rPr>
                <w:rFonts w:cs="Calibri"/>
                <w:b/>
                <w:sz w:val="20"/>
                <w:szCs w:val="20"/>
              </w:rPr>
              <w:t>Manažér / expert prípravy projektu</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77777777"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1 948</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77777777" w:rsidR="00DD33E8" w:rsidRPr="00D96C63" w:rsidRDefault="00DD33E8" w:rsidP="00415B1C">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 expert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DD33E8"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DD33E8" w:rsidRPr="00D96C63" w:rsidRDefault="00DD33E8" w:rsidP="00415B1C">
            <w:pPr>
              <w:keepNext/>
              <w:keepLines/>
              <w:spacing w:before="120" w:after="0" w:line="240" w:lineRule="auto"/>
              <w:rPr>
                <w:rFonts w:cs="Calibri"/>
                <w:b/>
                <w:sz w:val="20"/>
                <w:szCs w:val="20"/>
              </w:rPr>
            </w:pPr>
            <w:r w:rsidRPr="00D96C63">
              <w:rPr>
                <w:rFonts w:cs="Calibri"/>
                <w:b/>
                <w:sz w:val="20"/>
                <w:szCs w:val="20"/>
              </w:rPr>
              <w:t xml:space="preserve">Projektový manažér </w:t>
            </w:r>
            <w:r w:rsidR="00542090">
              <w:rPr>
                <w:rFonts w:cs="Calibri"/>
                <w:b/>
                <w:sz w:val="20"/>
                <w:szCs w:val="20"/>
              </w:rPr>
              <w:t xml:space="preserve">- </w:t>
            </w:r>
            <w:r w:rsidRPr="00D96C63">
              <w:rPr>
                <w:rFonts w:cs="Calibri"/>
                <w:b/>
                <w:sz w:val="20"/>
                <w:szCs w:val="20"/>
              </w:rPr>
              <w:t>riadenie projektu</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2 434 </w:t>
            </w:r>
          </w:p>
        </w:tc>
      </w:tr>
      <w:tr w:rsidR="00DD33E8"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77777777" w:rsidR="00DD33E8" w:rsidRPr="00D96C63" w:rsidRDefault="00DD33E8" w:rsidP="00415B1C">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1 567 </w:t>
            </w:r>
          </w:p>
        </w:tc>
      </w:tr>
      <w:tr w:rsidR="00DD33E8"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DD33E8" w:rsidRPr="00D96C63" w:rsidDel="00EF5507" w:rsidRDefault="00DD33E8" w:rsidP="00415B1C">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2 156 </w:t>
            </w:r>
          </w:p>
        </w:tc>
      </w:tr>
      <w:tr w:rsidR="00DD33E8"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DD33E8" w:rsidRPr="00D96C63" w:rsidRDefault="00DD33E8" w:rsidP="00415B1C">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sidR="00542090">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7777777"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4"/>
            </w:r>
            <w:r w:rsidRPr="0046436C">
              <w:rPr>
                <w:rFonts w:cs="Calibri"/>
                <w:b/>
                <w:bCs/>
                <w:sz w:val="20"/>
                <w:szCs w:val="20"/>
              </w:rPr>
              <w:t xml:space="preserve"> (EUR/hodina)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s nárokom na vrátenie DPH max.</w:t>
            </w:r>
          </w:p>
        </w:tc>
        <w:tc>
          <w:tcPr>
            <w:tcW w:w="2339" w:type="dxa"/>
            <w:tcBorders>
              <w:bottom w:val="single" w:sz="4" w:space="0" w:color="auto"/>
            </w:tcBorders>
            <w:shd w:val="clear" w:color="auto" w:fill="8DB3E2"/>
            <w:vAlign w:val="center"/>
          </w:tcPr>
          <w:p w14:paraId="1880E7DB" w14:textId="77777777" w:rsidR="0046436C" w:rsidRPr="00D96C63" w:rsidRDefault="0046436C" w:rsidP="00415B1C">
            <w:pPr>
              <w:keepNext/>
              <w:keepLines/>
              <w:spacing w:after="0" w:line="240" w:lineRule="auto"/>
              <w:jc w:val="center"/>
              <w:rPr>
                <w:rFonts w:cs="Calibri"/>
                <w:b/>
                <w:bCs/>
                <w:sz w:val="20"/>
                <w:szCs w:val="20"/>
              </w:rPr>
            </w:pPr>
            <w:r w:rsidRPr="0046436C">
              <w:rPr>
                <w:rFonts w:cs="Calibri"/>
                <w:b/>
                <w:bCs/>
                <w:sz w:val="20"/>
                <w:szCs w:val="20"/>
              </w:rPr>
              <w:t>bez nároku na vrátenie DPH max.</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77777777" w:rsidR="003D7BB6" w:rsidRPr="00D96C63" w:rsidRDefault="003D7BB6" w:rsidP="00415B1C">
            <w:pPr>
              <w:keepNext/>
              <w:keepLines/>
              <w:spacing w:before="120" w:after="0" w:line="240" w:lineRule="auto"/>
              <w:rPr>
                <w:rFonts w:cs="Calibri"/>
                <w:b/>
                <w:sz w:val="20"/>
                <w:szCs w:val="20"/>
              </w:rPr>
            </w:pPr>
            <w:r w:rsidRPr="001009A0">
              <w:rPr>
                <w:rFonts w:cs="Calibri"/>
                <w:b/>
                <w:sz w:val="20"/>
                <w:szCs w:val="20"/>
              </w:rPr>
              <w:t>Manažér / expert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7777777" w:rsidR="003D7BB6" w:rsidRPr="00D96C63" w:rsidRDefault="003D7BB6" w:rsidP="00415B1C">
            <w:pPr>
              <w:keepNext/>
              <w:keepLines/>
              <w:tabs>
                <w:tab w:val="center" w:pos="2224"/>
              </w:tabs>
              <w:spacing w:before="120" w:after="0" w:line="240" w:lineRule="auto"/>
              <w:rPr>
                <w:rFonts w:cs="Calibri"/>
                <w:b/>
                <w:sz w:val="20"/>
                <w:szCs w:val="20"/>
              </w:rPr>
            </w:pPr>
            <w:r w:rsidRPr="001009A0">
              <w:rPr>
                <w:rFonts w:cs="Calibri"/>
                <w:b/>
                <w:sz w:val="20"/>
                <w:szCs w:val="20"/>
              </w:rPr>
              <w:t>Manažér / expert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D7BB6" w:rsidRPr="00D96C63" w:rsidRDefault="003D7BB6" w:rsidP="00415B1C">
            <w:pPr>
              <w:keepNext/>
              <w:keepLines/>
              <w:spacing w:before="120" w:after="0" w:line="240" w:lineRule="auto"/>
              <w:rPr>
                <w:rFonts w:cs="Calibri"/>
                <w:b/>
                <w:sz w:val="20"/>
                <w:szCs w:val="20"/>
              </w:rPr>
            </w:pPr>
            <w:r w:rsidRPr="00D96C63">
              <w:rPr>
                <w:rFonts w:cs="Calibri"/>
                <w:b/>
                <w:sz w:val="20"/>
                <w:szCs w:val="20"/>
              </w:rPr>
              <w:t xml:space="preserve">Projektový manažér </w:t>
            </w:r>
            <w:r w:rsidR="00542090">
              <w:rPr>
                <w:rFonts w:cs="Calibri"/>
                <w:b/>
                <w:sz w:val="20"/>
                <w:szCs w:val="20"/>
              </w:rPr>
              <w:t xml:space="preserve">- </w:t>
            </w:r>
            <w:r w:rsidRPr="00D96C63">
              <w:rPr>
                <w:rFonts w:cs="Calibri"/>
                <w:b/>
                <w:sz w:val="20"/>
                <w:szCs w:val="20"/>
              </w:rPr>
              <w:t>riadenie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18,90</w:t>
            </w:r>
          </w:p>
        </w:tc>
      </w:tr>
      <w:tr w:rsidR="003D7BB6"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77777777" w:rsidR="003D7BB6" w:rsidRPr="00D96C63" w:rsidRDefault="003D7BB6" w:rsidP="00415B1C">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D7BB6" w:rsidRPr="00D96C63" w:rsidRDefault="00841F1D" w:rsidP="00415B1C">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12,20</w:t>
            </w:r>
          </w:p>
        </w:tc>
      </w:tr>
      <w:tr w:rsidR="003D7BB6"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3D7BB6" w:rsidRPr="00D96C63" w:rsidDel="00EF5507" w:rsidRDefault="003D7BB6" w:rsidP="00415B1C">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3D7BB6" w:rsidRPr="00D96C63" w:rsidRDefault="00841F1D" w:rsidP="00415B1C">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16,</w:t>
            </w:r>
            <w:r w:rsidR="00FE32F0">
              <w:rPr>
                <w:rFonts w:cs="Calibri"/>
                <w:sz w:val="20"/>
                <w:szCs w:val="20"/>
              </w:rPr>
              <w:t>8</w:t>
            </w:r>
            <w:r>
              <w:rPr>
                <w:rFonts w:cs="Calibri"/>
                <w:sz w:val="20"/>
                <w:szCs w:val="20"/>
              </w:rPr>
              <w:t>0</w:t>
            </w:r>
          </w:p>
        </w:tc>
      </w:tr>
      <w:tr w:rsidR="003D7BB6"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3D7BB6" w:rsidRPr="00D96C63" w:rsidRDefault="003D7BB6" w:rsidP="00415B1C">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3D7BB6" w:rsidRPr="00D96C63" w:rsidRDefault="00841F1D" w:rsidP="00415B1C">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3D7BB6" w:rsidRPr="00D96C63" w:rsidRDefault="00FE32F0" w:rsidP="00415B1C">
            <w:pPr>
              <w:keepNext/>
              <w:keepLines/>
              <w:spacing w:before="120" w:after="0" w:line="240" w:lineRule="auto"/>
              <w:jc w:val="center"/>
              <w:rPr>
                <w:rFonts w:cs="Calibri"/>
                <w:sz w:val="20"/>
                <w:szCs w:val="20"/>
              </w:rPr>
            </w:pPr>
            <w:r>
              <w:rPr>
                <w:rFonts w:cs="Calibri"/>
                <w:sz w:val="20"/>
                <w:szCs w:val="20"/>
              </w:rPr>
              <w:t>6,40</w:t>
            </w:r>
          </w:p>
        </w:tc>
      </w:tr>
    </w:tbl>
    <w:p w14:paraId="03F6B193" w14:textId="77777777" w:rsidR="003D7BB6" w:rsidRDefault="003D7BB6" w:rsidP="00415B1C">
      <w:pPr>
        <w:keepNext/>
        <w:keepLines/>
        <w:spacing w:before="120" w:after="0" w:line="240" w:lineRule="auto"/>
        <w:rPr>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C503D1" w:rsidP="00415B1C">
            <w:pPr>
              <w:keepNext/>
              <w:keepLines/>
              <w:spacing w:after="0" w:line="240" w:lineRule="auto"/>
              <w:jc w:val="center"/>
              <w:rPr>
                <w:rFonts w:eastAsia="Times New Roman"/>
                <w:color w:val="494949"/>
                <w:sz w:val="20"/>
                <w:szCs w:val="20"/>
                <w:lang w:eastAsia="sk-SK"/>
              </w:rPr>
            </w:pPr>
            <w:hyperlink r:id="rId33"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C503D1" w:rsidP="00415B1C">
            <w:pPr>
              <w:keepNext/>
              <w:keepLines/>
              <w:spacing w:after="0" w:line="240" w:lineRule="auto"/>
              <w:jc w:val="center"/>
              <w:rPr>
                <w:rFonts w:cs="Calibri"/>
                <w:b/>
                <w:sz w:val="20"/>
                <w:szCs w:val="18"/>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2302"/>
        <w:gridCol w:w="2302"/>
        <w:gridCol w:w="2302"/>
        <w:gridCol w:w="2303"/>
      </w:tblGrid>
      <w:tr w:rsidR="00AF0359" w:rsidRPr="00D96C63" w14:paraId="7A494459" w14:textId="77777777" w:rsidTr="00333E62">
        <w:trPr>
          <w:trHeight w:val="527"/>
        </w:trPr>
        <w:tc>
          <w:tcPr>
            <w:tcW w:w="9209" w:type="dxa"/>
            <w:gridSpan w:val="4"/>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AF0359" w:rsidRPr="00D96C63" w14:paraId="5C029D1D" w14:textId="77777777" w:rsidTr="00333E62">
        <w:trPr>
          <w:trHeight w:val="540"/>
        </w:trPr>
        <w:tc>
          <w:tcPr>
            <w:tcW w:w="2302" w:type="dxa"/>
            <w:tcBorders>
              <w:top w:val="nil"/>
              <w:left w:val="single" w:sz="4" w:space="0" w:color="auto"/>
              <w:bottom w:val="single" w:sz="4" w:space="0" w:color="auto"/>
              <w:right w:val="single" w:sz="4" w:space="0" w:color="auto"/>
            </w:tcBorders>
            <w:shd w:val="clear" w:color="auto" w:fill="8DB3E2"/>
            <w:vAlign w:val="center"/>
            <w:hideMark/>
          </w:tcPr>
          <w:p w14:paraId="67CFFB9F"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2" w:type="dxa"/>
            <w:tcBorders>
              <w:top w:val="nil"/>
              <w:left w:val="nil"/>
              <w:bottom w:val="single" w:sz="4" w:space="0" w:color="auto"/>
              <w:right w:val="single" w:sz="4" w:space="0" w:color="auto"/>
            </w:tcBorders>
            <w:shd w:val="clear" w:color="auto" w:fill="8DB3E2"/>
            <w:vAlign w:val="bottom"/>
            <w:hideMark/>
          </w:tcPr>
          <w:p w14:paraId="30F4F52E"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c>
          <w:tcPr>
            <w:tcW w:w="2302" w:type="dxa"/>
            <w:tcBorders>
              <w:top w:val="nil"/>
              <w:left w:val="nil"/>
              <w:bottom w:val="single" w:sz="4" w:space="0" w:color="auto"/>
              <w:right w:val="single" w:sz="4" w:space="0" w:color="auto"/>
            </w:tcBorders>
            <w:shd w:val="clear" w:color="auto" w:fill="8DB3E2"/>
            <w:vAlign w:val="center"/>
          </w:tcPr>
          <w:p w14:paraId="406EA733"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Štát</w:t>
            </w:r>
          </w:p>
        </w:tc>
        <w:tc>
          <w:tcPr>
            <w:tcW w:w="2303" w:type="dxa"/>
            <w:tcBorders>
              <w:top w:val="nil"/>
              <w:left w:val="nil"/>
              <w:bottom w:val="single" w:sz="4" w:space="0" w:color="auto"/>
              <w:right w:val="single" w:sz="4" w:space="0" w:color="auto"/>
            </w:tcBorders>
            <w:shd w:val="clear" w:color="auto" w:fill="8DB3E2"/>
            <w:vAlign w:val="bottom"/>
          </w:tcPr>
          <w:p w14:paraId="70111FEC" w14:textId="77777777" w:rsidR="00AF0359" w:rsidRPr="00D96C63" w:rsidRDefault="00AF0359"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Maximálna sadzba v EUR</w:t>
            </w:r>
            <w:r w:rsidR="00616675" w:rsidRPr="00D96C63">
              <w:rPr>
                <w:rFonts w:eastAsia="Times New Roman" w:cs="Arial"/>
                <w:sz w:val="20"/>
                <w:szCs w:val="20"/>
              </w:rPr>
              <w:t>/noc</w:t>
            </w:r>
            <w:r w:rsidRPr="00D96C63">
              <w:rPr>
                <w:rFonts w:eastAsia="Times New Roman" w:cs="Arial"/>
                <w:sz w:val="20"/>
                <w:szCs w:val="20"/>
              </w:rPr>
              <w:t xml:space="preserve"> vrátane DPH </w:t>
            </w:r>
          </w:p>
        </w:tc>
      </w:tr>
      <w:tr w:rsidR="00AF0359" w:rsidRPr="00D96C63" w14:paraId="3D48B2E5"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B524F7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Rakúsko</w:t>
            </w:r>
          </w:p>
        </w:tc>
        <w:tc>
          <w:tcPr>
            <w:tcW w:w="2302" w:type="dxa"/>
            <w:tcBorders>
              <w:top w:val="nil"/>
              <w:left w:val="nil"/>
              <w:bottom w:val="single" w:sz="4" w:space="0" w:color="auto"/>
              <w:right w:val="single" w:sz="4" w:space="0" w:color="auto"/>
            </w:tcBorders>
            <w:shd w:val="clear" w:color="auto" w:fill="auto"/>
            <w:noWrap/>
            <w:vAlign w:val="center"/>
            <w:hideMark/>
          </w:tcPr>
          <w:p w14:paraId="4FBF00E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130</w:t>
            </w:r>
          </w:p>
        </w:tc>
        <w:tc>
          <w:tcPr>
            <w:tcW w:w="2302" w:type="dxa"/>
            <w:tcBorders>
              <w:top w:val="nil"/>
              <w:left w:val="nil"/>
              <w:bottom w:val="single" w:sz="4" w:space="0" w:color="auto"/>
              <w:right w:val="single" w:sz="4" w:space="0" w:color="auto"/>
            </w:tcBorders>
            <w:shd w:val="clear" w:color="auto" w:fill="C6D9F1"/>
            <w:vAlign w:val="bottom"/>
          </w:tcPr>
          <w:p w14:paraId="6D91E618"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Taliansko</w:t>
            </w:r>
          </w:p>
        </w:tc>
        <w:tc>
          <w:tcPr>
            <w:tcW w:w="2303" w:type="dxa"/>
            <w:tcBorders>
              <w:top w:val="nil"/>
              <w:left w:val="nil"/>
              <w:bottom w:val="single" w:sz="4" w:space="0" w:color="auto"/>
              <w:right w:val="single" w:sz="4" w:space="0" w:color="auto"/>
            </w:tcBorders>
            <w:shd w:val="clear" w:color="auto" w:fill="auto"/>
            <w:vAlign w:val="center"/>
          </w:tcPr>
          <w:p w14:paraId="11351A9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135</w:t>
            </w:r>
          </w:p>
        </w:tc>
      </w:tr>
      <w:tr w:rsidR="00AF0359" w:rsidRPr="00D96C63" w14:paraId="0EAC41A0"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903D7F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Belgicko</w:t>
            </w:r>
          </w:p>
        </w:tc>
        <w:tc>
          <w:tcPr>
            <w:tcW w:w="2302" w:type="dxa"/>
            <w:tcBorders>
              <w:top w:val="nil"/>
              <w:left w:val="nil"/>
              <w:bottom w:val="single" w:sz="4" w:space="0" w:color="auto"/>
              <w:right w:val="single" w:sz="4" w:space="0" w:color="auto"/>
            </w:tcBorders>
            <w:shd w:val="clear" w:color="auto" w:fill="auto"/>
            <w:noWrap/>
            <w:vAlign w:val="center"/>
            <w:hideMark/>
          </w:tcPr>
          <w:p w14:paraId="1380808A"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3CFD9E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Lotyšsko</w:t>
            </w:r>
          </w:p>
        </w:tc>
        <w:tc>
          <w:tcPr>
            <w:tcW w:w="2303" w:type="dxa"/>
            <w:tcBorders>
              <w:top w:val="nil"/>
              <w:left w:val="nil"/>
              <w:bottom w:val="single" w:sz="4" w:space="0" w:color="auto"/>
              <w:right w:val="single" w:sz="4" w:space="0" w:color="auto"/>
            </w:tcBorders>
            <w:shd w:val="clear" w:color="auto" w:fill="auto"/>
            <w:vAlign w:val="center"/>
          </w:tcPr>
          <w:p w14:paraId="17E6DCA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29077C4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5E3EC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Bulharsko</w:t>
            </w:r>
          </w:p>
        </w:tc>
        <w:tc>
          <w:tcPr>
            <w:tcW w:w="2302" w:type="dxa"/>
            <w:tcBorders>
              <w:top w:val="nil"/>
              <w:left w:val="nil"/>
              <w:bottom w:val="single" w:sz="4" w:space="0" w:color="auto"/>
              <w:right w:val="single" w:sz="4" w:space="0" w:color="auto"/>
            </w:tcBorders>
            <w:shd w:val="clear" w:color="auto" w:fill="auto"/>
            <w:noWrap/>
            <w:vAlign w:val="center"/>
            <w:hideMark/>
          </w:tcPr>
          <w:p w14:paraId="179A9C0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169</w:t>
            </w:r>
          </w:p>
        </w:tc>
        <w:tc>
          <w:tcPr>
            <w:tcW w:w="2302" w:type="dxa"/>
            <w:tcBorders>
              <w:top w:val="nil"/>
              <w:left w:val="nil"/>
              <w:bottom w:val="single" w:sz="4" w:space="0" w:color="auto"/>
              <w:right w:val="single" w:sz="4" w:space="0" w:color="auto"/>
            </w:tcBorders>
            <w:shd w:val="clear" w:color="auto" w:fill="C6D9F1"/>
            <w:vAlign w:val="bottom"/>
          </w:tcPr>
          <w:p w14:paraId="2161771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Litva</w:t>
            </w:r>
          </w:p>
        </w:tc>
        <w:tc>
          <w:tcPr>
            <w:tcW w:w="2303" w:type="dxa"/>
            <w:tcBorders>
              <w:top w:val="nil"/>
              <w:left w:val="nil"/>
              <w:bottom w:val="single" w:sz="4" w:space="0" w:color="auto"/>
              <w:right w:val="single" w:sz="4" w:space="0" w:color="auto"/>
            </w:tcBorders>
            <w:shd w:val="clear" w:color="auto" w:fill="auto"/>
            <w:vAlign w:val="center"/>
          </w:tcPr>
          <w:p w14:paraId="33218C13"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72DB3676"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1F37509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Cyprus </w:t>
            </w:r>
          </w:p>
        </w:tc>
        <w:tc>
          <w:tcPr>
            <w:tcW w:w="2302" w:type="dxa"/>
            <w:tcBorders>
              <w:top w:val="nil"/>
              <w:left w:val="nil"/>
              <w:bottom w:val="single" w:sz="4" w:space="0" w:color="auto"/>
              <w:right w:val="single" w:sz="4" w:space="0" w:color="auto"/>
            </w:tcBorders>
            <w:shd w:val="clear" w:color="auto" w:fill="auto"/>
            <w:noWrap/>
            <w:vAlign w:val="center"/>
            <w:hideMark/>
          </w:tcPr>
          <w:p w14:paraId="281AF00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c>
          <w:tcPr>
            <w:tcW w:w="2302" w:type="dxa"/>
            <w:tcBorders>
              <w:top w:val="nil"/>
              <w:left w:val="nil"/>
              <w:bottom w:val="single" w:sz="4" w:space="0" w:color="auto"/>
              <w:right w:val="single" w:sz="4" w:space="0" w:color="auto"/>
            </w:tcBorders>
            <w:shd w:val="clear" w:color="auto" w:fill="C6D9F1"/>
            <w:vAlign w:val="bottom"/>
          </w:tcPr>
          <w:p w14:paraId="2C763B5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Luxembursko</w:t>
            </w:r>
          </w:p>
        </w:tc>
        <w:tc>
          <w:tcPr>
            <w:tcW w:w="2303" w:type="dxa"/>
            <w:tcBorders>
              <w:top w:val="nil"/>
              <w:left w:val="nil"/>
              <w:bottom w:val="single" w:sz="4" w:space="0" w:color="auto"/>
              <w:right w:val="single" w:sz="4" w:space="0" w:color="auto"/>
            </w:tcBorders>
            <w:shd w:val="clear" w:color="auto" w:fill="auto"/>
            <w:vAlign w:val="center"/>
          </w:tcPr>
          <w:p w14:paraId="4ECEE95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623179"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EC552B0"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Česká republika</w:t>
            </w:r>
          </w:p>
        </w:tc>
        <w:tc>
          <w:tcPr>
            <w:tcW w:w="2302" w:type="dxa"/>
            <w:tcBorders>
              <w:top w:val="nil"/>
              <w:left w:val="nil"/>
              <w:bottom w:val="single" w:sz="4" w:space="0" w:color="auto"/>
              <w:right w:val="single" w:sz="4" w:space="0" w:color="auto"/>
            </w:tcBorders>
            <w:shd w:val="clear" w:color="auto" w:fill="auto"/>
            <w:noWrap/>
            <w:vAlign w:val="center"/>
            <w:hideMark/>
          </w:tcPr>
          <w:p w14:paraId="530213A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155</w:t>
            </w:r>
          </w:p>
        </w:tc>
        <w:tc>
          <w:tcPr>
            <w:tcW w:w="2302" w:type="dxa"/>
            <w:tcBorders>
              <w:top w:val="nil"/>
              <w:left w:val="nil"/>
              <w:bottom w:val="single" w:sz="4" w:space="0" w:color="auto"/>
              <w:right w:val="single" w:sz="4" w:space="0" w:color="auto"/>
            </w:tcBorders>
            <w:shd w:val="clear" w:color="auto" w:fill="C6D9F1"/>
            <w:vAlign w:val="bottom"/>
          </w:tcPr>
          <w:p w14:paraId="11B91F8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 xml:space="preserve">Malta </w:t>
            </w:r>
          </w:p>
        </w:tc>
        <w:tc>
          <w:tcPr>
            <w:tcW w:w="2303" w:type="dxa"/>
            <w:tcBorders>
              <w:top w:val="nil"/>
              <w:left w:val="nil"/>
              <w:bottom w:val="single" w:sz="4" w:space="0" w:color="auto"/>
              <w:right w:val="single" w:sz="4" w:space="0" w:color="auto"/>
            </w:tcBorders>
            <w:shd w:val="clear" w:color="auto" w:fill="auto"/>
            <w:vAlign w:val="center"/>
          </w:tcPr>
          <w:p w14:paraId="05FC1FF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r>
      <w:tr w:rsidR="00AF0359" w:rsidRPr="00D96C63" w14:paraId="6B9C59B7"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3610CF6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Dánsko</w:t>
            </w:r>
          </w:p>
        </w:tc>
        <w:tc>
          <w:tcPr>
            <w:tcW w:w="2302" w:type="dxa"/>
            <w:tcBorders>
              <w:top w:val="nil"/>
              <w:left w:val="nil"/>
              <w:bottom w:val="single" w:sz="4" w:space="0" w:color="auto"/>
              <w:right w:val="single" w:sz="4" w:space="0" w:color="auto"/>
            </w:tcBorders>
            <w:shd w:val="clear" w:color="auto" w:fill="auto"/>
            <w:noWrap/>
            <w:vAlign w:val="center"/>
            <w:hideMark/>
          </w:tcPr>
          <w:p w14:paraId="3DF1006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61A9376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Holandsko</w:t>
            </w:r>
          </w:p>
        </w:tc>
        <w:tc>
          <w:tcPr>
            <w:tcW w:w="2303" w:type="dxa"/>
            <w:tcBorders>
              <w:top w:val="nil"/>
              <w:left w:val="nil"/>
              <w:bottom w:val="single" w:sz="4" w:space="0" w:color="auto"/>
              <w:right w:val="single" w:sz="4" w:space="0" w:color="auto"/>
            </w:tcBorders>
            <w:shd w:val="clear" w:color="auto" w:fill="auto"/>
            <w:vAlign w:val="center"/>
          </w:tcPr>
          <w:p w14:paraId="33C0196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B746A88"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82AA9A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Estónsko</w:t>
            </w:r>
          </w:p>
        </w:tc>
        <w:tc>
          <w:tcPr>
            <w:tcW w:w="2302" w:type="dxa"/>
            <w:tcBorders>
              <w:top w:val="nil"/>
              <w:left w:val="nil"/>
              <w:bottom w:val="single" w:sz="4" w:space="0" w:color="auto"/>
              <w:right w:val="single" w:sz="4" w:space="0" w:color="auto"/>
            </w:tcBorders>
            <w:shd w:val="clear" w:color="auto" w:fill="auto"/>
            <w:noWrap/>
            <w:vAlign w:val="center"/>
            <w:hideMark/>
          </w:tcPr>
          <w:p w14:paraId="47BA71E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c>
          <w:tcPr>
            <w:tcW w:w="2302" w:type="dxa"/>
            <w:tcBorders>
              <w:top w:val="nil"/>
              <w:left w:val="nil"/>
              <w:bottom w:val="single" w:sz="4" w:space="0" w:color="auto"/>
              <w:right w:val="single" w:sz="4" w:space="0" w:color="auto"/>
            </w:tcBorders>
            <w:shd w:val="clear" w:color="auto" w:fill="C6D9F1"/>
            <w:vAlign w:val="bottom"/>
          </w:tcPr>
          <w:p w14:paraId="56B0CB1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Poľsko</w:t>
            </w:r>
          </w:p>
        </w:tc>
        <w:tc>
          <w:tcPr>
            <w:tcW w:w="2303" w:type="dxa"/>
            <w:tcBorders>
              <w:top w:val="nil"/>
              <w:left w:val="nil"/>
              <w:bottom w:val="single" w:sz="4" w:space="0" w:color="auto"/>
              <w:right w:val="single" w:sz="4" w:space="0" w:color="auto"/>
            </w:tcBorders>
            <w:shd w:val="clear" w:color="auto" w:fill="auto"/>
            <w:vAlign w:val="center"/>
          </w:tcPr>
          <w:p w14:paraId="576CF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145</w:t>
            </w:r>
          </w:p>
        </w:tc>
      </w:tr>
      <w:tr w:rsidR="00AF0359" w:rsidRPr="00D96C63" w14:paraId="34E2361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C2791CA"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Fínsko</w:t>
            </w:r>
          </w:p>
        </w:tc>
        <w:tc>
          <w:tcPr>
            <w:tcW w:w="2302" w:type="dxa"/>
            <w:tcBorders>
              <w:top w:val="nil"/>
              <w:left w:val="nil"/>
              <w:bottom w:val="single" w:sz="4" w:space="0" w:color="auto"/>
              <w:right w:val="single" w:sz="4" w:space="0" w:color="auto"/>
            </w:tcBorders>
            <w:shd w:val="clear" w:color="auto" w:fill="auto"/>
            <w:noWrap/>
            <w:vAlign w:val="center"/>
            <w:hideMark/>
          </w:tcPr>
          <w:p w14:paraId="6510B691"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D38BDC1"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Portugalsko</w:t>
            </w:r>
          </w:p>
        </w:tc>
        <w:tc>
          <w:tcPr>
            <w:tcW w:w="2303" w:type="dxa"/>
            <w:tcBorders>
              <w:top w:val="nil"/>
              <w:left w:val="nil"/>
              <w:bottom w:val="single" w:sz="4" w:space="0" w:color="auto"/>
              <w:right w:val="single" w:sz="4" w:space="0" w:color="auto"/>
            </w:tcBorders>
            <w:shd w:val="clear" w:color="auto" w:fill="auto"/>
            <w:vAlign w:val="center"/>
          </w:tcPr>
          <w:p w14:paraId="14D4703B"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r>
      <w:tr w:rsidR="00AF0359" w:rsidRPr="00D96C63" w14:paraId="0FDCE0B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542D697"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Francúzsko</w:t>
            </w:r>
          </w:p>
        </w:tc>
        <w:tc>
          <w:tcPr>
            <w:tcW w:w="2302" w:type="dxa"/>
            <w:tcBorders>
              <w:top w:val="nil"/>
              <w:left w:val="nil"/>
              <w:bottom w:val="single" w:sz="4" w:space="0" w:color="auto"/>
              <w:right w:val="single" w:sz="4" w:space="0" w:color="auto"/>
            </w:tcBorders>
            <w:shd w:val="clear" w:color="auto" w:fill="auto"/>
            <w:noWrap/>
            <w:vAlign w:val="center"/>
            <w:hideMark/>
          </w:tcPr>
          <w:p w14:paraId="502F59D0"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43955D2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Rumunsko</w:t>
            </w:r>
          </w:p>
        </w:tc>
        <w:tc>
          <w:tcPr>
            <w:tcW w:w="2303" w:type="dxa"/>
            <w:tcBorders>
              <w:top w:val="nil"/>
              <w:left w:val="nil"/>
              <w:bottom w:val="single" w:sz="4" w:space="0" w:color="auto"/>
              <w:right w:val="single" w:sz="4" w:space="0" w:color="auto"/>
            </w:tcBorders>
            <w:shd w:val="clear" w:color="auto" w:fill="auto"/>
            <w:vAlign w:val="center"/>
          </w:tcPr>
          <w:p w14:paraId="54244E4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170</w:t>
            </w:r>
          </w:p>
        </w:tc>
      </w:tr>
      <w:tr w:rsidR="00AF0359" w:rsidRPr="00D96C63" w14:paraId="07DA7604"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7A50F1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Nemecko</w:t>
            </w:r>
          </w:p>
        </w:tc>
        <w:tc>
          <w:tcPr>
            <w:tcW w:w="2302" w:type="dxa"/>
            <w:tcBorders>
              <w:top w:val="nil"/>
              <w:left w:val="nil"/>
              <w:bottom w:val="single" w:sz="4" w:space="0" w:color="auto"/>
              <w:right w:val="single" w:sz="4" w:space="0" w:color="auto"/>
            </w:tcBorders>
            <w:shd w:val="clear" w:color="auto" w:fill="auto"/>
            <w:noWrap/>
            <w:vAlign w:val="center"/>
            <w:hideMark/>
          </w:tcPr>
          <w:p w14:paraId="0241AE7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115</w:t>
            </w:r>
          </w:p>
        </w:tc>
        <w:tc>
          <w:tcPr>
            <w:tcW w:w="2302" w:type="dxa"/>
            <w:tcBorders>
              <w:top w:val="nil"/>
              <w:left w:val="nil"/>
              <w:bottom w:val="single" w:sz="4" w:space="0" w:color="auto"/>
              <w:right w:val="single" w:sz="4" w:space="0" w:color="auto"/>
            </w:tcBorders>
            <w:shd w:val="clear" w:color="auto" w:fill="C6D9F1"/>
            <w:vAlign w:val="bottom"/>
          </w:tcPr>
          <w:p w14:paraId="2CCDF5E6"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b/>
                <w:bCs/>
                <w:color w:val="000000"/>
                <w:sz w:val="20"/>
                <w:szCs w:val="20"/>
              </w:rPr>
              <w:t>Slovensko</w:t>
            </w:r>
          </w:p>
        </w:tc>
        <w:tc>
          <w:tcPr>
            <w:tcW w:w="2303" w:type="dxa"/>
            <w:tcBorders>
              <w:top w:val="nil"/>
              <w:left w:val="nil"/>
              <w:bottom w:val="single" w:sz="4" w:space="0" w:color="auto"/>
              <w:right w:val="single" w:sz="4" w:space="0" w:color="auto"/>
            </w:tcBorders>
            <w:shd w:val="clear" w:color="auto" w:fill="auto"/>
            <w:vAlign w:val="center"/>
          </w:tcPr>
          <w:p w14:paraId="745F5205"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b/>
                <w:bCs/>
                <w:color w:val="000000"/>
                <w:sz w:val="20"/>
                <w:szCs w:val="20"/>
              </w:rPr>
              <w:t>125</w:t>
            </w:r>
          </w:p>
        </w:tc>
      </w:tr>
      <w:tr w:rsidR="00AF0359" w:rsidRPr="00D96C63" w14:paraId="31C79F9D"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2EE3604"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Grécko</w:t>
            </w:r>
          </w:p>
        </w:tc>
        <w:tc>
          <w:tcPr>
            <w:tcW w:w="2302" w:type="dxa"/>
            <w:tcBorders>
              <w:top w:val="nil"/>
              <w:left w:val="nil"/>
              <w:bottom w:val="single" w:sz="4" w:space="0" w:color="auto"/>
              <w:right w:val="single" w:sz="4" w:space="0" w:color="auto"/>
            </w:tcBorders>
            <w:shd w:val="clear" w:color="auto" w:fill="auto"/>
            <w:noWrap/>
            <w:vAlign w:val="center"/>
            <w:hideMark/>
          </w:tcPr>
          <w:p w14:paraId="679B2AF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140</w:t>
            </w:r>
          </w:p>
        </w:tc>
        <w:tc>
          <w:tcPr>
            <w:tcW w:w="2302" w:type="dxa"/>
            <w:tcBorders>
              <w:top w:val="nil"/>
              <w:left w:val="nil"/>
              <w:bottom w:val="single" w:sz="4" w:space="0" w:color="auto"/>
              <w:right w:val="single" w:sz="4" w:space="0" w:color="auto"/>
            </w:tcBorders>
            <w:shd w:val="clear" w:color="auto" w:fill="C6D9F1"/>
            <w:vAlign w:val="bottom"/>
          </w:tcPr>
          <w:p w14:paraId="46CD2F8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Slovinsko</w:t>
            </w:r>
          </w:p>
        </w:tc>
        <w:tc>
          <w:tcPr>
            <w:tcW w:w="2303" w:type="dxa"/>
            <w:tcBorders>
              <w:top w:val="nil"/>
              <w:left w:val="nil"/>
              <w:bottom w:val="single" w:sz="4" w:space="0" w:color="auto"/>
              <w:right w:val="single" w:sz="4" w:space="0" w:color="auto"/>
            </w:tcBorders>
            <w:shd w:val="clear" w:color="auto" w:fill="auto"/>
            <w:vAlign w:val="center"/>
          </w:tcPr>
          <w:p w14:paraId="48A6604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110</w:t>
            </w:r>
          </w:p>
        </w:tc>
      </w:tr>
      <w:tr w:rsidR="00AF0359" w:rsidRPr="00D96C63" w14:paraId="29B2D153"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243297E"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Chorvátsko</w:t>
            </w:r>
          </w:p>
        </w:tc>
        <w:tc>
          <w:tcPr>
            <w:tcW w:w="2302" w:type="dxa"/>
            <w:tcBorders>
              <w:top w:val="nil"/>
              <w:left w:val="nil"/>
              <w:bottom w:val="single" w:sz="4" w:space="0" w:color="auto"/>
              <w:right w:val="single" w:sz="4" w:space="0" w:color="auto"/>
            </w:tcBorders>
            <w:shd w:val="clear" w:color="auto" w:fill="auto"/>
            <w:noWrap/>
            <w:vAlign w:val="center"/>
            <w:hideMark/>
          </w:tcPr>
          <w:p w14:paraId="759BB058"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120</w:t>
            </w:r>
          </w:p>
        </w:tc>
        <w:tc>
          <w:tcPr>
            <w:tcW w:w="2302" w:type="dxa"/>
            <w:tcBorders>
              <w:top w:val="nil"/>
              <w:left w:val="nil"/>
              <w:bottom w:val="single" w:sz="4" w:space="0" w:color="auto"/>
              <w:right w:val="single" w:sz="4" w:space="0" w:color="auto"/>
            </w:tcBorders>
            <w:shd w:val="clear" w:color="auto" w:fill="C6D9F1"/>
            <w:vAlign w:val="bottom"/>
          </w:tcPr>
          <w:p w14:paraId="70C91D8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Španielsko</w:t>
            </w:r>
          </w:p>
        </w:tc>
        <w:tc>
          <w:tcPr>
            <w:tcW w:w="2303" w:type="dxa"/>
            <w:tcBorders>
              <w:top w:val="nil"/>
              <w:left w:val="nil"/>
              <w:bottom w:val="single" w:sz="4" w:space="0" w:color="auto"/>
              <w:right w:val="single" w:sz="4" w:space="0" w:color="auto"/>
            </w:tcBorders>
            <w:shd w:val="clear" w:color="auto" w:fill="auto"/>
            <w:vAlign w:val="center"/>
          </w:tcPr>
          <w:p w14:paraId="6E7F6E2E"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125</w:t>
            </w:r>
          </w:p>
        </w:tc>
      </w:tr>
      <w:tr w:rsidR="00AF0359" w:rsidRPr="00D96C63" w14:paraId="593FDAFB"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4C15254F"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Maďarsko</w:t>
            </w:r>
          </w:p>
        </w:tc>
        <w:tc>
          <w:tcPr>
            <w:tcW w:w="2302" w:type="dxa"/>
            <w:tcBorders>
              <w:top w:val="nil"/>
              <w:left w:val="nil"/>
              <w:bottom w:val="single" w:sz="4" w:space="0" w:color="auto"/>
              <w:right w:val="single" w:sz="4" w:space="0" w:color="auto"/>
            </w:tcBorders>
            <w:shd w:val="clear" w:color="auto" w:fill="auto"/>
            <w:noWrap/>
            <w:vAlign w:val="center"/>
            <w:hideMark/>
          </w:tcPr>
          <w:p w14:paraId="62451E77"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0AEA21C"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Švédsko</w:t>
            </w:r>
          </w:p>
        </w:tc>
        <w:tc>
          <w:tcPr>
            <w:tcW w:w="2303" w:type="dxa"/>
            <w:tcBorders>
              <w:top w:val="nil"/>
              <w:left w:val="nil"/>
              <w:bottom w:val="single" w:sz="4" w:space="0" w:color="auto"/>
              <w:right w:val="single" w:sz="4" w:space="0" w:color="auto"/>
            </w:tcBorders>
            <w:shd w:val="clear" w:color="auto" w:fill="auto"/>
            <w:vAlign w:val="center"/>
          </w:tcPr>
          <w:p w14:paraId="168DCEB6"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160</w:t>
            </w:r>
          </w:p>
        </w:tc>
      </w:tr>
      <w:tr w:rsidR="00AF0359" w:rsidRPr="00D96C63" w14:paraId="0B5CF6CE" w14:textId="77777777" w:rsidTr="00333E62">
        <w:trPr>
          <w:trHeight w:val="255"/>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C0B83D"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Írsko</w:t>
            </w:r>
          </w:p>
        </w:tc>
        <w:tc>
          <w:tcPr>
            <w:tcW w:w="2302" w:type="dxa"/>
            <w:tcBorders>
              <w:top w:val="nil"/>
              <w:left w:val="nil"/>
              <w:bottom w:val="single" w:sz="4" w:space="0" w:color="auto"/>
              <w:right w:val="single" w:sz="4" w:space="0" w:color="auto"/>
            </w:tcBorders>
            <w:shd w:val="clear" w:color="auto" w:fill="auto"/>
            <w:noWrap/>
            <w:vAlign w:val="center"/>
            <w:hideMark/>
          </w:tcPr>
          <w:p w14:paraId="5968A299"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150</w:t>
            </w:r>
          </w:p>
        </w:tc>
        <w:tc>
          <w:tcPr>
            <w:tcW w:w="2302" w:type="dxa"/>
            <w:tcBorders>
              <w:top w:val="nil"/>
              <w:left w:val="nil"/>
              <w:bottom w:val="single" w:sz="4" w:space="0" w:color="auto"/>
              <w:right w:val="single" w:sz="4" w:space="0" w:color="auto"/>
            </w:tcBorders>
            <w:shd w:val="clear" w:color="auto" w:fill="C6D9F1"/>
            <w:vAlign w:val="bottom"/>
          </w:tcPr>
          <w:p w14:paraId="1E32A865" w14:textId="77777777" w:rsidR="00AF0359" w:rsidRPr="00D96C63" w:rsidRDefault="00AF0359" w:rsidP="00415B1C">
            <w:pPr>
              <w:keepNext/>
              <w:keepLines/>
              <w:spacing w:before="120" w:after="0" w:line="240" w:lineRule="auto"/>
              <w:rPr>
                <w:rFonts w:eastAsia="Times New Roman" w:cs="Arial"/>
                <w:color w:val="000000"/>
                <w:sz w:val="20"/>
                <w:szCs w:val="20"/>
              </w:rPr>
            </w:pPr>
            <w:r w:rsidRPr="00D96C63">
              <w:rPr>
                <w:rFonts w:eastAsia="Times New Roman" w:cs="Arial"/>
                <w:color w:val="000000"/>
                <w:sz w:val="20"/>
                <w:szCs w:val="20"/>
              </w:rPr>
              <w:t>Veľká Británia</w:t>
            </w:r>
          </w:p>
        </w:tc>
        <w:tc>
          <w:tcPr>
            <w:tcW w:w="2303" w:type="dxa"/>
            <w:tcBorders>
              <w:top w:val="nil"/>
              <w:left w:val="nil"/>
              <w:bottom w:val="single" w:sz="4" w:space="0" w:color="auto"/>
              <w:right w:val="single" w:sz="4" w:space="0" w:color="auto"/>
            </w:tcBorders>
            <w:shd w:val="clear" w:color="auto" w:fill="auto"/>
            <w:vAlign w:val="center"/>
          </w:tcPr>
          <w:p w14:paraId="1872E8E2" w14:textId="77777777" w:rsidR="00AF0359" w:rsidRPr="00D96C63" w:rsidRDefault="00AF0359" w:rsidP="00415B1C">
            <w:pPr>
              <w:keepNext/>
              <w:keepLines/>
              <w:spacing w:before="120" w:after="0" w:line="240" w:lineRule="auto"/>
              <w:jc w:val="center"/>
              <w:rPr>
                <w:rFonts w:eastAsia="Times New Roman" w:cs="Arial"/>
                <w:color w:val="000000"/>
                <w:sz w:val="20"/>
                <w:szCs w:val="20"/>
              </w:rPr>
            </w:pPr>
            <w:r w:rsidRPr="00D96C63">
              <w:rPr>
                <w:rFonts w:eastAsia="Times New Roman" w:cs="Arial"/>
                <w:color w:val="000000"/>
                <w:sz w:val="20"/>
                <w:szCs w:val="20"/>
              </w:rPr>
              <w:t>175</w:t>
            </w: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5"/>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5"/>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6"/>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37"/>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7777777" w:rsidR="00DF50AA" w:rsidRPr="00D96C63" w:rsidRDefault="00641811" w:rsidP="00B140C2">
      <w:pPr>
        <w:keepNext/>
        <w:keepLines/>
        <w:numPr>
          <w:ilvl w:val="3"/>
          <w:numId w:val="55"/>
        </w:numPr>
        <w:spacing w:before="120" w:after="0" w:line="240" w:lineRule="auto"/>
        <w:ind w:left="284" w:hanging="284"/>
        <w:rPr>
          <w:b/>
          <w:color w:val="000000"/>
        </w:rPr>
      </w:pPr>
      <w:r w:rsidRPr="00D96C63">
        <w:rPr>
          <w:b/>
          <w:color w:val="000000"/>
        </w:rPr>
        <w:t>Percentuálne limity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bl>
    <w:p w14:paraId="2F87D09D" w14:textId="77777777" w:rsidR="00A93431" w:rsidRDefault="00A93431" w:rsidP="00415B1C">
      <w:pPr>
        <w:keepNext/>
        <w:keepLines/>
        <w:spacing w:before="120" w:after="0" w:line="240" w:lineRule="auto"/>
      </w:pPr>
    </w:p>
    <w:p w14:paraId="085AD9F3" w14:textId="77777777" w:rsidR="00A93431" w:rsidRDefault="00A93431" w:rsidP="00A93431">
      <w:pPr>
        <w:keepNext/>
        <w:keepLines/>
        <w:spacing w:before="120" w:after="0" w:line="240" w:lineRule="auto"/>
        <w:jc w:val="both"/>
        <w:rPr>
          <w:rFonts w:cs="Calibri"/>
          <w:b/>
          <w:color w:val="000000"/>
          <w:sz w:val="28"/>
        </w:rPr>
      </w:pPr>
      <w:r>
        <w:br w:type="page"/>
      </w:r>
      <w:bookmarkStart w:id="309" w:name="Príloha2"/>
      <w:bookmarkEnd w:id="309"/>
      <w:r w:rsidRPr="004D6AEB">
        <w:rPr>
          <w:rFonts w:cs="Calibri"/>
          <w:b/>
          <w:color w:val="000000"/>
          <w:sz w:val="28"/>
        </w:rPr>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38"/>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77777777" w:rsidR="00CE70C1" w:rsidRPr="00A93431" w:rsidRDefault="00CE70C1" w:rsidP="00CE70C1">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MDVRR SR č. 9/2012</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77777777" w:rsidR="00CE70C1" w:rsidRPr="00A93431" w:rsidRDefault="00CE70C1" w:rsidP="00CE70C1">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MDVRR SR č. 9/2012,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64CBC6B" w14:textId="11B041A0" w:rsidR="00E1674B" w:rsidRDefault="00E1674B" w:rsidP="00415B1C">
      <w:pPr>
        <w:keepNext/>
        <w:keepLines/>
        <w:spacing w:before="120" w:after="0" w:line="240" w:lineRule="auto"/>
      </w:pPr>
    </w:p>
    <w:p w14:paraId="31D25FF5" w14:textId="30E56DD8" w:rsidR="00E1674B" w:rsidRDefault="00E1674B" w:rsidP="00415B1C">
      <w:pPr>
        <w:keepNext/>
        <w:keepLines/>
        <w:spacing w:before="120" w:after="0" w:line="240" w:lineRule="auto"/>
      </w:pPr>
    </w:p>
    <w:p w14:paraId="6CB3BD73" w14:textId="71ADCD22" w:rsidR="00E1674B" w:rsidRDefault="00E1674B" w:rsidP="00415B1C">
      <w:pPr>
        <w:keepNext/>
        <w:keepLines/>
        <w:spacing w:before="120" w:after="0" w:line="240" w:lineRule="auto"/>
      </w:pPr>
    </w:p>
    <w:p w14:paraId="33A39766" w14:textId="5CFB3789" w:rsidR="00E1674B" w:rsidRDefault="00E1674B" w:rsidP="00415B1C">
      <w:pPr>
        <w:keepNext/>
        <w:keepLines/>
        <w:spacing w:before="120" w:after="0" w:line="240" w:lineRule="auto"/>
      </w:pPr>
    </w:p>
    <w:p w14:paraId="2C8E6E11" w14:textId="78D4DA47" w:rsidR="00E1674B" w:rsidRDefault="00E1674B" w:rsidP="00415B1C">
      <w:pPr>
        <w:keepNext/>
        <w:keepLines/>
        <w:spacing w:before="120" w:after="0" w:line="240" w:lineRule="auto"/>
      </w:pPr>
    </w:p>
    <w:p w14:paraId="18C6C1C4" w14:textId="2FB27CA8" w:rsidR="00E1674B" w:rsidRDefault="00E1674B" w:rsidP="00415B1C">
      <w:pPr>
        <w:keepNext/>
        <w:keepLines/>
        <w:spacing w:before="120" w:after="0" w:line="240" w:lineRule="auto"/>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6"/>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7E554" w14:textId="77777777" w:rsidR="002F6390" w:rsidRDefault="002F6390" w:rsidP="003302EF">
      <w:pPr>
        <w:spacing w:after="0" w:line="240" w:lineRule="auto"/>
      </w:pPr>
      <w:r>
        <w:separator/>
      </w:r>
    </w:p>
  </w:endnote>
  <w:endnote w:type="continuationSeparator" w:id="0">
    <w:p w14:paraId="375C217E" w14:textId="77777777" w:rsidR="002F6390" w:rsidRDefault="002F6390"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FDAE2" w14:textId="43063684" w:rsidR="002F6390" w:rsidRDefault="002F6390">
    <w:pPr>
      <w:pStyle w:val="Pta"/>
      <w:jc w:val="right"/>
    </w:pPr>
    <w:r>
      <w:fldChar w:fldCharType="begin"/>
    </w:r>
    <w:r>
      <w:instrText>PAGE   \* MERGEFORMAT</w:instrText>
    </w:r>
    <w:r>
      <w:fldChar w:fldCharType="separate"/>
    </w:r>
    <w:r w:rsidR="00C503D1" w:rsidRPr="00C503D1">
      <w:rPr>
        <w:noProof/>
        <w:lang w:val="sk-SK"/>
      </w:rPr>
      <w:t>2</w:t>
    </w:r>
    <w:r>
      <w:fldChar w:fldCharType="end"/>
    </w:r>
  </w:p>
  <w:p w14:paraId="223D0B5C" w14:textId="77777777" w:rsidR="002F6390" w:rsidRDefault="002F639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4ECC3" w14:textId="39D46F6B" w:rsidR="002F6390" w:rsidRDefault="002F6390">
    <w:pPr>
      <w:pStyle w:val="Pta"/>
      <w:jc w:val="right"/>
    </w:pPr>
    <w:r>
      <w:fldChar w:fldCharType="begin"/>
    </w:r>
    <w:r>
      <w:instrText>PAGE   \* MERGEFORMAT</w:instrText>
    </w:r>
    <w:r>
      <w:fldChar w:fldCharType="separate"/>
    </w:r>
    <w:r w:rsidR="00C503D1" w:rsidRPr="00C503D1">
      <w:rPr>
        <w:noProof/>
        <w:lang w:val="sk-SK"/>
      </w:rPr>
      <w:t>21</w:t>
    </w:r>
    <w:r>
      <w:fldChar w:fldCharType="end"/>
    </w:r>
  </w:p>
  <w:p w14:paraId="4E9BB8A6" w14:textId="77777777" w:rsidR="002F6390" w:rsidRDefault="002F639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8B644" w14:textId="77777777" w:rsidR="002F6390" w:rsidRDefault="002F6390">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9C908" w14:textId="77777777" w:rsidR="002F6390" w:rsidRPr="00482035" w:rsidRDefault="002F6390">
    <w:pPr>
      <w:pStyle w:val="Pta"/>
      <w:rPr>
        <w:lang w:val="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6634E" w14:textId="77777777" w:rsidR="002F6390" w:rsidRDefault="002F6390" w:rsidP="003302EF">
      <w:pPr>
        <w:spacing w:after="0" w:line="240" w:lineRule="auto"/>
      </w:pPr>
      <w:r>
        <w:separator/>
      </w:r>
    </w:p>
  </w:footnote>
  <w:footnote w:type="continuationSeparator" w:id="0">
    <w:p w14:paraId="2DDB82B1" w14:textId="77777777" w:rsidR="002F6390" w:rsidRDefault="002F6390" w:rsidP="003302EF">
      <w:pPr>
        <w:spacing w:after="0" w:line="240" w:lineRule="auto"/>
      </w:pPr>
      <w:r>
        <w:continuationSeparator/>
      </w:r>
    </w:p>
  </w:footnote>
  <w:footnote w:id="1">
    <w:p w14:paraId="7004E30A" w14:textId="77777777" w:rsidR="002F6390" w:rsidRPr="00333E62" w:rsidRDefault="002F6390"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2F6390" w:rsidRPr="001D3F15" w:rsidRDefault="002F6390">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2F6390" w:rsidRPr="001D3F15" w:rsidRDefault="002F6390">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2F6390" w:rsidRPr="00333E62" w:rsidRDefault="002F6390">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2F6390" w:rsidRPr="00333E62" w:rsidRDefault="002F6390">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E72E03" w14:textId="77777777" w:rsidR="002F6390" w:rsidRPr="008E548B" w:rsidRDefault="002F6390"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7">
    <w:p w14:paraId="024EAEED" w14:textId="77777777" w:rsidR="002F6390" w:rsidRPr="00475D62" w:rsidRDefault="002F6390"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8">
    <w:p w14:paraId="6F4D781E" w14:textId="77777777" w:rsidR="002F6390" w:rsidRPr="00C503D1" w:rsidRDefault="002F6390"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9">
    <w:p w14:paraId="1F996735" w14:textId="77777777" w:rsidR="002F6390" w:rsidRPr="002E39E2" w:rsidRDefault="002F6390"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0">
    <w:p w14:paraId="5B191D11" w14:textId="77777777" w:rsidR="002F6390" w:rsidRPr="00C503D1" w:rsidRDefault="002F6390"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1">
    <w:p w14:paraId="6D7D0A96" w14:textId="77777777" w:rsidR="002F6390" w:rsidRPr="00333E62" w:rsidRDefault="002F6390"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2">
    <w:p w14:paraId="710C0E88" w14:textId="77777777" w:rsidR="002F6390" w:rsidRPr="00FE6C82" w:rsidRDefault="002F6390"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3">
    <w:p w14:paraId="769662ED" w14:textId="77777777" w:rsidR="002F6390" w:rsidRPr="004B47F3" w:rsidRDefault="002F6390"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4">
    <w:p w14:paraId="025E111E" w14:textId="77777777" w:rsidR="002F6390" w:rsidRPr="00333E62" w:rsidRDefault="002F6390"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5">
    <w:p w14:paraId="6DC3587A" w14:textId="77777777" w:rsidR="002F6390" w:rsidRPr="008E2DA2" w:rsidRDefault="002F6390"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6">
    <w:p w14:paraId="7A264372" w14:textId="77777777" w:rsidR="002F6390" w:rsidRPr="00B541E6" w:rsidRDefault="002F6390">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17">
    <w:p w14:paraId="28F65863" w14:textId="77777777" w:rsidR="002F6390" w:rsidRPr="00C503D1" w:rsidRDefault="002F6390"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18">
    <w:p w14:paraId="0DA99E11" w14:textId="77777777" w:rsidR="002F6390" w:rsidRPr="00C503D1" w:rsidRDefault="002F6390"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19">
    <w:p w14:paraId="3F21AC52" w14:textId="77777777" w:rsidR="002F6390" w:rsidRPr="002732B2" w:rsidRDefault="002F6390">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0">
    <w:p w14:paraId="09DC9DD5" w14:textId="77777777" w:rsidR="002F6390" w:rsidRPr="002732B2" w:rsidRDefault="002F6390">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1">
    <w:p w14:paraId="6F9FB843" w14:textId="77777777" w:rsidR="002F6390" w:rsidRPr="002732B2" w:rsidRDefault="002F6390">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2">
    <w:p w14:paraId="5D6CD1E8" w14:textId="77777777" w:rsidR="002F6390" w:rsidRPr="002732B2" w:rsidRDefault="002F6390"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3">
    <w:p w14:paraId="32BD9CF4" w14:textId="77777777" w:rsidR="002F6390" w:rsidRPr="002732B2" w:rsidRDefault="002F6390">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4">
    <w:p w14:paraId="2F3B1728" w14:textId="77777777" w:rsidR="002F6390" w:rsidRPr="00333E62" w:rsidRDefault="002F6390"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5">
    <w:p w14:paraId="08F41D32" w14:textId="77777777" w:rsidR="002F6390" w:rsidRPr="00333E62" w:rsidRDefault="002F6390"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26">
    <w:p w14:paraId="1810BB77" w14:textId="77777777" w:rsidR="002F6390" w:rsidRPr="00333E62" w:rsidRDefault="002F6390">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27">
    <w:p w14:paraId="54F495D4" w14:textId="77777777" w:rsidR="002F6390" w:rsidRPr="00C503D1" w:rsidRDefault="002F6390"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28">
    <w:p w14:paraId="4624B870" w14:textId="77777777" w:rsidR="002F6390" w:rsidRPr="00333E62" w:rsidRDefault="002F6390"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29">
    <w:p w14:paraId="09C4730A" w14:textId="77777777" w:rsidR="002F6390" w:rsidRPr="00333E62" w:rsidRDefault="002F6390"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0">
    <w:p w14:paraId="507DEBA6" w14:textId="77777777" w:rsidR="002F6390" w:rsidRPr="00333E62" w:rsidRDefault="002F6390"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1">
    <w:p w14:paraId="09C60ECF" w14:textId="77777777" w:rsidR="002F6390" w:rsidRPr="00333E62" w:rsidRDefault="002F6390"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2">
    <w:p w14:paraId="0E32C3F7" w14:textId="77777777" w:rsidR="002F6390" w:rsidRPr="00333E62" w:rsidRDefault="002F6390">
      <w:pPr>
        <w:pStyle w:val="Textpoznmkypodiarou"/>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sidRPr="00333E62">
        <w:rPr>
          <w:rFonts w:ascii="Calibri" w:hAnsi="Calibri" w:cs="Calibri"/>
          <w:szCs w:val="16"/>
          <w:lang w:val="sk-SK"/>
        </w:rPr>
        <w:t xml:space="preserve">Vrátane výdavkov na </w:t>
      </w:r>
      <w:r>
        <w:rPr>
          <w:rFonts w:ascii="Calibri" w:hAnsi="Calibri" w:cs="Calibri"/>
          <w:szCs w:val="16"/>
          <w:lang w:val="sk-SK"/>
        </w:rPr>
        <w:t xml:space="preserve">nákup pozemkov, </w:t>
      </w:r>
      <w:r w:rsidRPr="00333E62">
        <w:rPr>
          <w:rFonts w:ascii="Calibri" w:hAnsi="Calibri" w:cs="Calibri"/>
          <w:szCs w:val="16"/>
          <w:lang w:val="sk-SK"/>
        </w:rPr>
        <w:t>náhrady na zriadenie vecných bremien k pozemkom a nájom pozemkov</w:t>
      </w:r>
    </w:p>
  </w:footnote>
  <w:footnote w:id="33">
    <w:p w14:paraId="4C948703" w14:textId="77777777" w:rsidR="002F6390" w:rsidRPr="006A017F" w:rsidRDefault="002F6390"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počíta maximálne percento výdavkov na nákup pozemku</w:t>
      </w:r>
    </w:p>
  </w:footnote>
  <w:footnote w:id="34">
    <w:p w14:paraId="790C6556" w14:textId="77777777" w:rsidR="002F6390" w:rsidRPr="006A017F" w:rsidRDefault="002F6390"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lang w:val="sk-SK"/>
        </w:rPr>
        <w:t xml:space="preserve"> </w:t>
      </w:r>
      <w:r w:rsidRPr="006A017F">
        <w:rPr>
          <w:rFonts w:ascii="Calibri" w:hAnsi="Calibri" w:cs="Calibri"/>
          <w:szCs w:val="16"/>
          <w:lang w:val="sk-SK"/>
        </w:rPr>
        <w:t>Uvedené obmedzenie sa nevzťahuje na infraštruktúrne projekty celoštátneho významu s vplyvom na nadradenú infraštruktúru (napr. výkup pozemkov pre výstavbu diaľnic)</w:t>
      </w:r>
    </w:p>
  </w:footnote>
  <w:footnote w:id="35">
    <w:p w14:paraId="6B989FFB" w14:textId="77777777" w:rsidR="002F6390" w:rsidRPr="00333E62" w:rsidRDefault="002F6390"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6">
    <w:p w14:paraId="593E573E" w14:textId="77777777" w:rsidR="002F6390" w:rsidRPr="006A2BB6" w:rsidRDefault="002F6390" w:rsidP="006A2BB6">
      <w:pPr>
        <w:pStyle w:val="Textpoznmkypodiarou"/>
        <w:rPr>
          <w:rFonts w:ascii="Calibri" w:hAnsi="Calibri" w:cs="Calibri"/>
          <w:szCs w:val="16"/>
          <w:lang w:val="sk-SK"/>
        </w:rPr>
      </w:pPr>
      <w:r w:rsidRPr="006A2BB6">
        <w:rPr>
          <w:rStyle w:val="Odkaznapoznmkupodiarou"/>
          <w:rFonts w:ascii="Calibri" w:hAnsi="Calibri" w:cs="Calibri"/>
          <w:szCs w:val="16"/>
          <w:lang w:val="sk-SK"/>
        </w:rPr>
        <w:footnoteRef/>
      </w:r>
      <w:r w:rsidRPr="00C503D1">
        <w:rPr>
          <w:lang w:val="sk-SK"/>
        </w:rPr>
        <w:t xml:space="preserve"> </w:t>
      </w:r>
      <w:r w:rsidRPr="006A2BB6">
        <w:rPr>
          <w:rFonts w:ascii="Calibri" w:hAnsi="Calibri" w:cs="Calibri"/>
          <w:szCs w:val="16"/>
          <w:lang w:val="sk-SK"/>
        </w:rPr>
        <w:t>Uvedené obmedzenie sa nevzťahuje na infraštruktúrne projekty celoštátneho významu s vplyvom na nadradenú infraštruktúru</w:t>
      </w:r>
    </w:p>
  </w:footnote>
  <w:footnote w:id="37">
    <w:p w14:paraId="47A5D77D" w14:textId="77777777" w:rsidR="002F6390" w:rsidRPr="00333E62" w:rsidRDefault="002F6390"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38">
    <w:p w14:paraId="4048BAD0" w14:textId="77777777" w:rsidR="002F6390" w:rsidRPr="00333E62" w:rsidRDefault="002F6390" w:rsidP="00262FEC">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Uvedené sa nevzťahuje na stavby, ktoré prijímateľ v rámci projektu uvedie do súladu s príslušnými požiadavkami právnych predpisov.   </w:t>
      </w:r>
    </w:p>
  </w:footnote>
  <w:footnote w:id="39">
    <w:p w14:paraId="4133A6B0" w14:textId="77777777" w:rsidR="002F6390" w:rsidRPr="00333E62" w:rsidRDefault="002F6390"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0">
    <w:p w14:paraId="758E81B4" w14:textId="77777777" w:rsidR="002F6390" w:rsidRPr="00C503D1" w:rsidRDefault="002F6390"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1">
    <w:p w14:paraId="7712D970" w14:textId="77777777" w:rsidR="002F6390" w:rsidRPr="00C503D1" w:rsidRDefault="002F6390"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2">
    <w:p w14:paraId="292C920E" w14:textId="77777777" w:rsidR="002F6390" w:rsidRPr="00333E62" w:rsidRDefault="002F6390"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D7477">
        <w:rPr>
          <w:rFonts w:ascii="Calibri" w:hAnsi="Calibri" w:cs="Calibri"/>
          <w:b/>
          <w:szCs w:val="16"/>
          <w:lang w:val="sk-SK"/>
        </w:rPr>
        <w:t>V prípade veľkých podnikov je nákup použitého zariadenia neoprávneným výdavkom</w:t>
      </w:r>
      <w:r w:rsidRPr="00333E62">
        <w:rPr>
          <w:rFonts w:ascii="Calibri" w:hAnsi="Calibri" w:cs="Calibri"/>
          <w:szCs w:val="16"/>
          <w:lang w:val="sk-SK"/>
        </w:rPr>
        <w:t>, okrem prípadu založenia nového podniku (Usmernenie EK o regionálnej štátnej pomoci na roky 2014 - 2020  č. 2013/C 209/01 – časť 3.6.1.1. bod 94).</w:t>
      </w:r>
    </w:p>
  </w:footnote>
  <w:footnote w:id="43">
    <w:p w14:paraId="2DEBDA03" w14:textId="77777777" w:rsidR="002F6390" w:rsidRPr="00333E62" w:rsidRDefault="002F6390"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4">
    <w:p w14:paraId="4C175E09" w14:textId="77777777" w:rsidR="002F6390" w:rsidRPr="005A6BBB" w:rsidRDefault="002F6390"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45">
    <w:p w14:paraId="377F5AE8" w14:textId="77777777" w:rsidR="002F6390" w:rsidRPr="005A6BBB" w:rsidRDefault="002F6390"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46">
    <w:p w14:paraId="2BCF55BE" w14:textId="77777777" w:rsidR="002F6390" w:rsidRPr="005A6BBB" w:rsidRDefault="002F6390" w:rsidP="00BF649E">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C503D1">
        <w:rPr>
          <w:rFonts w:ascii="Calibri" w:hAnsi="Calibri"/>
          <w:sz w:val="18"/>
          <w:szCs w:val="18"/>
          <w:lang w:val="sk-SK"/>
        </w:rPr>
        <w:t xml:space="preserve"> </w:t>
      </w:r>
      <w:r w:rsidRPr="005A6BBB">
        <w:rPr>
          <w:rFonts w:ascii="Calibri" w:hAnsi="Calibri"/>
          <w:sz w:val="18"/>
          <w:szCs w:val="18"/>
          <w:lang w:val="sk-SK"/>
        </w:rPr>
        <w:t>RO môže rozhodnúť, že za oprávnené výdavky budú pokladané ako alternatíva - odpisy, pričom kumulovaná výška odpisov nesmie presiahnuť reálnu úhradu splátok zodpovedajúcej časti vstupnej ceny.</w:t>
      </w:r>
    </w:p>
  </w:footnote>
  <w:footnote w:id="47">
    <w:p w14:paraId="4C191D3C" w14:textId="77777777" w:rsidR="002F6390" w:rsidRPr="005A6BBB" w:rsidRDefault="002F6390" w:rsidP="00BF649E">
      <w:pPr>
        <w:pStyle w:val="Textpoznmkypodiarou"/>
        <w:rPr>
          <w:rFonts w:ascii="Calibri" w:hAnsi="Calibri"/>
          <w:sz w:val="18"/>
          <w:szCs w:val="18"/>
          <w:lang w:val="sk-SK"/>
        </w:rPr>
      </w:pPr>
      <w:r w:rsidRPr="005A6BBB">
        <w:rPr>
          <w:rStyle w:val="Odkaznapoznmkupodiarou"/>
          <w:rFonts w:ascii="Calibri" w:hAnsi="Calibri"/>
          <w:sz w:val="18"/>
          <w:szCs w:val="18"/>
          <w:lang w:val="sk-SK"/>
        </w:rPr>
        <w:footnoteRef/>
      </w:r>
      <w:r w:rsidRPr="005A6BBB">
        <w:rPr>
          <w:rFonts w:ascii="Calibri" w:hAnsi="Calibri"/>
          <w:sz w:val="18"/>
          <w:szCs w:val="18"/>
          <w:lang w:val="sk-SK"/>
        </w:rPr>
        <w:t>Zákon o dani z príjmov.</w:t>
      </w:r>
    </w:p>
  </w:footnote>
  <w:footnote w:id="48">
    <w:p w14:paraId="7A835E03" w14:textId="77777777" w:rsidR="002F6390" w:rsidRPr="00121B9A" w:rsidRDefault="002F6390"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49">
    <w:p w14:paraId="1CBA836A" w14:textId="77777777" w:rsidR="002F6390" w:rsidRPr="008A05C2" w:rsidRDefault="002F6390" w:rsidP="009D7049">
      <w:pPr>
        <w:pStyle w:val="Textpoznmkypodiarou"/>
        <w:jc w:val="both"/>
        <w:rPr>
          <w:rFonts w:ascii="Calibri" w:hAnsi="Calibri" w:cs="Calibri"/>
          <w:sz w:val="18"/>
          <w:szCs w:val="18"/>
          <w:lang w:val="sk-SK"/>
        </w:rPr>
      </w:pPr>
      <w:r w:rsidRPr="008A05C2">
        <w:rPr>
          <w:rFonts w:ascii="Calibri" w:hAnsi="Calibri" w:cs="Calibri"/>
          <w:sz w:val="18"/>
          <w:szCs w:val="18"/>
          <w:vertAlign w:val="superscript"/>
          <w:lang w:val="sk-SK"/>
        </w:rPr>
        <w:footnoteRef/>
      </w:r>
      <w:r w:rsidRPr="008A05C2">
        <w:rPr>
          <w:rFonts w:ascii="Calibri" w:hAnsi="Calibri" w:cs="Calibri"/>
          <w:sz w:val="18"/>
          <w:szCs w:val="18"/>
          <w:vertAlign w:val="superscript"/>
          <w:lang w:val="sk-SK"/>
        </w:rPr>
        <w:t xml:space="preserve"> </w:t>
      </w:r>
      <w:r w:rsidRPr="008A05C2">
        <w:rPr>
          <w:rFonts w:ascii="Calibri" w:hAnsi="Calibri" w:cs="Calibri"/>
          <w:sz w:val="18"/>
          <w:szCs w:val="18"/>
          <w:lang w:val="sk-SK"/>
        </w:rPr>
        <w:t>Táto pracovná pozícia nie je oprávnená pri neinvestičných projektoch.</w:t>
      </w:r>
    </w:p>
  </w:footnote>
  <w:footnote w:id="50">
    <w:p w14:paraId="3A5049C2" w14:textId="77777777" w:rsidR="002F6390" w:rsidRPr="009664EF" w:rsidRDefault="002F6390">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Vrátane RO OPIS, ak je oprávneným prijímateľom z TP OPII.</w:t>
      </w:r>
    </w:p>
  </w:footnote>
  <w:footnote w:id="51">
    <w:p w14:paraId="352A5F8F" w14:textId="77777777" w:rsidR="002F6390" w:rsidRPr="009664EF" w:rsidRDefault="002F6390">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Platí</w:t>
      </w:r>
      <w:r w:rsidRPr="00C503D1">
        <w:rPr>
          <w:rFonts w:ascii="Calibri" w:hAnsi="Calibri"/>
          <w:sz w:val="18"/>
          <w:szCs w:val="18"/>
          <w:lang w:val="sk-SK"/>
        </w:rPr>
        <w:t xml:space="preserve"> v</w:t>
      </w:r>
      <w:r w:rsidRPr="009664EF">
        <w:rPr>
          <w:rFonts w:ascii="Calibri" w:hAnsi="Calibri"/>
          <w:sz w:val="18"/>
          <w:szCs w:val="18"/>
          <w:lang w:val="sk-SK"/>
        </w:rPr>
        <w:t> prípade, ak ukončovanie OPIS je oprávnenou činnosťou v rámci TP OPII</w:t>
      </w:r>
    </w:p>
  </w:footnote>
  <w:footnote w:id="52">
    <w:p w14:paraId="35A0C0C0" w14:textId="77777777" w:rsidR="002F6390" w:rsidRPr="009664EF" w:rsidRDefault="002F6390">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Ak nie je v tejto Príručke uvedené inak.</w:t>
      </w:r>
    </w:p>
  </w:footnote>
  <w:footnote w:id="53">
    <w:p w14:paraId="730F4A62" w14:textId="77777777" w:rsidR="002F6390" w:rsidRPr="002F56FC" w:rsidRDefault="002F6390"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54">
    <w:p w14:paraId="2CA57A21" w14:textId="77777777" w:rsidR="002F6390" w:rsidRPr="009C2187" w:rsidRDefault="002F6390">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55">
    <w:p w14:paraId="634B0673" w14:textId="77777777" w:rsidR="002F6390" w:rsidRPr="009C2187" w:rsidRDefault="002F6390"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56">
    <w:p w14:paraId="50434809" w14:textId="77777777" w:rsidR="002F6390" w:rsidRPr="00C503D1" w:rsidRDefault="002F6390"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57">
    <w:p w14:paraId="402F6E71" w14:textId="77777777" w:rsidR="002F6390" w:rsidRPr="0051501C" w:rsidRDefault="002F6390"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58">
    <w:p w14:paraId="76ACB17A" w14:textId="77777777" w:rsidR="002F6390" w:rsidRPr="00C503D1" w:rsidRDefault="002F6390"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59">
    <w:p w14:paraId="5A2179A6" w14:textId="77777777" w:rsidR="002F6390" w:rsidRPr="00C503D1" w:rsidRDefault="002F6390"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0">
    <w:p w14:paraId="5144B789" w14:textId="77777777" w:rsidR="002F6390" w:rsidRPr="008D6A6D" w:rsidRDefault="002F6390"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1">
    <w:p w14:paraId="5441E1A1" w14:textId="77777777" w:rsidR="002F6390" w:rsidRPr="00C503D1" w:rsidRDefault="002F6390"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62">
    <w:p w14:paraId="7E79B5AD" w14:textId="77777777" w:rsidR="002F6390" w:rsidRPr="008D6A6D" w:rsidRDefault="002F6390"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63">
    <w:p w14:paraId="1E3BA609" w14:textId="77777777" w:rsidR="002F6390" w:rsidRPr="00C503D1" w:rsidRDefault="002F6390"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64">
    <w:p w14:paraId="715D683B" w14:textId="77777777" w:rsidR="002F6390" w:rsidRPr="009C2187" w:rsidRDefault="002F6390"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65">
    <w:p w14:paraId="27748BC8" w14:textId="77777777" w:rsidR="002F6390" w:rsidRPr="009C2187" w:rsidRDefault="002F6390"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66">
    <w:p w14:paraId="3D23444F" w14:textId="77777777" w:rsidR="002F6390" w:rsidRPr="009C2187" w:rsidRDefault="002F6390"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67">
    <w:p w14:paraId="0D005D93" w14:textId="77777777" w:rsidR="002F6390" w:rsidRPr="00C310F6" w:rsidRDefault="002F6390"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68">
    <w:p w14:paraId="62127FD5" w14:textId="77777777" w:rsidR="002F6390" w:rsidRPr="009C2187" w:rsidRDefault="002F6390"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69">
    <w:p w14:paraId="7ABEE764" w14:textId="77777777" w:rsidR="002F6390" w:rsidRPr="002732B2" w:rsidRDefault="002F6390">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0">
    <w:p w14:paraId="08BFDF71" w14:textId="77777777" w:rsidR="002F6390" w:rsidRPr="00C503D1" w:rsidRDefault="002F6390"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1">
    <w:p w14:paraId="43EBAC1F" w14:textId="77777777" w:rsidR="002F6390" w:rsidRPr="009C2187" w:rsidRDefault="002F6390"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2">
    <w:p w14:paraId="4336F256" w14:textId="77777777" w:rsidR="002F6390" w:rsidRPr="009C2187" w:rsidRDefault="002F6390"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73">
    <w:p w14:paraId="2DFB9540" w14:textId="77777777" w:rsidR="002F6390" w:rsidRPr="009C2187" w:rsidRDefault="002F6390"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3"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4"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74">
    <w:p w14:paraId="27998115" w14:textId="77777777" w:rsidR="002F6390" w:rsidRPr="00F510AA" w:rsidRDefault="002F6390"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75">
    <w:p w14:paraId="46F9CB62" w14:textId="77777777" w:rsidR="002F6390" w:rsidRDefault="002F6390"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76">
    <w:p w14:paraId="77FC56C0" w14:textId="77777777" w:rsidR="002F6390" w:rsidRDefault="002F6390"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77">
    <w:p w14:paraId="2698F006" w14:textId="77777777" w:rsidR="002F6390" w:rsidRDefault="002F6390"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78">
    <w:p w14:paraId="543CDBCA" w14:textId="77777777" w:rsidR="002F6390" w:rsidRDefault="002F6390"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79">
    <w:p w14:paraId="3DC8A468" w14:textId="77777777" w:rsidR="002F6390" w:rsidRPr="003F5383" w:rsidRDefault="002F6390" w:rsidP="003F5CB5">
      <w:pPr>
        <w:pStyle w:val="Textpoznmkypodiarou"/>
        <w:jc w:val="both"/>
        <w:rPr>
          <w:lang w:val="sk-SK"/>
        </w:rPr>
      </w:pPr>
      <w:r w:rsidRPr="003F5383">
        <w:rPr>
          <w:rStyle w:val="Odkaznapoznmkupodiarou"/>
          <w:lang w:val="sk-SK"/>
        </w:rPr>
        <w:footnoteRef/>
      </w:r>
      <w:r w:rsidRPr="003F5383">
        <w:rPr>
          <w:lang w:val="sk-SK"/>
        </w:rPr>
        <w:t>Kópia dokumentácie je podpísaná štatutárnym orgánom prijímateľa (alebo ním splnomocnenou osobou), uvedené sa vyžaduje iba pre doklady preukazujúce úhradu výdavkov (napr. výpis z bankového účtu). Ak dokumentácia pozostáva z viacerých listín, každá listina spĺňa požiadavku uvedenú v prvej vete.  Na výpisy zo štátnej pokladnice sa požiadavka na kópie dokumentácie nevzťahuje.</w:t>
      </w:r>
    </w:p>
  </w:footnote>
  <w:footnote w:id="80">
    <w:p w14:paraId="55580352" w14:textId="77777777" w:rsidR="002F6390" w:rsidRPr="00117D92" w:rsidRDefault="002F6390">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1">
    <w:p w14:paraId="2C843CF4" w14:textId="77777777" w:rsidR="002F6390" w:rsidRPr="001B12CE" w:rsidRDefault="002F6390" w:rsidP="00A90B0C">
      <w:pPr>
        <w:pStyle w:val="Textpoznmkypodiarou"/>
        <w:jc w:val="both"/>
        <w:rPr>
          <w:lang w:val="sk-SK"/>
        </w:rPr>
      </w:pPr>
      <w:r>
        <w:rPr>
          <w:rStyle w:val="Odkaznapoznmkupodiarou"/>
        </w:rPr>
        <w:footnoteRef/>
      </w:r>
      <w:r>
        <w:rPr>
          <w:lang w:val="sk-SK"/>
        </w:rPr>
        <w:t xml:space="preserve"> </w:t>
      </w:r>
      <w:r w:rsidRPr="00A90B0C">
        <w:rPr>
          <w:lang w:val="sk-SK"/>
        </w:rPr>
        <w:t>Obdobnou dokumentáciou sa analogicky dokladuje aj oprávnenosť výdavkov na náhrady na zriadenie vecných bremien k pozemkom a nájom pozemkov v prospech tretej osoby (t.j. namiesto kúpnej zmluvy sa dokladuje nájomnou zmluvou, resp. zmluvou o zriadení vecného bremena a pod.)</w:t>
      </w:r>
    </w:p>
  </w:footnote>
  <w:footnote w:id="82">
    <w:p w14:paraId="68232026" w14:textId="77777777" w:rsidR="002F6390" w:rsidRPr="0023706D" w:rsidRDefault="002F6390">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83">
    <w:p w14:paraId="269544E5" w14:textId="77777777" w:rsidR="002F6390" w:rsidRPr="00B36A60" w:rsidRDefault="002F6390"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84">
    <w:p w14:paraId="4780DF08" w14:textId="77777777" w:rsidR="002F6390" w:rsidRPr="009C2187" w:rsidRDefault="002F6390" w:rsidP="00A02E46">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 xml:space="preserve">Za písomnú zmluvu sa pokladá aj zmluva uzatvorená podľa osobitného zákona – zákon o verejnom obstarávaní (podlimitné zákazky s využitím elektronického trhoviska). </w:t>
      </w:r>
    </w:p>
  </w:footnote>
  <w:footnote w:id="85">
    <w:p w14:paraId="35F90794" w14:textId="77777777" w:rsidR="002F6390" w:rsidRPr="00E24B7F" w:rsidRDefault="002F6390" w:rsidP="00E24B7F">
      <w:pPr>
        <w:pStyle w:val="Textpoznmkypodiarou"/>
        <w:rPr>
          <w:rFonts w:ascii="Calibri" w:hAnsi="Calibri" w:cs="Calibri"/>
          <w:sz w:val="18"/>
          <w:szCs w:val="18"/>
          <w:lang w:val="sk-SK"/>
        </w:rPr>
      </w:pPr>
      <w:r>
        <w:rPr>
          <w:rStyle w:val="Odkaznapoznmkupodiarou"/>
        </w:rPr>
        <w:footnoteRef/>
      </w:r>
      <w:r>
        <w:t xml:space="preserve"> </w:t>
      </w:r>
      <w:r w:rsidRPr="00E24B7F">
        <w:rPr>
          <w:rFonts w:ascii="Calibri" w:hAnsi="Calibri" w:cs="Calibri"/>
          <w:sz w:val="18"/>
          <w:szCs w:val="18"/>
          <w:lang w:val="sk-SK"/>
        </w:rPr>
        <w:t>Pre zákazky preukázateľne začaté do 07.09.2017 platí limit 5 000,00 EUR</w:t>
      </w:r>
    </w:p>
  </w:footnote>
  <w:footnote w:id="86">
    <w:p w14:paraId="2DA49228" w14:textId="77777777" w:rsidR="002F6390" w:rsidRPr="001A6298" w:rsidRDefault="002F6390">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r>
        <w:rPr>
          <w:rFonts w:ascii="Calibri" w:hAnsi="Calibri"/>
          <w:sz w:val="18"/>
          <w:szCs w:val="18"/>
          <w:lang w:val="sk-SK"/>
        </w:rPr>
        <w:t>.</w:t>
      </w:r>
    </w:p>
  </w:footnote>
  <w:footnote w:id="87">
    <w:p w14:paraId="1D87D6C2" w14:textId="77777777" w:rsidR="002F6390" w:rsidRPr="009C2187" w:rsidRDefault="002F6390"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Za</w:t>
      </w:r>
      <w:r w:rsidRPr="009C2187">
        <w:rPr>
          <w:rFonts w:ascii="Calibri" w:hAnsi="Calibri"/>
          <w:sz w:val="18"/>
          <w:szCs w:val="18"/>
          <w:lang w:val="sk-SK"/>
        </w:rPr>
        <w:t xml:space="preserve"> </w:t>
      </w:r>
      <w:r w:rsidRPr="009C2187">
        <w:rPr>
          <w:rFonts w:ascii="Calibri" w:hAnsi="Calibri" w:cs="Calibri"/>
          <w:sz w:val="18"/>
          <w:szCs w:val="18"/>
          <w:lang w:val="sk-SK"/>
        </w:rPr>
        <w:t>písomnú zmluvu sa pokladá aj zmluva uzatvorená podľa osobitného zákona – zákon</w:t>
      </w:r>
      <w:r>
        <w:rPr>
          <w:rFonts w:ascii="Calibri" w:hAnsi="Calibri" w:cs="Calibri"/>
          <w:sz w:val="18"/>
          <w:szCs w:val="18"/>
          <w:lang w:val="sk-SK"/>
        </w:rPr>
        <w:t>a</w:t>
      </w:r>
      <w:r w:rsidRPr="009C2187">
        <w:rPr>
          <w:rFonts w:ascii="Calibri" w:hAnsi="Calibri" w:cs="Calibri"/>
          <w:sz w:val="18"/>
          <w:szCs w:val="18"/>
          <w:lang w:val="sk-SK"/>
        </w:rPr>
        <w:t xml:space="preserve"> o verejnom obstarávaní (podlimitné zákazky s využitím elektronického trhoviska). </w:t>
      </w:r>
    </w:p>
  </w:footnote>
  <w:footnote w:id="88">
    <w:p w14:paraId="7F469C3A" w14:textId="77777777" w:rsidR="002F6390" w:rsidRPr="00E24B7F" w:rsidRDefault="002F6390" w:rsidP="00E24B7F">
      <w:pPr>
        <w:pStyle w:val="Textpoznmkypodiarou"/>
        <w:rPr>
          <w:rFonts w:ascii="Calibri" w:hAnsi="Calibri" w:cs="Calibri"/>
          <w:sz w:val="18"/>
          <w:szCs w:val="18"/>
          <w:lang w:val="sk-SK"/>
        </w:rPr>
      </w:pPr>
      <w:r>
        <w:rPr>
          <w:rStyle w:val="Odkaznapoznmkupodiarou"/>
        </w:rPr>
        <w:footnoteRef/>
      </w:r>
      <w:r>
        <w:t xml:space="preserve"> </w:t>
      </w:r>
      <w:r w:rsidRPr="00E24B7F">
        <w:rPr>
          <w:rFonts w:ascii="Calibri" w:hAnsi="Calibri" w:cs="Calibri"/>
          <w:sz w:val="18"/>
          <w:szCs w:val="18"/>
          <w:lang w:val="sk-SK"/>
        </w:rPr>
        <w:t>Pre zákazky preukázateľne začaté do 07.09.2017 platí limit 5 000,00 EUR</w:t>
      </w:r>
    </w:p>
  </w:footnote>
  <w:footnote w:id="89">
    <w:p w14:paraId="52E44F69" w14:textId="77777777" w:rsidR="002F6390" w:rsidRPr="001A6298" w:rsidRDefault="002F6390">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r>
        <w:rPr>
          <w:rFonts w:ascii="Calibri" w:hAnsi="Calibri"/>
          <w:sz w:val="18"/>
          <w:szCs w:val="18"/>
          <w:lang w:val="sk-SK"/>
        </w:rPr>
        <w:t>.</w:t>
      </w:r>
    </w:p>
  </w:footnote>
  <w:footnote w:id="90">
    <w:p w14:paraId="1BC7502E" w14:textId="77777777" w:rsidR="002F6390" w:rsidRPr="003D5F0F" w:rsidRDefault="002F6390"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1">
    <w:p w14:paraId="485BB0CE" w14:textId="77777777" w:rsidR="002F6390" w:rsidRPr="009C2187" w:rsidRDefault="002F6390"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2">
    <w:p w14:paraId="009A9C3E" w14:textId="77777777" w:rsidR="002F6390" w:rsidRPr="009C2187" w:rsidRDefault="002F6390"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3">
    <w:p w14:paraId="46689BFD" w14:textId="77777777" w:rsidR="002F6390" w:rsidRPr="0050342E" w:rsidRDefault="002F6390"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4">
    <w:p w14:paraId="36350BDC" w14:textId="77777777" w:rsidR="002F6390" w:rsidRPr="00C503D1" w:rsidRDefault="002F6390" w:rsidP="00DB4550">
      <w:pPr>
        <w:pStyle w:val="Textpoznmkypodiarou"/>
        <w:jc w:val="both"/>
        <w:rPr>
          <w:lang w:val="sk-SK"/>
        </w:rPr>
      </w:pPr>
      <w:r>
        <w:rPr>
          <w:rStyle w:val="Odkaznapoznmkupodiarou"/>
        </w:rPr>
        <w:footnoteRef/>
      </w:r>
      <w:r w:rsidRPr="00C503D1">
        <w:rPr>
          <w:lang w:val="sk-SK"/>
        </w:rPr>
        <w:t xml:space="preserve"> </w:t>
      </w:r>
      <w:r w:rsidRPr="00C0553A">
        <w:rPr>
          <w:rFonts w:ascii="Calibri" w:hAnsi="Calibri"/>
          <w:sz w:val="18"/>
          <w:szCs w:val="18"/>
          <w:lang w:val="sk-SK"/>
        </w:rPr>
        <w:t>V prípade zamestnanca so 100% úväzkom na projekt nie je potrebné vypracovávať pracovný výkaz</w:t>
      </w:r>
      <w:r w:rsidRPr="00C503D1">
        <w:rPr>
          <w:lang w:val="sk-SK"/>
        </w:rPr>
        <w:t xml:space="preserve">. </w:t>
      </w:r>
      <w:r w:rsidRPr="00DB4550">
        <w:rPr>
          <w:lang w:val="sk-SK"/>
        </w:rPr>
        <w:t>V podmienkach OPII aplikovateľné iba pre administratívne kapacity EŠIF oprávnené na 100 % financovanie (refundáciu) z prostriedkov technickej pomoci v rámci PO 8 OPII</w:t>
      </w:r>
      <w:r>
        <w:rPr>
          <w:lang w:val="sk-SK"/>
        </w:rPr>
        <w:t>.</w:t>
      </w:r>
    </w:p>
  </w:footnote>
  <w:footnote w:id="95">
    <w:p w14:paraId="2C14B8C9" w14:textId="77777777" w:rsidR="002F6390" w:rsidRPr="00303684" w:rsidRDefault="002F6390"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96">
    <w:p w14:paraId="3201C3E6" w14:textId="77777777" w:rsidR="002F6390" w:rsidRPr="0050342E" w:rsidRDefault="002F6390"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7">
    <w:p w14:paraId="08C50FF9" w14:textId="77777777" w:rsidR="002F6390" w:rsidRPr="009C2187" w:rsidRDefault="002F6390"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 xml:space="preserve">Uvedené sa v primeranej miere aplikuje aj v projektoch technickej pomoci. (napr. v prípade zamestnancov </w:t>
      </w:r>
      <w:r>
        <w:rPr>
          <w:rFonts w:ascii="Calibri" w:hAnsi="Calibri"/>
          <w:sz w:val="18"/>
          <w:szCs w:val="18"/>
          <w:lang w:val="sk-SK"/>
        </w:rPr>
        <w:t>MDV SR, SO OPII, príp. iných subjektov zapojených do TP</w:t>
      </w:r>
      <w:r w:rsidRPr="009C2187">
        <w:rPr>
          <w:rFonts w:ascii="Calibri" w:hAnsi="Calibri"/>
          <w:sz w:val="18"/>
          <w:szCs w:val="18"/>
          <w:lang w:val="sk-SK"/>
        </w:rPr>
        <w:t xml:space="preserve"> nie je </w:t>
      </w:r>
      <w:r>
        <w:rPr>
          <w:rFonts w:ascii="Calibri" w:hAnsi="Calibri"/>
          <w:sz w:val="18"/>
          <w:szCs w:val="18"/>
          <w:lang w:val="sk-SK"/>
        </w:rPr>
        <w:t>nevyhnutné</w:t>
      </w:r>
      <w:r w:rsidRPr="009C2187">
        <w:rPr>
          <w:rFonts w:ascii="Calibri" w:hAnsi="Calibri"/>
          <w:sz w:val="18"/>
          <w:szCs w:val="18"/>
          <w:lang w:val="sk-SK"/>
        </w:rPr>
        <w:t xml:space="preserve"> identifikovať projekt, do ktorého je zamestnanec zapojený). </w:t>
      </w:r>
    </w:p>
  </w:footnote>
  <w:footnote w:id="98">
    <w:p w14:paraId="0B026687" w14:textId="77777777" w:rsidR="002F6390" w:rsidRPr="00B453DB" w:rsidRDefault="002F6390"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99">
    <w:p w14:paraId="7623FCD1" w14:textId="77777777" w:rsidR="002F6390" w:rsidRPr="006F0A56" w:rsidRDefault="002F6390">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0">
    <w:p w14:paraId="5DA6CB78" w14:textId="77777777" w:rsidR="002F6390" w:rsidRPr="006F0A56" w:rsidRDefault="002F6390"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1">
    <w:p w14:paraId="62D8AA03" w14:textId="77777777" w:rsidR="002F6390" w:rsidRPr="006F0A56" w:rsidRDefault="002F6390"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2">
    <w:p w14:paraId="2CFF12C0" w14:textId="77777777" w:rsidR="002F6390" w:rsidRPr="006F0A56" w:rsidRDefault="002F6390"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3">
    <w:p w14:paraId="507F2B89" w14:textId="77777777" w:rsidR="002F6390" w:rsidRPr="003177A3" w:rsidRDefault="002F6390">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4">
    <w:p w14:paraId="39B6142A" w14:textId="77777777" w:rsidR="002F6390" w:rsidRPr="001F2221" w:rsidRDefault="002F6390">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5">
    <w:p w14:paraId="19307098" w14:textId="77777777" w:rsidR="002F6390" w:rsidRPr="00365DF0" w:rsidRDefault="002F6390">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06">
    <w:p w14:paraId="725C28D2" w14:textId="77777777" w:rsidR="002F6390" w:rsidRPr="00B63D6B" w:rsidRDefault="002F6390"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07">
    <w:p w14:paraId="5496E391" w14:textId="77777777" w:rsidR="002F6390" w:rsidRPr="00B63D6B" w:rsidRDefault="002F6390" w:rsidP="00552F07">
      <w:pPr>
        <w:pStyle w:val="Textpoznmkypodiarou"/>
        <w:jc w:val="both"/>
        <w:rPr>
          <w:rFonts w:ascii="Calibri" w:hAnsi="Calibri" w:cs="Calibri"/>
          <w:sz w:val="18"/>
          <w:szCs w:val="18"/>
          <w:lang w:val="sk-SK"/>
        </w:rPr>
      </w:pPr>
      <w:r w:rsidRPr="00B63D6B">
        <w:rPr>
          <w:rStyle w:val="Odkaznapoznmkupodiarou"/>
          <w:rFonts w:ascii="Calibri" w:hAnsi="Calibri"/>
          <w:sz w:val="18"/>
          <w:szCs w:val="18"/>
        </w:rPr>
        <w:footnoteRef/>
      </w:r>
      <w:r w:rsidRPr="00B63D6B">
        <w:rPr>
          <w:rFonts w:ascii="Calibri" w:hAnsi="Calibri" w:cs="Calibri"/>
          <w:sz w:val="18"/>
          <w:szCs w:val="18"/>
          <w:lang w:val="sk-SK"/>
        </w:rPr>
        <w:t>Za písomnú zmluvu sa pokladá aj zmluva uzatvorená podľa osobitného zákona – zákon o verejnom obstarávaní (podlimitné zákazky s využitím elektronického trhoviska).</w:t>
      </w:r>
    </w:p>
  </w:footnote>
  <w:footnote w:id="108">
    <w:p w14:paraId="3BA52571" w14:textId="77777777" w:rsidR="002F6390" w:rsidRPr="00E24B7F" w:rsidRDefault="002F6390" w:rsidP="00B243E9">
      <w:pPr>
        <w:pStyle w:val="Textpoznmkypodiarou"/>
        <w:rPr>
          <w:rFonts w:ascii="Calibri" w:hAnsi="Calibri" w:cs="Calibri"/>
          <w:sz w:val="18"/>
          <w:szCs w:val="18"/>
          <w:lang w:val="sk-SK"/>
        </w:rPr>
      </w:pPr>
      <w:r>
        <w:rPr>
          <w:rStyle w:val="Odkaznapoznmkupodiarou"/>
        </w:rPr>
        <w:footnoteRef/>
      </w:r>
      <w:r>
        <w:t xml:space="preserve"> </w:t>
      </w:r>
      <w:r w:rsidRPr="00E24B7F">
        <w:rPr>
          <w:rFonts w:ascii="Calibri" w:hAnsi="Calibri" w:cs="Calibri"/>
          <w:sz w:val="18"/>
          <w:szCs w:val="18"/>
          <w:lang w:val="sk-SK"/>
        </w:rPr>
        <w:t>Pre zákazky preukázateľne začaté do 07.09.2017 platí limit 5 000,00 EUR</w:t>
      </w:r>
    </w:p>
  </w:footnote>
  <w:footnote w:id="109">
    <w:p w14:paraId="499A2BE1" w14:textId="77777777" w:rsidR="002F6390" w:rsidRPr="009664EF" w:rsidRDefault="002F6390" w:rsidP="0070152F">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 xml:space="preserve">Relevantné pri prvom uplatnení výdavku v ŽoP vyplývajúcom zo zmluvy/dodatku. </w:t>
      </w:r>
    </w:p>
  </w:footnote>
  <w:footnote w:id="110">
    <w:p w14:paraId="3A9229AF" w14:textId="77777777" w:rsidR="002F6390" w:rsidRPr="009664EF" w:rsidRDefault="002F6390">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 preberací protokol aj pracovný výkaz z dôvodu preukázania dodaných služieb</w:t>
      </w:r>
    </w:p>
  </w:footnote>
  <w:footnote w:id="111">
    <w:p w14:paraId="1455FB57" w14:textId="77777777" w:rsidR="002F6390" w:rsidRPr="00717FBF" w:rsidRDefault="002F6390">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2">
    <w:p w14:paraId="4197E723" w14:textId="77777777" w:rsidR="002F6390" w:rsidRDefault="002F6390" w:rsidP="0001691D">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3">
    <w:p w14:paraId="7B8AFBD5" w14:textId="77777777" w:rsidR="002F6390" w:rsidRPr="00717FBF" w:rsidRDefault="002F6390">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4">
    <w:p w14:paraId="1DEC1D95" w14:textId="77777777" w:rsidR="002F6390" w:rsidRPr="006746E7" w:rsidRDefault="002F6390"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5">
    <w:p w14:paraId="6B928014" w14:textId="77777777" w:rsidR="002F6390" w:rsidRPr="001D0A98" w:rsidRDefault="002F6390"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6">
    <w:p w14:paraId="1D03D85D" w14:textId="5DC2CCCA" w:rsidR="002F6390" w:rsidRPr="00D96C63" w:rsidRDefault="002F6390"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17">
    <w:p w14:paraId="1F4971CD" w14:textId="77777777" w:rsidR="002F6390" w:rsidRPr="00E50FC8" w:rsidRDefault="002F6390"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18">
    <w:p w14:paraId="37901A83" w14:textId="77777777" w:rsidR="002F6390" w:rsidRPr="00C503D1" w:rsidRDefault="002F6390"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19">
    <w:p w14:paraId="2E55EC4E" w14:textId="77777777" w:rsidR="002F6390" w:rsidRPr="001D0A98" w:rsidRDefault="002F6390"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0">
    <w:p w14:paraId="31574893" w14:textId="77777777" w:rsidR="002F6390" w:rsidRPr="001D0A98" w:rsidRDefault="002F6390"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1">
    <w:p w14:paraId="7C87F9E1" w14:textId="77777777" w:rsidR="002F6390" w:rsidRPr="001D0A98" w:rsidRDefault="002F6390"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2">
    <w:p w14:paraId="078A1BB6" w14:textId="77777777" w:rsidR="002F6390" w:rsidRPr="00333E62" w:rsidRDefault="002F6390">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3">
    <w:p w14:paraId="5855C90B" w14:textId="77777777" w:rsidR="002F6390" w:rsidRPr="008D4D24" w:rsidRDefault="002F6390"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4">
    <w:p w14:paraId="6E0E801D" w14:textId="77777777" w:rsidR="002F6390" w:rsidRPr="008D4D24" w:rsidRDefault="002F6390"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5">
    <w:p w14:paraId="3D55BF90" w14:textId="77777777" w:rsidR="002F6390" w:rsidRPr="008D4D24" w:rsidRDefault="002F6390"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6">
    <w:p w14:paraId="1DA2C7DD" w14:textId="77777777" w:rsidR="002F6390" w:rsidRPr="008D4D24" w:rsidRDefault="002F6390"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27">
    <w:p w14:paraId="08DA26E1" w14:textId="77777777" w:rsidR="002F6390" w:rsidRPr="008D4D24" w:rsidRDefault="002F6390"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28">
    <w:p w14:paraId="3412450E" w14:textId="77777777" w:rsidR="002F6390" w:rsidRPr="008D4D24" w:rsidRDefault="002F6390"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29">
    <w:p w14:paraId="3BEFF038" w14:textId="77777777" w:rsidR="002F6390" w:rsidRPr="008D4D24" w:rsidRDefault="002F6390"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0">
    <w:p w14:paraId="7EDF6EC7" w14:textId="77777777" w:rsidR="002F6390" w:rsidRPr="008D4D24" w:rsidRDefault="002F6390"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1">
    <w:p w14:paraId="3E05204C" w14:textId="77777777" w:rsidR="002F6390" w:rsidRDefault="002F6390"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32">
    <w:p w14:paraId="5CA9D1B6" w14:textId="77777777" w:rsidR="002F6390" w:rsidRPr="00E95257" w:rsidRDefault="002F6390"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3">
    <w:p w14:paraId="79DF120C" w14:textId="77777777" w:rsidR="002F6390" w:rsidRPr="00956F72" w:rsidRDefault="002F6390"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4">
    <w:p w14:paraId="7DC45BE1" w14:textId="77777777" w:rsidR="002F6390" w:rsidRPr="0046436C" w:rsidRDefault="002F6390"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5">
    <w:p w14:paraId="7105BAF3" w14:textId="77777777" w:rsidR="002F6390" w:rsidRPr="00956F72" w:rsidRDefault="002F6390">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6">
    <w:p w14:paraId="03E1F1FE" w14:textId="77777777" w:rsidR="002F6390" w:rsidRPr="00956F72" w:rsidRDefault="002F6390"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37">
    <w:p w14:paraId="0E0D5E8A" w14:textId="77777777" w:rsidR="002F6390" w:rsidRPr="00956F72" w:rsidRDefault="002F6390"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38">
    <w:p w14:paraId="31F08FA1" w14:textId="77777777" w:rsidR="002F6390" w:rsidRPr="00C503D1" w:rsidRDefault="002F6390"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F6390" w:rsidRPr="00C63D2F" w14:paraId="21621D5A" w14:textId="77777777" w:rsidTr="00333E62">
      <w:trPr>
        <w:trHeight w:hRule="exact" w:val="284"/>
      </w:trPr>
      <w:tc>
        <w:tcPr>
          <w:tcW w:w="3794" w:type="dxa"/>
          <w:shd w:val="clear" w:color="auto" w:fill="auto"/>
        </w:tcPr>
        <w:p w14:paraId="4BFB61A5" w14:textId="77777777" w:rsidR="002F6390" w:rsidRPr="00DE0C72" w:rsidRDefault="002F6390"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2F6390" w:rsidRPr="00DE0C72" w:rsidRDefault="002F6390" w:rsidP="001314C4">
          <w:pPr>
            <w:pStyle w:val="Hlavika"/>
            <w:ind w:left="142" w:hanging="142"/>
            <w:rPr>
              <w:rFonts w:cs="Calibri"/>
              <w:lang w:val="sk-SK"/>
            </w:rPr>
          </w:pPr>
        </w:p>
      </w:tc>
      <w:tc>
        <w:tcPr>
          <w:tcW w:w="2126" w:type="dxa"/>
          <w:shd w:val="clear" w:color="auto" w:fill="auto"/>
        </w:tcPr>
        <w:p w14:paraId="2D0C12E3" w14:textId="03022880" w:rsidR="002F6390" w:rsidRPr="00DE0C72" w:rsidRDefault="002F6390"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r>
            <w:rPr>
              <w:rFonts w:cs="Calibri"/>
              <w:sz w:val="20"/>
              <w:lang w:val="sk-SK"/>
            </w:rPr>
            <w:t>1</w:t>
          </w:r>
        </w:p>
      </w:tc>
      <w:tc>
        <w:tcPr>
          <w:tcW w:w="3402" w:type="dxa"/>
          <w:shd w:val="clear" w:color="auto" w:fill="auto"/>
        </w:tcPr>
        <w:p w14:paraId="433D4A8F" w14:textId="7E40E3AA" w:rsidR="002F6390" w:rsidRPr="00C63D2F" w:rsidRDefault="002F6390" w:rsidP="00576994">
          <w:pPr>
            <w:pStyle w:val="Hlavika"/>
            <w:ind w:left="142" w:hanging="142"/>
            <w:jc w:val="right"/>
            <w:rPr>
              <w:rFonts w:cs="Calibri"/>
              <w:sz w:val="20"/>
              <w:lang w:val="sk-SK"/>
            </w:rPr>
          </w:pPr>
          <w:r w:rsidRPr="00C63D2F">
            <w:rPr>
              <w:rFonts w:cs="Calibri"/>
              <w:sz w:val="20"/>
              <w:lang w:val="sk-SK"/>
            </w:rPr>
            <w:t xml:space="preserve">Platnosť: </w:t>
          </w:r>
          <w:r>
            <w:rPr>
              <w:rFonts w:cs="Calibri"/>
              <w:sz w:val="20"/>
              <w:lang w:val="sk-SK"/>
            </w:rPr>
            <w:t>21.</w:t>
          </w:r>
          <w:r w:rsidRPr="00C63D2F">
            <w:rPr>
              <w:rFonts w:cs="Calibri"/>
              <w:sz w:val="20"/>
              <w:lang w:val="sk-SK"/>
            </w:rPr>
            <w:t>12.20</w:t>
          </w:r>
          <w:r>
            <w:rPr>
              <w:rFonts w:cs="Calibri"/>
              <w:sz w:val="20"/>
              <w:lang w:val="sk-SK"/>
            </w:rPr>
            <w:t>20</w:t>
          </w:r>
        </w:p>
      </w:tc>
    </w:tr>
  </w:tbl>
  <w:p w14:paraId="4C0CD186" w14:textId="77777777" w:rsidR="002F6390" w:rsidRDefault="002F6390" w:rsidP="00444822">
    <w:pPr>
      <w:pStyle w:val="Hlavika"/>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D8335" w14:textId="77777777" w:rsidR="002F6390" w:rsidRDefault="00C503D1" w:rsidP="00741244">
    <w:pPr>
      <w:pStyle w:val="Hlavika"/>
      <w:jc w:val="center"/>
    </w:pPr>
    <w:r>
      <w:rPr>
        <w:noProof/>
        <w:lang w:val="sk-SK" w:eastAsia="sk-SK"/>
      </w:rPr>
      <w:pict w14:anchorId="427DD2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style="width:351pt;height:40.5pt;visibility:visible;mso-wrap-style:square">
          <v:imagedata r:id="rId1" o:title="logo OPII a MDV_ESIF_resize"/>
        </v:shape>
      </w:pict>
    </w:r>
  </w:p>
  <w:p w14:paraId="62FF39A1" w14:textId="77777777" w:rsidR="002F6390" w:rsidRPr="00EB7E61" w:rsidRDefault="002F6390" w:rsidP="00EB7E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4ADA4" w14:textId="77777777" w:rsidR="002F6390" w:rsidRDefault="002F6390">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F6390" w:rsidRPr="00CE29B4" w14:paraId="14120267" w14:textId="77777777" w:rsidTr="004E52D7">
      <w:trPr>
        <w:trHeight w:hRule="exact" w:val="284"/>
      </w:trPr>
      <w:tc>
        <w:tcPr>
          <w:tcW w:w="3794" w:type="dxa"/>
          <w:shd w:val="clear" w:color="auto" w:fill="auto"/>
        </w:tcPr>
        <w:p w14:paraId="1F88E9D4" w14:textId="77777777" w:rsidR="002F6390" w:rsidRPr="00DE0C72" w:rsidRDefault="002F6390"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2F6390" w:rsidRPr="00DE0C72" w:rsidRDefault="002F6390" w:rsidP="004E52D7">
          <w:pPr>
            <w:pStyle w:val="Hlavika"/>
            <w:ind w:left="142" w:hanging="142"/>
            <w:rPr>
              <w:rFonts w:cs="Calibri"/>
              <w:lang w:val="sk-SK"/>
            </w:rPr>
          </w:pPr>
        </w:p>
      </w:tc>
      <w:tc>
        <w:tcPr>
          <w:tcW w:w="2126" w:type="dxa"/>
          <w:shd w:val="clear" w:color="auto" w:fill="auto"/>
        </w:tcPr>
        <w:p w14:paraId="4638A74B" w14:textId="1A6ADAD9" w:rsidR="002F6390" w:rsidRPr="00DE0C72" w:rsidRDefault="002F6390"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r>
            <w:rPr>
              <w:rFonts w:cs="Calibri"/>
              <w:sz w:val="20"/>
              <w:lang w:val="sk-SK"/>
            </w:rPr>
            <w:t>1</w:t>
          </w:r>
        </w:p>
      </w:tc>
      <w:tc>
        <w:tcPr>
          <w:tcW w:w="3402" w:type="dxa"/>
          <w:shd w:val="clear" w:color="auto" w:fill="auto"/>
        </w:tcPr>
        <w:p w14:paraId="0676BBDF" w14:textId="7385BB29" w:rsidR="002F6390" w:rsidRPr="00DE0C72" w:rsidRDefault="002F6390" w:rsidP="00576994">
          <w:pPr>
            <w:pStyle w:val="Hlavika"/>
            <w:ind w:left="142" w:hanging="142"/>
            <w:jc w:val="right"/>
            <w:rPr>
              <w:rFonts w:cs="Calibri"/>
              <w:sz w:val="20"/>
              <w:lang w:val="sk-SK"/>
            </w:rPr>
          </w:pPr>
          <w:r w:rsidRPr="00DE0C72">
            <w:rPr>
              <w:rFonts w:cs="Calibri"/>
              <w:sz w:val="20"/>
              <w:lang w:val="sk-SK"/>
            </w:rPr>
            <w:t xml:space="preserve">Platnosť: </w:t>
          </w:r>
          <w:r>
            <w:rPr>
              <w:rFonts w:cs="Calibri"/>
              <w:sz w:val="20"/>
              <w:lang w:val="sk-SK"/>
            </w:rPr>
            <w:t>21</w:t>
          </w:r>
          <w:r w:rsidRPr="00814A0E">
            <w:rPr>
              <w:rFonts w:cs="Calibri"/>
              <w:sz w:val="20"/>
              <w:lang w:val="sk-SK"/>
            </w:rPr>
            <w:t>.</w:t>
          </w:r>
          <w:r>
            <w:rPr>
              <w:rFonts w:cs="Calibri"/>
              <w:sz w:val="20"/>
              <w:lang w:val="sk-SK"/>
            </w:rPr>
            <w:t>12</w:t>
          </w:r>
          <w:r w:rsidRPr="00814A0E">
            <w:rPr>
              <w:rFonts w:cs="Calibri"/>
              <w:sz w:val="20"/>
              <w:lang w:val="sk-SK"/>
            </w:rPr>
            <w:t>.20</w:t>
          </w:r>
          <w:r>
            <w:rPr>
              <w:rFonts w:cs="Calibri"/>
              <w:sz w:val="20"/>
              <w:lang w:val="sk-SK"/>
            </w:rPr>
            <w:t>20</w:t>
          </w:r>
        </w:p>
      </w:tc>
    </w:tr>
  </w:tbl>
  <w:p w14:paraId="11F2D93A" w14:textId="77777777" w:rsidR="002F6390" w:rsidRDefault="002F6390" w:rsidP="0045376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E16810"/>
    <w:multiLevelType w:val="hybridMultilevel"/>
    <w:tmpl w:val="0ED8E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37"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8"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6"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8"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9"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6"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7"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58"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6"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8"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2"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3"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85"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9"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91"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94"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74"/>
  </w:num>
  <w:num w:numId="5">
    <w:abstractNumId w:val="12"/>
  </w:num>
  <w:num w:numId="6">
    <w:abstractNumId w:val="73"/>
  </w:num>
  <w:num w:numId="7">
    <w:abstractNumId w:val="4"/>
  </w:num>
  <w:num w:numId="8">
    <w:abstractNumId w:val="18"/>
  </w:num>
  <w:num w:numId="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num>
  <w:num w:numId="11">
    <w:abstractNumId w:val="70"/>
  </w:num>
  <w:num w:numId="12">
    <w:abstractNumId w:val="83"/>
  </w:num>
  <w:num w:numId="13">
    <w:abstractNumId w:val="79"/>
  </w:num>
  <w:num w:numId="14">
    <w:abstractNumId w:val="92"/>
  </w:num>
  <w:num w:numId="15">
    <w:abstractNumId w:val="72"/>
  </w:num>
  <w:num w:numId="16">
    <w:abstractNumId w:val="37"/>
  </w:num>
  <w:num w:numId="17">
    <w:abstractNumId w:val="24"/>
  </w:num>
  <w:num w:numId="18">
    <w:abstractNumId w:val="8"/>
  </w:num>
  <w:num w:numId="19">
    <w:abstractNumId w:val="88"/>
  </w:num>
  <w:num w:numId="20">
    <w:abstractNumId w:val="47"/>
  </w:num>
  <w:num w:numId="21">
    <w:abstractNumId w:val="77"/>
  </w:num>
  <w:num w:numId="22">
    <w:abstractNumId w:val="17"/>
  </w:num>
  <w:num w:numId="23">
    <w:abstractNumId w:val="1"/>
  </w:num>
  <w:num w:numId="24">
    <w:abstractNumId w:val="57"/>
  </w:num>
  <w:num w:numId="25">
    <w:abstractNumId w:val="38"/>
  </w:num>
  <w:num w:numId="26">
    <w:abstractNumId w:val="31"/>
  </w:num>
  <w:num w:numId="27">
    <w:abstractNumId w:val="28"/>
  </w:num>
  <w:num w:numId="28">
    <w:abstractNumId w:val="62"/>
  </w:num>
  <w:num w:numId="29">
    <w:abstractNumId w:val="60"/>
  </w:num>
  <w:num w:numId="30">
    <w:abstractNumId w:val="22"/>
  </w:num>
  <w:num w:numId="31">
    <w:abstractNumId w:val="40"/>
  </w:num>
  <w:num w:numId="32">
    <w:abstractNumId w:val="20"/>
  </w:num>
  <w:num w:numId="33">
    <w:abstractNumId w:val="44"/>
  </w:num>
  <w:num w:numId="34">
    <w:abstractNumId w:val="50"/>
  </w:num>
  <w:num w:numId="35">
    <w:abstractNumId w:val="30"/>
  </w:num>
  <w:num w:numId="36">
    <w:abstractNumId w:val="34"/>
  </w:num>
  <w:num w:numId="37">
    <w:abstractNumId w:val="25"/>
  </w:num>
  <w:num w:numId="38">
    <w:abstractNumId w:val="81"/>
  </w:num>
  <w:num w:numId="39">
    <w:abstractNumId w:val="23"/>
  </w:num>
  <w:num w:numId="40">
    <w:abstractNumId w:val="48"/>
  </w:num>
  <w:num w:numId="41">
    <w:abstractNumId w:val="91"/>
  </w:num>
  <w:num w:numId="42">
    <w:abstractNumId w:val="66"/>
  </w:num>
  <w:num w:numId="43">
    <w:abstractNumId w:val="53"/>
  </w:num>
  <w:num w:numId="44">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9"/>
  </w:num>
  <w:num w:numId="46">
    <w:abstractNumId w:val="76"/>
  </w:num>
  <w:num w:numId="47">
    <w:abstractNumId w:val="78"/>
  </w:num>
  <w:num w:numId="48">
    <w:abstractNumId w:val="52"/>
  </w:num>
  <w:num w:numId="49">
    <w:abstractNumId w:val="32"/>
  </w:num>
  <w:num w:numId="50">
    <w:abstractNumId w:val="26"/>
  </w:num>
  <w:num w:numId="51">
    <w:abstractNumId w:val="35"/>
  </w:num>
  <w:num w:numId="52">
    <w:abstractNumId w:val="19"/>
  </w:num>
  <w:num w:numId="53">
    <w:abstractNumId w:val="10"/>
  </w:num>
  <w:num w:numId="54">
    <w:abstractNumId w:val="11"/>
  </w:num>
  <w:num w:numId="55">
    <w:abstractNumId w:val="67"/>
  </w:num>
  <w:num w:numId="56">
    <w:abstractNumId w:val="63"/>
  </w:num>
  <w:num w:numId="57">
    <w:abstractNumId w:val="93"/>
  </w:num>
  <w:num w:numId="58">
    <w:abstractNumId w:val="56"/>
  </w:num>
  <w:num w:numId="59">
    <w:abstractNumId w:val="33"/>
  </w:num>
  <w:num w:numId="60">
    <w:abstractNumId w:val="15"/>
  </w:num>
  <w:num w:numId="61">
    <w:abstractNumId w:val="94"/>
  </w:num>
  <w:num w:numId="62">
    <w:abstractNumId w:val="29"/>
  </w:num>
  <w:num w:numId="63">
    <w:abstractNumId w:val="59"/>
  </w:num>
  <w:num w:numId="64">
    <w:abstractNumId w:val="46"/>
  </w:num>
  <w:num w:numId="65">
    <w:abstractNumId w:val="65"/>
  </w:num>
  <w:num w:numId="66">
    <w:abstractNumId w:val="5"/>
  </w:num>
  <w:num w:numId="67">
    <w:abstractNumId w:val="80"/>
  </w:num>
  <w:num w:numId="68">
    <w:abstractNumId w:val="51"/>
  </w:num>
  <w:num w:numId="69">
    <w:abstractNumId w:val="86"/>
  </w:num>
  <w:num w:numId="70">
    <w:abstractNumId w:val="9"/>
  </w:num>
  <w:num w:numId="71">
    <w:abstractNumId w:val="43"/>
  </w:num>
  <w:num w:numId="72">
    <w:abstractNumId w:val="58"/>
  </w:num>
  <w:num w:numId="73">
    <w:abstractNumId w:val="27"/>
  </w:num>
  <w:num w:numId="74">
    <w:abstractNumId w:val="0"/>
  </w:num>
  <w:num w:numId="75">
    <w:abstractNumId w:val="36"/>
  </w:num>
  <w:num w:numId="76">
    <w:abstractNumId w:val="14"/>
  </w:num>
  <w:num w:numId="77">
    <w:abstractNumId w:val="82"/>
  </w:num>
  <w:num w:numId="78">
    <w:abstractNumId w:val="42"/>
  </w:num>
  <w:num w:numId="79">
    <w:abstractNumId w:val="7"/>
  </w:num>
  <w:num w:numId="80">
    <w:abstractNumId w:val="90"/>
  </w:num>
  <w:num w:numId="81">
    <w:abstractNumId w:val="71"/>
  </w:num>
  <w:num w:numId="82">
    <w:abstractNumId w:val="39"/>
  </w:num>
  <w:num w:numId="83">
    <w:abstractNumId w:val="54"/>
  </w:num>
  <w:num w:numId="84">
    <w:abstractNumId w:val="75"/>
  </w:num>
  <w:num w:numId="85">
    <w:abstractNumId w:val="3"/>
  </w:num>
  <w:num w:numId="86">
    <w:abstractNumId w:val="16"/>
  </w:num>
  <w:num w:numId="87">
    <w:abstractNumId w:val="68"/>
  </w:num>
  <w:num w:numId="88">
    <w:abstractNumId w:val="89"/>
  </w:num>
  <w:num w:numId="89">
    <w:abstractNumId w:val="85"/>
  </w:num>
  <w:num w:numId="90">
    <w:abstractNumId w:val="6"/>
  </w:num>
  <w:num w:numId="91">
    <w:abstractNumId w:val="13"/>
  </w:num>
  <w:num w:numId="92">
    <w:abstractNumId w:val="49"/>
  </w:num>
  <w:num w:numId="93">
    <w:abstractNumId w:val="87"/>
  </w:num>
  <w:num w:numId="94">
    <w:abstractNumId w:val="6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oNotTrackFormatting/>
  <w:defaultTabStop w:val="708"/>
  <w:hyphenationZone w:val="425"/>
  <w:characterSpacingControl w:val="doNotCompress"/>
  <w:hdrShapeDefaults>
    <o:shapedefaults v:ext="edit" spidmax="2048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84C"/>
    <w:rsid w:val="0002247B"/>
    <w:rsid w:val="00023E42"/>
    <w:rsid w:val="00023F09"/>
    <w:rsid w:val="00024207"/>
    <w:rsid w:val="000256B8"/>
    <w:rsid w:val="000267B0"/>
    <w:rsid w:val="000274E8"/>
    <w:rsid w:val="00027514"/>
    <w:rsid w:val="00031085"/>
    <w:rsid w:val="00033371"/>
    <w:rsid w:val="00033B22"/>
    <w:rsid w:val="00034D2C"/>
    <w:rsid w:val="000368F5"/>
    <w:rsid w:val="00037806"/>
    <w:rsid w:val="00037C3D"/>
    <w:rsid w:val="000409CC"/>
    <w:rsid w:val="000411F3"/>
    <w:rsid w:val="00041ADF"/>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948"/>
    <w:rsid w:val="00115213"/>
    <w:rsid w:val="00116330"/>
    <w:rsid w:val="00117A3C"/>
    <w:rsid w:val="00117D92"/>
    <w:rsid w:val="00117DAB"/>
    <w:rsid w:val="00121001"/>
    <w:rsid w:val="001211F4"/>
    <w:rsid w:val="00121B9A"/>
    <w:rsid w:val="00122397"/>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3428"/>
    <w:rsid w:val="0017354A"/>
    <w:rsid w:val="0017489B"/>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C1514"/>
    <w:rsid w:val="001C23FB"/>
    <w:rsid w:val="001C27D9"/>
    <w:rsid w:val="001C5DEF"/>
    <w:rsid w:val="001C656D"/>
    <w:rsid w:val="001C660C"/>
    <w:rsid w:val="001C698E"/>
    <w:rsid w:val="001C6C1C"/>
    <w:rsid w:val="001C70AC"/>
    <w:rsid w:val="001D0620"/>
    <w:rsid w:val="001D08EF"/>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2A79"/>
    <w:rsid w:val="0022434B"/>
    <w:rsid w:val="00225511"/>
    <w:rsid w:val="00225649"/>
    <w:rsid w:val="002266B9"/>
    <w:rsid w:val="002268E1"/>
    <w:rsid w:val="0022751B"/>
    <w:rsid w:val="00227D76"/>
    <w:rsid w:val="00230085"/>
    <w:rsid w:val="00231316"/>
    <w:rsid w:val="002324C7"/>
    <w:rsid w:val="00233F71"/>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80084"/>
    <w:rsid w:val="0028078E"/>
    <w:rsid w:val="00280FA1"/>
    <w:rsid w:val="00282731"/>
    <w:rsid w:val="002830CB"/>
    <w:rsid w:val="00283BB4"/>
    <w:rsid w:val="0028406E"/>
    <w:rsid w:val="002856C9"/>
    <w:rsid w:val="00285856"/>
    <w:rsid w:val="00285B26"/>
    <w:rsid w:val="00286E00"/>
    <w:rsid w:val="00286EAF"/>
    <w:rsid w:val="0029038E"/>
    <w:rsid w:val="00290B34"/>
    <w:rsid w:val="00291815"/>
    <w:rsid w:val="00293A3C"/>
    <w:rsid w:val="00294292"/>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5A9D"/>
    <w:rsid w:val="00326619"/>
    <w:rsid w:val="00326A3C"/>
    <w:rsid w:val="00326E04"/>
    <w:rsid w:val="003272ED"/>
    <w:rsid w:val="003302EF"/>
    <w:rsid w:val="00333E62"/>
    <w:rsid w:val="00334972"/>
    <w:rsid w:val="00334E93"/>
    <w:rsid w:val="00335695"/>
    <w:rsid w:val="00335D21"/>
    <w:rsid w:val="00337748"/>
    <w:rsid w:val="00337796"/>
    <w:rsid w:val="0034124B"/>
    <w:rsid w:val="0034157C"/>
    <w:rsid w:val="003416A8"/>
    <w:rsid w:val="0034188F"/>
    <w:rsid w:val="00343A07"/>
    <w:rsid w:val="00343BB4"/>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2E89"/>
    <w:rsid w:val="00403650"/>
    <w:rsid w:val="00404E6E"/>
    <w:rsid w:val="00407DF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7379"/>
    <w:rsid w:val="005002CD"/>
    <w:rsid w:val="0050099B"/>
    <w:rsid w:val="00501CBB"/>
    <w:rsid w:val="00501DF9"/>
    <w:rsid w:val="0050342E"/>
    <w:rsid w:val="00503ED5"/>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4897"/>
    <w:rsid w:val="005948A1"/>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B3B"/>
    <w:rsid w:val="0060170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1222"/>
    <w:rsid w:val="006C23FE"/>
    <w:rsid w:val="006C5554"/>
    <w:rsid w:val="006C5D40"/>
    <w:rsid w:val="006C6A80"/>
    <w:rsid w:val="006C7186"/>
    <w:rsid w:val="006D0E99"/>
    <w:rsid w:val="006D1197"/>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9A0"/>
    <w:rsid w:val="00716E23"/>
    <w:rsid w:val="00716E26"/>
    <w:rsid w:val="00717489"/>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BC3"/>
    <w:rsid w:val="007A5054"/>
    <w:rsid w:val="007A6712"/>
    <w:rsid w:val="007A7428"/>
    <w:rsid w:val="007B1519"/>
    <w:rsid w:val="007B1C00"/>
    <w:rsid w:val="007B1DDC"/>
    <w:rsid w:val="007B226C"/>
    <w:rsid w:val="007B3D9B"/>
    <w:rsid w:val="007B4634"/>
    <w:rsid w:val="007B4BA7"/>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22D6"/>
    <w:rsid w:val="007D4090"/>
    <w:rsid w:val="007D500F"/>
    <w:rsid w:val="007D6F7A"/>
    <w:rsid w:val="007D7145"/>
    <w:rsid w:val="007E0B64"/>
    <w:rsid w:val="007E0C1A"/>
    <w:rsid w:val="007E0C51"/>
    <w:rsid w:val="007E247E"/>
    <w:rsid w:val="007E34D1"/>
    <w:rsid w:val="007E35BD"/>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3589"/>
    <w:rsid w:val="00803989"/>
    <w:rsid w:val="00804B11"/>
    <w:rsid w:val="00804D91"/>
    <w:rsid w:val="008063C5"/>
    <w:rsid w:val="008067E4"/>
    <w:rsid w:val="00807B49"/>
    <w:rsid w:val="0081036A"/>
    <w:rsid w:val="00812618"/>
    <w:rsid w:val="0081403E"/>
    <w:rsid w:val="00814A0E"/>
    <w:rsid w:val="00815DB5"/>
    <w:rsid w:val="00816EDC"/>
    <w:rsid w:val="00817281"/>
    <w:rsid w:val="008173FB"/>
    <w:rsid w:val="008174CC"/>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522"/>
    <w:rsid w:val="008468E9"/>
    <w:rsid w:val="00846DAF"/>
    <w:rsid w:val="00847584"/>
    <w:rsid w:val="008523A7"/>
    <w:rsid w:val="00853AF2"/>
    <w:rsid w:val="00854B16"/>
    <w:rsid w:val="00856AB1"/>
    <w:rsid w:val="0085749A"/>
    <w:rsid w:val="00860F79"/>
    <w:rsid w:val="00862BAC"/>
    <w:rsid w:val="00863A45"/>
    <w:rsid w:val="00864105"/>
    <w:rsid w:val="00864244"/>
    <w:rsid w:val="00864385"/>
    <w:rsid w:val="00864AE2"/>
    <w:rsid w:val="00864B76"/>
    <w:rsid w:val="00865742"/>
    <w:rsid w:val="00865924"/>
    <w:rsid w:val="00865B23"/>
    <w:rsid w:val="00866414"/>
    <w:rsid w:val="008664C6"/>
    <w:rsid w:val="00866F74"/>
    <w:rsid w:val="00870101"/>
    <w:rsid w:val="00870481"/>
    <w:rsid w:val="00872143"/>
    <w:rsid w:val="008724D3"/>
    <w:rsid w:val="00873C40"/>
    <w:rsid w:val="0087515C"/>
    <w:rsid w:val="00875E31"/>
    <w:rsid w:val="00876E3B"/>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F044B"/>
    <w:rsid w:val="008F10D7"/>
    <w:rsid w:val="008F15E0"/>
    <w:rsid w:val="008F1F0F"/>
    <w:rsid w:val="008F1FF6"/>
    <w:rsid w:val="008F2AC9"/>
    <w:rsid w:val="008F4E69"/>
    <w:rsid w:val="008F5E69"/>
    <w:rsid w:val="008F6D90"/>
    <w:rsid w:val="008F6DAF"/>
    <w:rsid w:val="008F7107"/>
    <w:rsid w:val="008F7575"/>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7D12"/>
    <w:rsid w:val="0091070A"/>
    <w:rsid w:val="00910B0F"/>
    <w:rsid w:val="0091196F"/>
    <w:rsid w:val="00911B69"/>
    <w:rsid w:val="009120E0"/>
    <w:rsid w:val="00913953"/>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64EF"/>
    <w:rsid w:val="0096748A"/>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3B9C"/>
    <w:rsid w:val="009B59B4"/>
    <w:rsid w:val="009C00E7"/>
    <w:rsid w:val="009C0823"/>
    <w:rsid w:val="009C08E2"/>
    <w:rsid w:val="009C13D8"/>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7C4"/>
    <w:rsid w:val="00B66557"/>
    <w:rsid w:val="00B71810"/>
    <w:rsid w:val="00B718BA"/>
    <w:rsid w:val="00B71B6E"/>
    <w:rsid w:val="00B73A93"/>
    <w:rsid w:val="00B8083B"/>
    <w:rsid w:val="00B827FD"/>
    <w:rsid w:val="00B828C0"/>
    <w:rsid w:val="00B8327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76A"/>
    <w:rsid w:val="00BE3B94"/>
    <w:rsid w:val="00BE5466"/>
    <w:rsid w:val="00BE5C7E"/>
    <w:rsid w:val="00BE7EE8"/>
    <w:rsid w:val="00BF1687"/>
    <w:rsid w:val="00BF1F0D"/>
    <w:rsid w:val="00BF1F6F"/>
    <w:rsid w:val="00BF2D45"/>
    <w:rsid w:val="00BF3225"/>
    <w:rsid w:val="00BF44B6"/>
    <w:rsid w:val="00BF57DA"/>
    <w:rsid w:val="00BF649E"/>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79D6"/>
    <w:rsid w:val="00C37C8C"/>
    <w:rsid w:val="00C40855"/>
    <w:rsid w:val="00C409FD"/>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61E59"/>
    <w:rsid w:val="00C61FE2"/>
    <w:rsid w:val="00C62623"/>
    <w:rsid w:val="00C626E2"/>
    <w:rsid w:val="00C63426"/>
    <w:rsid w:val="00C63D2F"/>
    <w:rsid w:val="00C63E7E"/>
    <w:rsid w:val="00C642BD"/>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64FF"/>
    <w:rsid w:val="00C966FA"/>
    <w:rsid w:val="00C97849"/>
    <w:rsid w:val="00CA004C"/>
    <w:rsid w:val="00CA020A"/>
    <w:rsid w:val="00CA08CE"/>
    <w:rsid w:val="00CA0FB4"/>
    <w:rsid w:val="00CA1385"/>
    <w:rsid w:val="00CA1691"/>
    <w:rsid w:val="00CA282A"/>
    <w:rsid w:val="00CA3D31"/>
    <w:rsid w:val="00CA4B6C"/>
    <w:rsid w:val="00CA4D35"/>
    <w:rsid w:val="00CA500D"/>
    <w:rsid w:val="00CA602A"/>
    <w:rsid w:val="00CA74C3"/>
    <w:rsid w:val="00CB04C6"/>
    <w:rsid w:val="00CB1B57"/>
    <w:rsid w:val="00CB1CAC"/>
    <w:rsid w:val="00CB1F59"/>
    <w:rsid w:val="00CB2143"/>
    <w:rsid w:val="00CB55D8"/>
    <w:rsid w:val="00CB614F"/>
    <w:rsid w:val="00CB7BA7"/>
    <w:rsid w:val="00CC01F9"/>
    <w:rsid w:val="00CC2B30"/>
    <w:rsid w:val="00CC2F79"/>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4E7"/>
    <w:rsid w:val="00CF7763"/>
    <w:rsid w:val="00CF79AC"/>
    <w:rsid w:val="00D01556"/>
    <w:rsid w:val="00D01EB1"/>
    <w:rsid w:val="00D0252E"/>
    <w:rsid w:val="00D038F1"/>
    <w:rsid w:val="00D03F4B"/>
    <w:rsid w:val="00D05084"/>
    <w:rsid w:val="00D06A0C"/>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5E82"/>
    <w:rsid w:val="00D26D70"/>
    <w:rsid w:val="00D31B2B"/>
    <w:rsid w:val="00D338AB"/>
    <w:rsid w:val="00D34BFA"/>
    <w:rsid w:val="00D35455"/>
    <w:rsid w:val="00D35F35"/>
    <w:rsid w:val="00D37C47"/>
    <w:rsid w:val="00D40F1B"/>
    <w:rsid w:val="00D41D9A"/>
    <w:rsid w:val="00D507BE"/>
    <w:rsid w:val="00D52F83"/>
    <w:rsid w:val="00D53A88"/>
    <w:rsid w:val="00D54EF3"/>
    <w:rsid w:val="00D55C9A"/>
    <w:rsid w:val="00D57745"/>
    <w:rsid w:val="00D61316"/>
    <w:rsid w:val="00D61628"/>
    <w:rsid w:val="00D61AA1"/>
    <w:rsid w:val="00D6213A"/>
    <w:rsid w:val="00D63E6F"/>
    <w:rsid w:val="00D65929"/>
    <w:rsid w:val="00D672A0"/>
    <w:rsid w:val="00D70A04"/>
    <w:rsid w:val="00D71194"/>
    <w:rsid w:val="00D71DFE"/>
    <w:rsid w:val="00D73627"/>
    <w:rsid w:val="00D73ACD"/>
    <w:rsid w:val="00D80CD3"/>
    <w:rsid w:val="00D81049"/>
    <w:rsid w:val="00D8136C"/>
    <w:rsid w:val="00D81491"/>
    <w:rsid w:val="00D82612"/>
    <w:rsid w:val="00D826B8"/>
    <w:rsid w:val="00D8316D"/>
    <w:rsid w:val="00D844D7"/>
    <w:rsid w:val="00D87791"/>
    <w:rsid w:val="00D90569"/>
    <w:rsid w:val="00D90D54"/>
    <w:rsid w:val="00D9169E"/>
    <w:rsid w:val="00D91B26"/>
    <w:rsid w:val="00D927F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7A2D"/>
    <w:rsid w:val="00E07A59"/>
    <w:rsid w:val="00E10751"/>
    <w:rsid w:val="00E10AA9"/>
    <w:rsid w:val="00E1150C"/>
    <w:rsid w:val="00E11781"/>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FB1"/>
    <w:rsid w:val="00E77E8E"/>
    <w:rsid w:val="00E77EB7"/>
    <w:rsid w:val="00E813A6"/>
    <w:rsid w:val="00E8149B"/>
    <w:rsid w:val="00E82814"/>
    <w:rsid w:val="00E85FDC"/>
    <w:rsid w:val="00E91900"/>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EDF"/>
    <w:rsid w:val="00ED2F6A"/>
    <w:rsid w:val="00ED3AC8"/>
    <w:rsid w:val="00ED3AC9"/>
    <w:rsid w:val="00ED7CA1"/>
    <w:rsid w:val="00ED7E50"/>
    <w:rsid w:val="00EE0127"/>
    <w:rsid w:val="00EE07C5"/>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75CB"/>
    <w:rsid w:val="00F00B48"/>
    <w:rsid w:val="00F01249"/>
    <w:rsid w:val="00F02821"/>
    <w:rsid w:val="00F02877"/>
    <w:rsid w:val="00F02DC0"/>
    <w:rsid w:val="00F03BDF"/>
    <w:rsid w:val="00F03D0B"/>
    <w:rsid w:val="00F05656"/>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6E88"/>
    <w:rsid w:val="00F77C5B"/>
    <w:rsid w:val="00F8043D"/>
    <w:rsid w:val="00F81E56"/>
    <w:rsid w:val="00F82486"/>
    <w:rsid w:val="00F835B2"/>
    <w:rsid w:val="00F83C0A"/>
    <w:rsid w:val="00F84C67"/>
    <w:rsid w:val="00F901C0"/>
    <w:rsid w:val="00F915AB"/>
    <w:rsid w:val="00F91D2A"/>
    <w:rsid w:val="00F92C2B"/>
    <w:rsid w:val="00F9381C"/>
    <w:rsid w:val="00F93E90"/>
    <w:rsid w:val="00F9454B"/>
    <w:rsid w:val="00F95A9E"/>
    <w:rsid w:val="00F9604D"/>
    <w:rsid w:val="00F9707D"/>
    <w:rsid w:val="00F97276"/>
    <w:rsid w:val="00F976EC"/>
    <w:rsid w:val="00FA08F6"/>
    <w:rsid w:val="00FA0D2C"/>
    <w:rsid w:val="00FA290F"/>
    <w:rsid w:val="00FA2C40"/>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E14B6"/>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52F07"/>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ist Paragraph,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ist Paragraph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
    <w:name w:val="Light List - Accent 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zbierka.sk/sk/predpisy/401-2012-z-z.p-34960.pdf" TargetMode="Externa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employment.gov.sk" TargetMode="External"/><Relationship Id="rId33" Type="http://schemas.openxmlformats.org/officeDocument/2006/relationships/hyperlink" Target="https://www.employment.gov.sk/sk/legislativa/pracovna-legislativ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hyperlink" Target="http://www.partnerskadohoda.sk/" TargetMode="External"/><Relationship Id="rId32" Type="http://schemas.openxmlformats.org/officeDocument/2006/relationships/footer" Target="foot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image" Target="media/image6.png"/><Relationship Id="rId28" Type="http://schemas.openxmlformats.org/officeDocument/2006/relationships/hyperlink" Target="http://www.opii.gov.sk"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mindop.sk" TargetMode="External"/><Relationship Id="rId30" Type="http://schemas.openxmlformats.org/officeDocument/2006/relationships/footer" Target="footer2.xml"/><Relationship Id="rId35"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mindop.sk"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4" Type="http://schemas.openxmlformats.org/officeDocument/2006/relationships/hyperlink" Target="http://www.opii.go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1AAF0-7897-4D81-BDC8-12E3CF6E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87</Pages>
  <Words>36401</Words>
  <Characters>207490</Characters>
  <Application>Microsoft Office Word</Application>
  <DocSecurity>0</DocSecurity>
  <Lines>1729</Lines>
  <Paragraphs>486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243405</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GC</cp:lastModifiedBy>
  <cp:revision>47</cp:revision>
  <cp:lastPrinted>2019-12-10T16:58:00Z</cp:lastPrinted>
  <dcterms:created xsi:type="dcterms:W3CDTF">2019-11-25T13:58:00Z</dcterms:created>
  <dcterms:modified xsi:type="dcterms:W3CDTF">2020-12-15T11:31:00Z</dcterms:modified>
</cp:coreProperties>
</file>