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55C" w:rsidRDefault="00C6155C" w:rsidP="00C6155C">
      <w:pPr>
        <w:pStyle w:val="Nadpis1"/>
      </w:pPr>
      <w:bookmarkStart w:id="0" w:name="_Toc399922813"/>
      <w:bookmarkStart w:id="1" w:name="_GoBack"/>
      <w:bookmarkEnd w:id="1"/>
      <w:r>
        <w:t>Stratégia operačného programu</w:t>
      </w:r>
      <w:bookmarkEnd w:id="0"/>
    </w:p>
    <w:p w:rsidR="00C6155C" w:rsidRDefault="00C6155C" w:rsidP="009D0B0A">
      <w:pPr>
        <w:pStyle w:val="Nadpis2"/>
        <w:tabs>
          <w:tab w:val="clear" w:pos="709"/>
          <w:tab w:val="clear" w:pos="851"/>
        </w:tabs>
        <w:spacing w:before="240"/>
        <w:ind w:left="709" w:hanging="709"/>
        <w:jc w:val="both"/>
      </w:pPr>
      <w:bookmarkStart w:id="2" w:name="_Toc383209119"/>
      <w:bookmarkStart w:id="3" w:name="_Toc383236531"/>
      <w:bookmarkStart w:id="4" w:name="_Toc399922814"/>
      <w:r>
        <w:t>Stratégia OP pre príspevok k stratégii EÚ pre inteligentný, udržateľný a inkluzívny rast a na dosiahnutie ekonomickej, sociálnej a územnej súdržnosti</w:t>
      </w:r>
      <w:bookmarkEnd w:id="2"/>
      <w:bookmarkEnd w:id="3"/>
      <w:bookmarkEnd w:id="4"/>
    </w:p>
    <w:p w:rsidR="00C6155C" w:rsidRPr="00C6155C" w:rsidRDefault="00C6155C" w:rsidP="009D0B0A">
      <w:pPr>
        <w:pStyle w:val="Nadpis3"/>
        <w:tabs>
          <w:tab w:val="clear" w:pos="709"/>
          <w:tab w:val="clear" w:pos="851"/>
        </w:tabs>
        <w:ind w:left="709" w:hanging="709"/>
        <w:jc w:val="both"/>
      </w:pPr>
      <w:bookmarkStart w:id="5" w:name="_Toc383209120"/>
      <w:bookmarkStart w:id="6" w:name="_Toc383236532"/>
      <w:bookmarkStart w:id="7" w:name="_Toc399922815"/>
      <w:r>
        <w:t>Popis stratégie OP z hľadiska prínosu k stratégii Európa 2020 a k dosiahnutiu ekonomickej, sociálnej a územnej súdržnosti</w:t>
      </w:r>
      <w:bookmarkEnd w:id="5"/>
      <w:bookmarkEnd w:id="6"/>
      <w:bookmarkEnd w:id="7"/>
    </w:p>
    <w:p w:rsidR="00C6155C" w:rsidRDefault="00C6155C" w:rsidP="00AC5103">
      <w:pPr>
        <w:pStyle w:val="Tab"/>
        <w:spacing w:before="0"/>
        <w:ind w:left="0" w:firstLine="0"/>
      </w:pPr>
      <w:r>
        <w:t>Prehľad p</w:t>
      </w:r>
      <w:r w:rsidRPr="00831135">
        <w:t>rioritných osí</w:t>
      </w:r>
      <w:r>
        <w:t xml:space="preserve"> OPII vrátane stanovenia zodpovednosti za implementáciu</w:t>
      </w:r>
    </w:p>
    <w:tbl>
      <w:tblPr>
        <w:tblStyle w:val="Mriekatabuky"/>
        <w:tblW w:w="9072" w:type="dxa"/>
        <w:jc w:val="center"/>
        <w:tblLook w:val="04A0" w:firstRow="1" w:lastRow="0" w:firstColumn="1" w:lastColumn="0" w:noHBand="0" w:noVBand="1"/>
      </w:tblPr>
      <w:tblGrid>
        <w:gridCol w:w="6097"/>
        <w:gridCol w:w="850"/>
        <w:gridCol w:w="2125"/>
      </w:tblGrid>
      <w:tr w:rsidR="00C6155C" w:rsidRPr="00245BD3" w:rsidTr="007775E9">
        <w:trPr>
          <w:trHeight w:val="284"/>
          <w:jc w:val="center"/>
        </w:trPr>
        <w:tc>
          <w:tcPr>
            <w:tcW w:w="6097" w:type="dxa"/>
            <w:shd w:val="clear" w:color="auto" w:fill="B8CCE4" w:themeFill="accent1" w:themeFillTint="66"/>
            <w:vAlign w:val="center"/>
          </w:tcPr>
          <w:p w:rsidR="00C6155C" w:rsidRPr="00245BD3" w:rsidRDefault="00C6155C" w:rsidP="007775E9">
            <w:pPr>
              <w:ind w:left="0"/>
              <w:rPr>
                <w:b/>
                <w:sz w:val="20"/>
                <w:szCs w:val="20"/>
              </w:rPr>
            </w:pPr>
            <w:r w:rsidRPr="00245BD3">
              <w:rPr>
                <w:b/>
                <w:sz w:val="20"/>
                <w:szCs w:val="20"/>
              </w:rPr>
              <w:t xml:space="preserve">Názov prioritnej osi </w:t>
            </w:r>
          </w:p>
        </w:tc>
        <w:tc>
          <w:tcPr>
            <w:tcW w:w="850" w:type="dxa"/>
            <w:shd w:val="clear" w:color="auto" w:fill="B8CCE4" w:themeFill="accent1" w:themeFillTint="66"/>
            <w:vAlign w:val="center"/>
          </w:tcPr>
          <w:p w:rsidR="00C6155C" w:rsidRPr="00245BD3" w:rsidRDefault="00C6155C" w:rsidP="007775E9">
            <w:pPr>
              <w:ind w:left="0"/>
              <w:jc w:val="center"/>
              <w:rPr>
                <w:b/>
                <w:sz w:val="20"/>
                <w:szCs w:val="20"/>
              </w:rPr>
            </w:pPr>
            <w:r w:rsidRPr="00245BD3">
              <w:rPr>
                <w:b/>
                <w:sz w:val="20"/>
                <w:szCs w:val="20"/>
              </w:rPr>
              <w:t>Fond</w:t>
            </w:r>
          </w:p>
        </w:tc>
        <w:tc>
          <w:tcPr>
            <w:tcW w:w="2125" w:type="dxa"/>
            <w:shd w:val="clear" w:color="auto" w:fill="B8CCE4" w:themeFill="accent1" w:themeFillTint="66"/>
            <w:vAlign w:val="center"/>
          </w:tcPr>
          <w:p w:rsidR="00C6155C" w:rsidRPr="00245BD3" w:rsidRDefault="00C6155C" w:rsidP="007775E9">
            <w:pPr>
              <w:ind w:left="0"/>
              <w:jc w:val="center"/>
              <w:rPr>
                <w:b/>
                <w:sz w:val="20"/>
                <w:szCs w:val="20"/>
              </w:rPr>
            </w:pPr>
            <w:r w:rsidRPr="00245BD3">
              <w:rPr>
                <w:b/>
                <w:sz w:val="20"/>
                <w:szCs w:val="20"/>
              </w:rPr>
              <w:t>Zodpovedný subjekt</w:t>
            </w:r>
          </w:p>
        </w:tc>
      </w:tr>
      <w:tr w:rsidR="00C6155C" w:rsidTr="007775E9">
        <w:trPr>
          <w:trHeight w:val="284"/>
          <w:jc w:val="center"/>
        </w:trPr>
        <w:tc>
          <w:tcPr>
            <w:tcW w:w="6097" w:type="dxa"/>
            <w:vAlign w:val="center"/>
          </w:tcPr>
          <w:p w:rsidR="00C6155C" w:rsidRPr="00245BD3" w:rsidRDefault="00C6155C" w:rsidP="007775E9">
            <w:pPr>
              <w:ind w:left="0"/>
              <w:rPr>
                <w:sz w:val="20"/>
                <w:szCs w:val="20"/>
              </w:rPr>
            </w:pPr>
            <w:r w:rsidRPr="00245BD3">
              <w:rPr>
                <w:bCs/>
                <w:color w:val="000000"/>
                <w:sz w:val="20"/>
                <w:szCs w:val="20"/>
              </w:rPr>
              <w:t xml:space="preserve">Prioritná os 1 - </w:t>
            </w:r>
            <w:r w:rsidRPr="00245BD3">
              <w:rPr>
                <w:bCs/>
                <w:sz w:val="20"/>
                <w:szCs w:val="20"/>
              </w:rPr>
              <w:t>Železničná infraštruktúra (TEN-T CORE)</w:t>
            </w:r>
            <w:r>
              <w:rPr>
                <w:bCs/>
                <w:sz w:val="20"/>
                <w:szCs w:val="20"/>
              </w:rPr>
              <w:t xml:space="preserve"> a obnova mobilných prostriedkov</w:t>
            </w:r>
          </w:p>
        </w:tc>
        <w:tc>
          <w:tcPr>
            <w:tcW w:w="850" w:type="dxa"/>
            <w:vAlign w:val="center"/>
          </w:tcPr>
          <w:p w:rsidR="00C6155C" w:rsidRPr="00245BD3" w:rsidRDefault="00C6155C" w:rsidP="007775E9">
            <w:pPr>
              <w:ind w:left="0"/>
              <w:jc w:val="center"/>
              <w:rPr>
                <w:sz w:val="20"/>
                <w:szCs w:val="20"/>
              </w:rPr>
            </w:pPr>
            <w:r>
              <w:rPr>
                <w:sz w:val="20"/>
                <w:szCs w:val="20"/>
              </w:rPr>
              <w:t>KF</w:t>
            </w:r>
          </w:p>
        </w:tc>
        <w:tc>
          <w:tcPr>
            <w:tcW w:w="2125" w:type="dxa"/>
            <w:vAlign w:val="center"/>
          </w:tcPr>
          <w:p w:rsidR="00C6155C" w:rsidRPr="00245BD3" w:rsidRDefault="00C6155C" w:rsidP="007775E9">
            <w:pPr>
              <w:ind w:left="0"/>
              <w:rPr>
                <w:sz w:val="20"/>
                <w:szCs w:val="20"/>
              </w:rPr>
            </w:pPr>
            <w:r>
              <w:rPr>
                <w:sz w:val="20"/>
                <w:szCs w:val="20"/>
              </w:rPr>
              <w:t>MDV SR</w:t>
            </w:r>
          </w:p>
        </w:tc>
      </w:tr>
      <w:tr w:rsidR="00C6155C" w:rsidTr="007775E9">
        <w:trPr>
          <w:trHeight w:val="284"/>
          <w:jc w:val="center"/>
        </w:trPr>
        <w:tc>
          <w:tcPr>
            <w:tcW w:w="6097" w:type="dxa"/>
            <w:vAlign w:val="center"/>
          </w:tcPr>
          <w:p w:rsidR="00C6155C" w:rsidRPr="00245BD3" w:rsidRDefault="00C6155C" w:rsidP="005347B1">
            <w:pPr>
              <w:ind w:left="0"/>
              <w:rPr>
                <w:sz w:val="20"/>
                <w:szCs w:val="20"/>
              </w:rPr>
            </w:pPr>
            <w:r w:rsidRPr="00245BD3">
              <w:rPr>
                <w:bCs/>
                <w:sz w:val="20"/>
                <w:szCs w:val="20"/>
              </w:rPr>
              <w:t>Prioritná os 2 - Cestná infraštruktúra (TEN-T</w:t>
            </w:r>
            <w:r>
              <w:rPr>
                <w:bCs/>
                <w:sz w:val="20"/>
                <w:szCs w:val="20"/>
              </w:rPr>
              <w:t>)</w:t>
            </w:r>
          </w:p>
        </w:tc>
        <w:tc>
          <w:tcPr>
            <w:tcW w:w="850" w:type="dxa"/>
            <w:vAlign w:val="center"/>
          </w:tcPr>
          <w:p w:rsidR="00C6155C" w:rsidRPr="00245BD3" w:rsidRDefault="00C6155C" w:rsidP="007775E9">
            <w:pPr>
              <w:ind w:left="0"/>
              <w:jc w:val="center"/>
              <w:rPr>
                <w:sz w:val="20"/>
                <w:szCs w:val="20"/>
              </w:rPr>
            </w:pPr>
            <w:r>
              <w:rPr>
                <w:sz w:val="20"/>
                <w:szCs w:val="20"/>
              </w:rPr>
              <w:t>KF</w:t>
            </w:r>
          </w:p>
        </w:tc>
        <w:tc>
          <w:tcPr>
            <w:tcW w:w="2125" w:type="dxa"/>
            <w:vAlign w:val="center"/>
          </w:tcPr>
          <w:p w:rsidR="00C6155C" w:rsidRPr="00245BD3" w:rsidRDefault="00C6155C" w:rsidP="007775E9">
            <w:pPr>
              <w:ind w:left="0"/>
              <w:rPr>
                <w:sz w:val="20"/>
                <w:szCs w:val="20"/>
              </w:rPr>
            </w:pPr>
            <w:r>
              <w:rPr>
                <w:sz w:val="20"/>
                <w:szCs w:val="20"/>
              </w:rPr>
              <w:t>MDV SR</w:t>
            </w:r>
          </w:p>
        </w:tc>
      </w:tr>
      <w:tr w:rsidR="00C6155C" w:rsidTr="007775E9">
        <w:trPr>
          <w:trHeight w:val="284"/>
          <w:jc w:val="center"/>
        </w:trPr>
        <w:tc>
          <w:tcPr>
            <w:tcW w:w="6097" w:type="dxa"/>
            <w:vAlign w:val="center"/>
          </w:tcPr>
          <w:p w:rsidR="00C6155C" w:rsidRPr="00245BD3" w:rsidRDefault="00C6155C" w:rsidP="007775E9">
            <w:pPr>
              <w:ind w:left="0"/>
              <w:rPr>
                <w:sz w:val="20"/>
                <w:szCs w:val="20"/>
              </w:rPr>
            </w:pPr>
            <w:r w:rsidRPr="00245BD3">
              <w:rPr>
                <w:bCs/>
                <w:color w:val="000000"/>
                <w:sz w:val="20"/>
                <w:szCs w:val="20"/>
              </w:rPr>
              <w:t>Prioritná os 3 - Verejná osobná doprava</w:t>
            </w:r>
          </w:p>
        </w:tc>
        <w:tc>
          <w:tcPr>
            <w:tcW w:w="850" w:type="dxa"/>
            <w:vAlign w:val="center"/>
          </w:tcPr>
          <w:p w:rsidR="00C6155C" w:rsidRPr="00245BD3" w:rsidRDefault="00C6155C" w:rsidP="007775E9">
            <w:pPr>
              <w:ind w:left="0"/>
              <w:jc w:val="center"/>
              <w:rPr>
                <w:sz w:val="20"/>
                <w:szCs w:val="20"/>
              </w:rPr>
            </w:pPr>
            <w:r>
              <w:rPr>
                <w:sz w:val="20"/>
                <w:szCs w:val="20"/>
              </w:rPr>
              <w:t>KF</w:t>
            </w:r>
          </w:p>
        </w:tc>
        <w:tc>
          <w:tcPr>
            <w:tcW w:w="2125" w:type="dxa"/>
            <w:vAlign w:val="center"/>
          </w:tcPr>
          <w:p w:rsidR="00C6155C" w:rsidRPr="00245BD3" w:rsidRDefault="00C6155C" w:rsidP="007775E9">
            <w:pPr>
              <w:ind w:left="0"/>
              <w:rPr>
                <w:sz w:val="20"/>
                <w:szCs w:val="20"/>
              </w:rPr>
            </w:pPr>
            <w:r>
              <w:rPr>
                <w:sz w:val="20"/>
                <w:szCs w:val="20"/>
              </w:rPr>
              <w:t>MDV SR</w:t>
            </w:r>
          </w:p>
        </w:tc>
      </w:tr>
      <w:tr w:rsidR="00C6155C" w:rsidTr="007775E9">
        <w:trPr>
          <w:trHeight w:val="284"/>
          <w:jc w:val="center"/>
        </w:trPr>
        <w:tc>
          <w:tcPr>
            <w:tcW w:w="6097" w:type="dxa"/>
            <w:vAlign w:val="center"/>
          </w:tcPr>
          <w:p w:rsidR="00C6155C" w:rsidRPr="00245BD3" w:rsidRDefault="00C6155C" w:rsidP="007775E9">
            <w:pPr>
              <w:ind w:left="0"/>
              <w:rPr>
                <w:sz w:val="20"/>
                <w:szCs w:val="20"/>
              </w:rPr>
            </w:pPr>
            <w:r w:rsidRPr="00245BD3">
              <w:rPr>
                <w:sz w:val="20"/>
                <w:szCs w:val="20"/>
              </w:rPr>
              <w:t>Prioritná os 4 - Infraštruktúra vodnej dopravy (TEN-T CORE)</w:t>
            </w:r>
          </w:p>
        </w:tc>
        <w:tc>
          <w:tcPr>
            <w:tcW w:w="850" w:type="dxa"/>
            <w:vAlign w:val="center"/>
          </w:tcPr>
          <w:p w:rsidR="00C6155C" w:rsidRPr="00245BD3" w:rsidRDefault="00C6155C" w:rsidP="007775E9">
            <w:pPr>
              <w:ind w:left="0"/>
              <w:jc w:val="center"/>
              <w:rPr>
                <w:sz w:val="20"/>
                <w:szCs w:val="20"/>
              </w:rPr>
            </w:pPr>
            <w:r>
              <w:rPr>
                <w:sz w:val="20"/>
                <w:szCs w:val="20"/>
              </w:rPr>
              <w:t>KF</w:t>
            </w:r>
          </w:p>
        </w:tc>
        <w:tc>
          <w:tcPr>
            <w:tcW w:w="2125" w:type="dxa"/>
            <w:vAlign w:val="center"/>
          </w:tcPr>
          <w:p w:rsidR="00C6155C" w:rsidRPr="00245BD3" w:rsidRDefault="00C6155C" w:rsidP="007775E9">
            <w:pPr>
              <w:ind w:left="0"/>
              <w:rPr>
                <w:sz w:val="20"/>
                <w:szCs w:val="20"/>
              </w:rPr>
            </w:pPr>
            <w:r>
              <w:rPr>
                <w:sz w:val="20"/>
                <w:szCs w:val="20"/>
              </w:rPr>
              <w:t>MDV SR</w:t>
            </w:r>
          </w:p>
        </w:tc>
      </w:tr>
      <w:tr w:rsidR="00C6155C" w:rsidTr="007775E9">
        <w:trPr>
          <w:trHeight w:val="284"/>
          <w:jc w:val="center"/>
        </w:trPr>
        <w:tc>
          <w:tcPr>
            <w:tcW w:w="6097" w:type="dxa"/>
            <w:vAlign w:val="center"/>
          </w:tcPr>
          <w:p w:rsidR="00C6155C" w:rsidRPr="00245BD3" w:rsidRDefault="00C6155C" w:rsidP="007775E9">
            <w:pPr>
              <w:ind w:left="0"/>
              <w:rPr>
                <w:sz w:val="20"/>
                <w:szCs w:val="20"/>
              </w:rPr>
            </w:pPr>
            <w:r w:rsidRPr="00245BD3">
              <w:rPr>
                <w:bCs/>
                <w:color w:val="000000"/>
                <w:sz w:val="20"/>
                <w:szCs w:val="20"/>
              </w:rPr>
              <w:t>Prioritná os 5 - Železničná infraštruktúra (mimo TEN-T CORE)</w:t>
            </w:r>
          </w:p>
        </w:tc>
        <w:tc>
          <w:tcPr>
            <w:tcW w:w="850" w:type="dxa"/>
            <w:vAlign w:val="center"/>
          </w:tcPr>
          <w:p w:rsidR="00C6155C" w:rsidRPr="00245BD3" w:rsidRDefault="00C6155C" w:rsidP="007775E9">
            <w:pPr>
              <w:ind w:left="0"/>
              <w:jc w:val="center"/>
              <w:rPr>
                <w:sz w:val="20"/>
                <w:szCs w:val="20"/>
              </w:rPr>
            </w:pPr>
            <w:r>
              <w:rPr>
                <w:sz w:val="20"/>
                <w:szCs w:val="20"/>
              </w:rPr>
              <w:t>EFRR</w:t>
            </w:r>
          </w:p>
        </w:tc>
        <w:tc>
          <w:tcPr>
            <w:tcW w:w="2125" w:type="dxa"/>
            <w:vAlign w:val="center"/>
          </w:tcPr>
          <w:p w:rsidR="00C6155C" w:rsidRPr="00245BD3" w:rsidRDefault="00C6155C" w:rsidP="007775E9">
            <w:pPr>
              <w:ind w:left="0"/>
              <w:rPr>
                <w:sz w:val="20"/>
                <w:szCs w:val="20"/>
              </w:rPr>
            </w:pPr>
            <w:r>
              <w:rPr>
                <w:sz w:val="20"/>
                <w:szCs w:val="20"/>
              </w:rPr>
              <w:t>MDV SR</w:t>
            </w:r>
          </w:p>
        </w:tc>
      </w:tr>
      <w:tr w:rsidR="00C6155C" w:rsidTr="007775E9">
        <w:trPr>
          <w:trHeight w:val="284"/>
          <w:jc w:val="center"/>
        </w:trPr>
        <w:tc>
          <w:tcPr>
            <w:tcW w:w="6097" w:type="dxa"/>
            <w:vAlign w:val="center"/>
          </w:tcPr>
          <w:p w:rsidR="00C6155C" w:rsidRPr="00245BD3" w:rsidRDefault="00C6155C" w:rsidP="007775E9">
            <w:pPr>
              <w:ind w:left="0"/>
              <w:rPr>
                <w:sz w:val="20"/>
                <w:szCs w:val="20"/>
              </w:rPr>
            </w:pPr>
            <w:r w:rsidRPr="00245BD3">
              <w:rPr>
                <w:bCs/>
                <w:color w:val="000000"/>
                <w:sz w:val="20"/>
                <w:szCs w:val="20"/>
              </w:rPr>
              <w:t>Prioritná os 6 - Cestná infraštruktúra (mimo TEN-T CORE)</w:t>
            </w:r>
          </w:p>
        </w:tc>
        <w:tc>
          <w:tcPr>
            <w:tcW w:w="850" w:type="dxa"/>
            <w:vAlign w:val="center"/>
          </w:tcPr>
          <w:p w:rsidR="00C6155C" w:rsidRPr="00245BD3" w:rsidRDefault="00C6155C" w:rsidP="007775E9">
            <w:pPr>
              <w:ind w:left="0"/>
              <w:jc w:val="center"/>
              <w:rPr>
                <w:sz w:val="20"/>
                <w:szCs w:val="20"/>
              </w:rPr>
            </w:pPr>
            <w:r>
              <w:rPr>
                <w:sz w:val="20"/>
                <w:szCs w:val="20"/>
              </w:rPr>
              <w:t>EFRR</w:t>
            </w:r>
          </w:p>
        </w:tc>
        <w:tc>
          <w:tcPr>
            <w:tcW w:w="2125" w:type="dxa"/>
            <w:vAlign w:val="center"/>
          </w:tcPr>
          <w:p w:rsidR="00C6155C" w:rsidRPr="00245BD3" w:rsidRDefault="00C6155C" w:rsidP="007775E9">
            <w:pPr>
              <w:ind w:left="0"/>
              <w:rPr>
                <w:sz w:val="20"/>
                <w:szCs w:val="20"/>
              </w:rPr>
            </w:pPr>
            <w:r>
              <w:rPr>
                <w:sz w:val="20"/>
                <w:szCs w:val="20"/>
              </w:rPr>
              <w:t>MDV SR</w:t>
            </w:r>
          </w:p>
        </w:tc>
      </w:tr>
      <w:tr w:rsidR="00C6155C" w:rsidTr="007775E9">
        <w:trPr>
          <w:trHeight w:val="284"/>
          <w:jc w:val="center"/>
        </w:trPr>
        <w:tc>
          <w:tcPr>
            <w:tcW w:w="6097" w:type="dxa"/>
            <w:vAlign w:val="center"/>
          </w:tcPr>
          <w:p w:rsidR="00C6155C" w:rsidRPr="00245BD3" w:rsidRDefault="00C6155C" w:rsidP="007775E9">
            <w:pPr>
              <w:ind w:left="0"/>
              <w:rPr>
                <w:sz w:val="20"/>
                <w:szCs w:val="20"/>
              </w:rPr>
            </w:pPr>
            <w:r w:rsidRPr="00245BD3">
              <w:rPr>
                <w:sz w:val="20"/>
                <w:szCs w:val="20"/>
              </w:rPr>
              <w:t>Prioritná os 7 - Informačná spoločnosť</w:t>
            </w:r>
          </w:p>
        </w:tc>
        <w:tc>
          <w:tcPr>
            <w:tcW w:w="850" w:type="dxa"/>
            <w:vAlign w:val="center"/>
          </w:tcPr>
          <w:p w:rsidR="00C6155C" w:rsidRPr="00245BD3" w:rsidRDefault="00C6155C" w:rsidP="007775E9">
            <w:pPr>
              <w:ind w:left="0"/>
              <w:jc w:val="center"/>
              <w:rPr>
                <w:sz w:val="20"/>
                <w:szCs w:val="20"/>
              </w:rPr>
            </w:pPr>
            <w:r>
              <w:rPr>
                <w:sz w:val="20"/>
                <w:szCs w:val="20"/>
              </w:rPr>
              <w:t>EFRR</w:t>
            </w:r>
          </w:p>
        </w:tc>
        <w:tc>
          <w:tcPr>
            <w:tcW w:w="2125" w:type="dxa"/>
            <w:vAlign w:val="center"/>
          </w:tcPr>
          <w:p w:rsidR="00C6155C" w:rsidRPr="00245BD3" w:rsidRDefault="00A03E36" w:rsidP="007775E9">
            <w:pPr>
              <w:ind w:left="0"/>
              <w:rPr>
                <w:sz w:val="20"/>
                <w:szCs w:val="20"/>
              </w:rPr>
            </w:pPr>
            <w:r>
              <w:rPr>
                <w:sz w:val="20"/>
                <w:szCs w:val="20"/>
              </w:rPr>
              <w:t>ÚPPVII SR</w:t>
            </w:r>
          </w:p>
        </w:tc>
      </w:tr>
      <w:tr w:rsidR="00C6155C" w:rsidTr="007775E9">
        <w:trPr>
          <w:trHeight w:val="284"/>
          <w:jc w:val="center"/>
        </w:trPr>
        <w:tc>
          <w:tcPr>
            <w:tcW w:w="6097" w:type="dxa"/>
            <w:vAlign w:val="center"/>
          </w:tcPr>
          <w:p w:rsidR="00C6155C" w:rsidRPr="00245BD3" w:rsidRDefault="00C6155C" w:rsidP="007775E9">
            <w:pPr>
              <w:ind w:left="0"/>
              <w:rPr>
                <w:sz w:val="20"/>
                <w:szCs w:val="20"/>
              </w:rPr>
            </w:pPr>
            <w:r w:rsidRPr="00245BD3">
              <w:rPr>
                <w:sz w:val="20"/>
                <w:szCs w:val="20"/>
              </w:rPr>
              <w:t>Prioritná os 8 - Technická pomoc</w:t>
            </w:r>
          </w:p>
        </w:tc>
        <w:tc>
          <w:tcPr>
            <w:tcW w:w="850" w:type="dxa"/>
            <w:vAlign w:val="center"/>
          </w:tcPr>
          <w:p w:rsidR="00C6155C" w:rsidRPr="00245BD3" w:rsidRDefault="00C6155C" w:rsidP="007775E9">
            <w:pPr>
              <w:ind w:left="0"/>
              <w:jc w:val="center"/>
              <w:rPr>
                <w:sz w:val="20"/>
                <w:szCs w:val="20"/>
              </w:rPr>
            </w:pPr>
            <w:r>
              <w:rPr>
                <w:sz w:val="20"/>
                <w:szCs w:val="20"/>
              </w:rPr>
              <w:t>EFRR</w:t>
            </w:r>
          </w:p>
        </w:tc>
        <w:tc>
          <w:tcPr>
            <w:tcW w:w="2125" w:type="dxa"/>
            <w:vAlign w:val="center"/>
          </w:tcPr>
          <w:p w:rsidR="00C6155C" w:rsidRPr="00245BD3" w:rsidRDefault="00C6155C" w:rsidP="007775E9">
            <w:pPr>
              <w:ind w:left="0"/>
              <w:rPr>
                <w:sz w:val="20"/>
                <w:szCs w:val="20"/>
              </w:rPr>
            </w:pPr>
            <w:r>
              <w:rPr>
                <w:sz w:val="20"/>
                <w:szCs w:val="20"/>
              </w:rPr>
              <w:t xml:space="preserve">MDV SR, </w:t>
            </w:r>
            <w:r w:rsidR="00A03E36">
              <w:rPr>
                <w:sz w:val="20"/>
                <w:szCs w:val="20"/>
              </w:rPr>
              <w:t>ÚPPVII SR</w:t>
            </w:r>
          </w:p>
        </w:tc>
      </w:tr>
    </w:tbl>
    <w:p w:rsidR="00DB3DA8" w:rsidRDefault="00DB3DA8" w:rsidP="00B10B3C">
      <w:pPr>
        <w:pStyle w:val="Nadpis4"/>
        <w:numPr>
          <w:ilvl w:val="3"/>
          <w:numId w:val="25"/>
        </w:numPr>
        <w:tabs>
          <w:tab w:val="clear" w:pos="864"/>
        </w:tabs>
        <w:spacing w:before="240"/>
      </w:pPr>
      <w:r w:rsidRPr="001218A8">
        <w:t xml:space="preserve">Prepojenie stratégie OPII - IS s plnením stratégie Európa </w:t>
      </w:r>
      <w:r>
        <w:t>2020</w:t>
      </w:r>
    </w:p>
    <w:p w:rsidR="00DB3DA8" w:rsidRDefault="00DB3DA8" w:rsidP="00AC5103">
      <w:pPr>
        <w:pStyle w:val="Tab"/>
        <w:ind w:left="0" w:firstLine="0"/>
      </w:pPr>
      <w:r w:rsidRPr="00C95E85">
        <w:t>Plnenie Digitálnej agendy pre Európu z pohľadu prioritných tém</w:t>
      </w:r>
    </w:p>
    <w:tbl>
      <w:tblPr>
        <w:tblStyle w:val="Mriekatabuky"/>
        <w:tblW w:w="4938" w:type="pct"/>
        <w:tblInd w:w="108" w:type="dxa"/>
        <w:tblLook w:val="04A0" w:firstRow="1" w:lastRow="0" w:firstColumn="1" w:lastColumn="0" w:noHBand="0" w:noVBand="1"/>
      </w:tblPr>
      <w:tblGrid>
        <w:gridCol w:w="2453"/>
        <w:gridCol w:w="3784"/>
        <w:gridCol w:w="2935"/>
      </w:tblGrid>
      <w:tr w:rsidR="00DB3DA8" w:rsidRPr="00DE0A8B" w:rsidTr="007775E9">
        <w:trPr>
          <w:trHeight w:val="340"/>
        </w:trPr>
        <w:tc>
          <w:tcPr>
            <w:tcW w:w="1337" w:type="pct"/>
            <w:tcBorders>
              <w:bottom w:val="single" w:sz="4" w:space="0" w:color="auto"/>
            </w:tcBorders>
            <w:shd w:val="clear" w:color="auto" w:fill="C6D9F1" w:themeFill="text2" w:themeFillTint="33"/>
            <w:vAlign w:val="center"/>
          </w:tcPr>
          <w:p w:rsidR="00DB3DA8" w:rsidRDefault="00DB3DA8" w:rsidP="007775E9">
            <w:pPr>
              <w:ind w:left="0"/>
              <w:jc w:val="center"/>
              <w:rPr>
                <w:b/>
                <w:color w:val="000000" w:themeColor="text1"/>
                <w:sz w:val="18"/>
                <w:szCs w:val="18"/>
              </w:rPr>
            </w:pPr>
            <w:r w:rsidRPr="00C95E85">
              <w:rPr>
                <w:b/>
                <w:color w:val="000000" w:themeColor="text1"/>
                <w:sz w:val="18"/>
                <w:szCs w:val="18"/>
              </w:rPr>
              <w:t>Pilier</w:t>
            </w:r>
          </w:p>
        </w:tc>
        <w:tc>
          <w:tcPr>
            <w:tcW w:w="2063" w:type="pct"/>
            <w:shd w:val="clear" w:color="auto" w:fill="C6D9F1" w:themeFill="text2" w:themeFillTint="33"/>
            <w:vAlign w:val="center"/>
          </w:tcPr>
          <w:p w:rsidR="00DB3DA8" w:rsidRDefault="00DB3DA8" w:rsidP="007775E9">
            <w:pPr>
              <w:ind w:left="0"/>
              <w:jc w:val="center"/>
              <w:rPr>
                <w:b/>
                <w:color w:val="000000" w:themeColor="text1"/>
                <w:sz w:val="18"/>
                <w:szCs w:val="18"/>
              </w:rPr>
            </w:pPr>
            <w:r w:rsidRPr="00C95E85">
              <w:rPr>
                <w:b/>
                <w:color w:val="000000" w:themeColor="text1"/>
                <w:sz w:val="18"/>
                <w:szCs w:val="18"/>
              </w:rPr>
              <w:t>Hlavné aktivity</w:t>
            </w:r>
          </w:p>
        </w:tc>
        <w:tc>
          <w:tcPr>
            <w:tcW w:w="1600" w:type="pct"/>
            <w:shd w:val="clear" w:color="auto" w:fill="C6D9F1" w:themeFill="text2" w:themeFillTint="33"/>
            <w:vAlign w:val="center"/>
          </w:tcPr>
          <w:p w:rsidR="00DB3DA8" w:rsidRDefault="00DB3DA8" w:rsidP="007775E9">
            <w:pPr>
              <w:ind w:left="0"/>
              <w:jc w:val="center"/>
              <w:rPr>
                <w:b/>
                <w:color w:val="000000" w:themeColor="text1"/>
                <w:sz w:val="18"/>
                <w:szCs w:val="18"/>
              </w:rPr>
            </w:pPr>
            <w:r w:rsidRPr="00C95E85">
              <w:rPr>
                <w:b/>
                <w:color w:val="000000" w:themeColor="text1"/>
                <w:sz w:val="18"/>
                <w:szCs w:val="18"/>
              </w:rPr>
              <w:t>Špecifické ciele</w:t>
            </w:r>
          </w:p>
        </w:tc>
      </w:tr>
      <w:tr w:rsidR="00DB3DA8" w:rsidRPr="00DE0A8B" w:rsidTr="007775E9">
        <w:trPr>
          <w:trHeight w:val="1050"/>
        </w:trPr>
        <w:tc>
          <w:tcPr>
            <w:tcW w:w="1337" w:type="pct"/>
            <w:vMerge w:val="restart"/>
            <w:shd w:val="clear" w:color="auto" w:fill="FFFFFF" w:themeFill="background1"/>
          </w:tcPr>
          <w:p w:rsidR="00DB3DA8" w:rsidRDefault="00DB3DA8" w:rsidP="007775E9">
            <w:pPr>
              <w:spacing w:after="120"/>
              <w:ind w:left="0"/>
              <w:rPr>
                <w:bCs/>
                <w:iCs/>
                <w:sz w:val="18"/>
                <w:szCs w:val="18"/>
              </w:rPr>
            </w:pPr>
            <w:r w:rsidRPr="00C95E85">
              <w:rPr>
                <w:bCs/>
                <w:iCs/>
                <w:sz w:val="18"/>
                <w:szCs w:val="18"/>
              </w:rPr>
              <w:t>I. Digitálny jednotný trh</w:t>
            </w:r>
          </w:p>
        </w:tc>
        <w:tc>
          <w:tcPr>
            <w:tcW w:w="2063" w:type="pct"/>
            <w:shd w:val="clear" w:color="auto" w:fill="auto"/>
          </w:tcPr>
          <w:p w:rsidR="00DB3DA8" w:rsidRPr="00411EDA" w:rsidRDefault="00DB3DA8" w:rsidP="00B10B3C">
            <w:pPr>
              <w:pStyle w:val="Odsekzoznamu"/>
              <w:numPr>
                <w:ilvl w:val="0"/>
                <w:numId w:val="15"/>
              </w:numPr>
              <w:tabs>
                <w:tab w:val="left" w:pos="567"/>
                <w:tab w:val="left" w:leader="dot" w:pos="9356"/>
              </w:tabs>
              <w:spacing w:before="120"/>
              <w:ind w:left="275" w:hanging="275"/>
              <w:rPr>
                <w:sz w:val="18"/>
                <w:szCs w:val="18"/>
              </w:rPr>
            </w:pPr>
            <w:r w:rsidRPr="00C95E85">
              <w:rPr>
                <w:sz w:val="18"/>
                <w:szCs w:val="18"/>
              </w:rPr>
              <w:t>Poskytnutie verejných zdrojov dát pre znovu použitie</w:t>
            </w:r>
          </w:p>
          <w:p w:rsidR="00DB3DA8" w:rsidRPr="00411EDA" w:rsidRDefault="00DB3DA8" w:rsidP="00B10B3C">
            <w:pPr>
              <w:pStyle w:val="Odsekzoznamu"/>
              <w:numPr>
                <w:ilvl w:val="0"/>
                <w:numId w:val="15"/>
              </w:numPr>
              <w:spacing w:before="120"/>
              <w:ind w:left="275" w:hanging="275"/>
              <w:rPr>
                <w:sz w:val="18"/>
                <w:szCs w:val="18"/>
              </w:rPr>
            </w:pPr>
            <w:r w:rsidRPr="00C95E85">
              <w:rPr>
                <w:sz w:val="18"/>
                <w:szCs w:val="18"/>
              </w:rPr>
              <w:t>Pravidlá na ochranu dát</w:t>
            </w:r>
          </w:p>
        </w:tc>
        <w:tc>
          <w:tcPr>
            <w:tcW w:w="1600" w:type="pct"/>
            <w:shd w:val="clear" w:color="auto" w:fill="auto"/>
            <w:vAlign w:val="center"/>
          </w:tcPr>
          <w:p w:rsidR="00DB3DA8" w:rsidRDefault="00DB3DA8" w:rsidP="007775E9">
            <w:pPr>
              <w:pStyle w:val="Odsekzoznamu"/>
              <w:tabs>
                <w:tab w:val="left" w:leader="dot" w:pos="9356"/>
              </w:tabs>
              <w:spacing w:before="120" w:after="120"/>
              <w:ind w:left="0"/>
              <w:jc w:val="both"/>
              <w:rPr>
                <w:sz w:val="18"/>
                <w:szCs w:val="18"/>
              </w:rPr>
            </w:pPr>
            <w:r>
              <w:rPr>
                <w:sz w:val="18"/>
                <w:szCs w:val="18"/>
              </w:rPr>
              <w:t xml:space="preserve">Zlepšenie </w:t>
            </w:r>
            <w:r w:rsidRPr="00FF0568">
              <w:rPr>
                <w:sz w:val="18"/>
                <w:szCs w:val="18"/>
              </w:rPr>
              <w:t>celkovej dostupnosti dát</w:t>
            </w:r>
            <w:r>
              <w:rPr>
                <w:sz w:val="18"/>
                <w:szCs w:val="18"/>
              </w:rPr>
              <w:t xml:space="preserve"> </w:t>
            </w:r>
            <w:r w:rsidRPr="00C95E85">
              <w:rPr>
                <w:sz w:val="18"/>
                <w:szCs w:val="18"/>
              </w:rPr>
              <w:t>verejnej správy vo forme otvorených dát</w:t>
            </w:r>
          </w:p>
        </w:tc>
      </w:tr>
      <w:tr w:rsidR="00DB3DA8" w:rsidRPr="00DE0A8B" w:rsidTr="007775E9">
        <w:trPr>
          <w:trHeight w:val="1141"/>
        </w:trPr>
        <w:tc>
          <w:tcPr>
            <w:tcW w:w="1337" w:type="pct"/>
            <w:vMerge/>
            <w:shd w:val="clear" w:color="auto" w:fill="FFFFFF" w:themeFill="background1"/>
          </w:tcPr>
          <w:p w:rsidR="00DB3DA8" w:rsidRPr="00DE0A8B" w:rsidRDefault="00DB3DA8" w:rsidP="007775E9">
            <w:pPr>
              <w:pStyle w:val="Odsekzoznamu"/>
              <w:spacing w:after="120"/>
              <w:ind w:left="0"/>
              <w:rPr>
                <w:b/>
                <w:bCs/>
                <w:iCs/>
                <w:sz w:val="22"/>
                <w:szCs w:val="22"/>
              </w:rPr>
            </w:pPr>
          </w:p>
        </w:tc>
        <w:tc>
          <w:tcPr>
            <w:tcW w:w="2063" w:type="pct"/>
            <w:shd w:val="clear" w:color="auto" w:fill="auto"/>
          </w:tcPr>
          <w:p w:rsidR="00DB3DA8" w:rsidRPr="00411EDA" w:rsidRDefault="00DB3DA8" w:rsidP="00B10B3C">
            <w:pPr>
              <w:pStyle w:val="Odsekzoznamu"/>
              <w:numPr>
                <w:ilvl w:val="0"/>
                <w:numId w:val="15"/>
              </w:numPr>
              <w:tabs>
                <w:tab w:val="left" w:pos="567"/>
                <w:tab w:val="left" w:leader="dot" w:pos="9356"/>
              </w:tabs>
              <w:spacing w:before="120"/>
              <w:ind w:left="275" w:hanging="275"/>
              <w:rPr>
                <w:sz w:val="18"/>
                <w:szCs w:val="18"/>
              </w:rPr>
            </w:pPr>
            <w:r w:rsidRPr="00C95E85">
              <w:rPr>
                <w:sz w:val="18"/>
                <w:szCs w:val="18"/>
              </w:rPr>
              <w:t>Opatrenia na rozvoj Európskeho trhu s online obsahom</w:t>
            </w:r>
          </w:p>
          <w:p w:rsidR="00DB3DA8" w:rsidRPr="00411EDA" w:rsidRDefault="00DB3DA8" w:rsidP="00B10B3C">
            <w:pPr>
              <w:pStyle w:val="Odsekzoznamu"/>
              <w:numPr>
                <w:ilvl w:val="0"/>
                <w:numId w:val="15"/>
              </w:numPr>
              <w:spacing w:before="120"/>
              <w:ind w:left="275" w:hanging="275"/>
              <w:rPr>
                <w:sz w:val="18"/>
                <w:szCs w:val="18"/>
              </w:rPr>
            </w:pPr>
            <w:r w:rsidRPr="00C95E85">
              <w:rPr>
                <w:sz w:val="18"/>
                <w:szCs w:val="18"/>
              </w:rPr>
              <w:t xml:space="preserve">Migrácia na </w:t>
            </w:r>
            <w:r>
              <w:rPr>
                <w:sz w:val="18"/>
                <w:szCs w:val="18"/>
              </w:rPr>
              <w:t xml:space="preserve">Jednotnú európsku platbu, </w:t>
            </w:r>
            <w:r w:rsidRPr="00C95E85">
              <w:rPr>
                <w:sz w:val="18"/>
                <w:szCs w:val="18"/>
              </w:rPr>
              <w:t>eInvoicing, nariadenie o elektronickej identifikácii a dôveryhodných službách pre elektronické transakcie na vnútornom trhu, smernica pre eCommerce</w:t>
            </w:r>
          </w:p>
          <w:p w:rsidR="00DB3DA8" w:rsidRPr="00411EDA" w:rsidRDefault="00DB3DA8" w:rsidP="00B10B3C">
            <w:pPr>
              <w:pStyle w:val="Odsekzoznamu"/>
              <w:numPr>
                <w:ilvl w:val="0"/>
                <w:numId w:val="15"/>
              </w:numPr>
              <w:spacing w:before="120"/>
              <w:ind w:left="275" w:hanging="275"/>
              <w:rPr>
                <w:sz w:val="18"/>
                <w:szCs w:val="18"/>
              </w:rPr>
            </w:pPr>
            <w:r w:rsidRPr="00C95E85">
              <w:rPr>
                <w:sz w:val="18"/>
                <w:szCs w:val="18"/>
              </w:rPr>
              <w:t>Pravidlá na ochranu dát</w:t>
            </w:r>
          </w:p>
          <w:p w:rsidR="00DB3DA8" w:rsidRPr="00411EDA" w:rsidRDefault="00DB3DA8" w:rsidP="00B10B3C">
            <w:pPr>
              <w:pStyle w:val="Odsekzoznamu"/>
              <w:numPr>
                <w:ilvl w:val="0"/>
                <w:numId w:val="15"/>
              </w:numPr>
              <w:spacing w:before="120"/>
              <w:ind w:left="275" w:hanging="275"/>
              <w:rPr>
                <w:sz w:val="18"/>
                <w:szCs w:val="18"/>
              </w:rPr>
            </w:pPr>
            <w:r w:rsidRPr="00C95E85">
              <w:rPr>
                <w:sz w:val="18"/>
                <w:szCs w:val="18"/>
              </w:rPr>
              <w:t>Zjednodušeni</w:t>
            </w:r>
            <w:r>
              <w:rPr>
                <w:sz w:val="18"/>
                <w:szCs w:val="18"/>
              </w:rPr>
              <w:t>e</w:t>
            </w:r>
            <w:r w:rsidRPr="00C95E85">
              <w:rPr>
                <w:sz w:val="18"/>
                <w:szCs w:val="18"/>
              </w:rPr>
              <w:t xml:space="preserve"> podnikania v rámci </w:t>
            </w:r>
            <w:r>
              <w:rPr>
                <w:sz w:val="18"/>
                <w:szCs w:val="18"/>
              </w:rPr>
              <w:t>E</w:t>
            </w:r>
            <w:r w:rsidRPr="00C95E85">
              <w:rPr>
                <w:sz w:val="18"/>
                <w:szCs w:val="18"/>
              </w:rPr>
              <w:t xml:space="preserve">urópskej únie </w:t>
            </w:r>
          </w:p>
        </w:tc>
        <w:tc>
          <w:tcPr>
            <w:tcW w:w="1600" w:type="pct"/>
            <w:shd w:val="clear" w:color="auto" w:fill="auto"/>
            <w:vAlign w:val="center"/>
          </w:tcPr>
          <w:p w:rsidR="00DB3DA8" w:rsidRPr="00411EDA" w:rsidRDefault="00DB3DA8" w:rsidP="007775E9">
            <w:pPr>
              <w:pStyle w:val="Odsekzoznamu"/>
              <w:tabs>
                <w:tab w:val="left" w:pos="567"/>
                <w:tab w:val="left" w:leader="dot" w:pos="9356"/>
              </w:tabs>
              <w:spacing w:before="120" w:after="120"/>
              <w:ind w:left="0"/>
              <w:rPr>
                <w:sz w:val="18"/>
                <w:szCs w:val="18"/>
              </w:rPr>
            </w:pPr>
            <w:r w:rsidRPr="00C95E85">
              <w:rPr>
                <w:sz w:val="18"/>
                <w:szCs w:val="18"/>
              </w:rPr>
              <w:t xml:space="preserve">Zvýšenie inovačnej kapacity </w:t>
            </w:r>
            <w:r>
              <w:rPr>
                <w:sz w:val="18"/>
                <w:szCs w:val="18"/>
              </w:rPr>
              <w:t xml:space="preserve">najmä </w:t>
            </w:r>
            <w:r w:rsidRPr="00C95E85">
              <w:rPr>
                <w:sz w:val="18"/>
                <w:szCs w:val="18"/>
              </w:rPr>
              <w:t>malých a stredných podnikateľov v digitálnej ekonomike</w:t>
            </w:r>
          </w:p>
          <w:p w:rsidR="00DB3DA8" w:rsidRPr="00411EDA" w:rsidRDefault="00DB3DA8" w:rsidP="007775E9">
            <w:pPr>
              <w:pStyle w:val="Odsekzoznamu"/>
              <w:spacing w:before="120" w:after="120"/>
              <w:ind w:left="0"/>
              <w:rPr>
                <w:sz w:val="18"/>
                <w:szCs w:val="18"/>
              </w:rPr>
            </w:pPr>
          </w:p>
          <w:p w:rsidR="00DB3DA8" w:rsidRPr="00411EDA" w:rsidRDefault="00DB3DA8" w:rsidP="007775E9">
            <w:pPr>
              <w:pStyle w:val="Odsekzoznamu"/>
              <w:spacing w:before="120" w:after="120"/>
              <w:ind w:left="0"/>
              <w:rPr>
                <w:sz w:val="18"/>
                <w:szCs w:val="18"/>
              </w:rPr>
            </w:pPr>
            <w:r w:rsidRPr="00C95E85">
              <w:rPr>
                <w:sz w:val="18"/>
                <w:szCs w:val="18"/>
              </w:rPr>
              <w:t xml:space="preserve">Umožnenie modernizácie a </w:t>
            </w:r>
            <w:r>
              <w:rPr>
                <w:sz w:val="18"/>
                <w:szCs w:val="18"/>
              </w:rPr>
              <w:t>r</w:t>
            </w:r>
            <w:r w:rsidRPr="00C95E85">
              <w:rPr>
                <w:sz w:val="18"/>
                <w:szCs w:val="18"/>
              </w:rPr>
              <w:t>acionalizácie verejnej správy IKT prostriedkami</w:t>
            </w:r>
          </w:p>
        </w:tc>
      </w:tr>
      <w:tr w:rsidR="00DB3DA8" w:rsidRPr="00DE0A8B" w:rsidTr="007775E9">
        <w:tc>
          <w:tcPr>
            <w:tcW w:w="1337" w:type="pct"/>
            <w:shd w:val="clear" w:color="auto" w:fill="FFFFFF" w:themeFill="background1"/>
          </w:tcPr>
          <w:p w:rsidR="00DB3DA8" w:rsidRDefault="00DB3DA8" w:rsidP="007775E9">
            <w:pPr>
              <w:spacing w:after="120"/>
              <w:ind w:left="0"/>
              <w:rPr>
                <w:bCs/>
                <w:iCs/>
                <w:sz w:val="18"/>
                <w:szCs w:val="18"/>
              </w:rPr>
            </w:pPr>
            <w:r w:rsidRPr="00C95E85">
              <w:rPr>
                <w:bCs/>
                <w:iCs/>
                <w:sz w:val="18"/>
                <w:szCs w:val="18"/>
              </w:rPr>
              <w:t>II. Interoperabilita a normy</w:t>
            </w:r>
          </w:p>
        </w:tc>
        <w:tc>
          <w:tcPr>
            <w:tcW w:w="2063" w:type="pct"/>
          </w:tcPr>
          <w:p w:rsidR="00DB3DA8" w:rsidRPr="00411EDA" w:rsidRDefault="00DB3DA8" w:rsidP="00B10B3C">
            <w:pPr>
              <w:pStyle w:val="Odsekzoznamu"/>
              <w:numPr>
                <w:ilvl w:val="0"/>
                <w:numId w:val="15"/>
              </w:numPr>
              <w:tabs>
                <w:tab w:val="left" w:pos="567"/>
                <w:tab w:val="left" w:leader="dot" w:pos="9356"/>
              </w:tabs>
              <w:spacing w:before="120"/>
              <w:ind w:left="275" w:hanging="275"/>
              <w:rPr>
                <w:sz w:val="18"/>
                <w:szCs w:val="18"/>
              </w:rPr>
            </w:pPr>
            <w:r w:rsidRPr="00C95E85">
              <w:rPr>
                <w:sz w:val="18"/>
                <w:szCs w:val="18"/>
              </w:rPr>
              <w:t>Presadzovanie interoperability prijatím európskej stratégie a rámca interoperability</w:t>
            </w:r>
          </w:p>
          <w:p w:rsidR="00DB3DA8" w:rsidRPr="00411EDA" w:rsidRDefault="00DB3DA8" w:rsidP="00B10B3C">
            <w:pPr>
              <w:pStyle w:val="Odsekzoznamu"/>
              <w:numPr>
                <w:ilvl w:val="0"/>
                <w:numId w:val="15"/>
              </w:numPr>
              <w:spacing w:before="120"/>
              <w:ind w:left="275" w:hanging="275"/>
              <w:rPr>
                <w:sz w:val="18"/>
                <w:szCs w:val="18"/>
              </w:rPr>
            </w:pPr>
            <w:r w:rsidRPr="00C95E85">
              <w:rPr>
                <w:sz w:val="18"/>
                <w:szCs w:val="18"/>
              </w:rPr>
              <w:t>Prijatie opatrení v oblasti legislatívy, štandardov, spoločných rámcov, implementácie generických nástrojov a znovu použiteľných technických blokov</w:t>
            </w:r>
            <w:r>
              <w:rPr>
                <w:sz w:val="18"/>
                <w:szCs w:val="18"/>
              </w:rPr>
              <w:t>,</w:t>
            </w:r>
            <w:r w:rsidRPr="00C95E85">
              <w:rPr>
                <w:sz w:val="18"/>
                <w:szCs w:val="18"/>
              </w:rPr>
              <w:t xml:space="preserve"> ktoré umožnia cezhraničnú interoperabilitu služieb a systémov</w:t>
            </w:r>
          </w:p>
          <w:p w:rsidR="00DB3DA8" w:rsidRPr="00411EDA" w:rsidRDefault="00DB3DA8" w:rsidP="00B10B3C">
            <w:pPr>
              <w:pStyle w:val="Odsekzoznamu"/>
              <w:numPr>
                <w:ilvl w:val="0"/>
                <w:numId w:val="15"/>
              </w:numPr>
              <w:spacing w:before="120"/>
              <w:ind w:left="275" w:hanging="275"/>
              <w:rPr>
                <w:sz w:val="18"/>
                <w:szCs w:val="18"/>
              </w:rPr>
            </w:pPr>
            <w:r w:rsidRPr="00C95E85">
              <w:rPr>
                <w:sz w:val="18"/>
                <w:szCs w:val="18"/>
              </w:rPr>
              <w:t>Vzájomné uznanie eID a dôveryhodných služieb pre elektronické transakcie</w:t>
            </w:r>
          </w:p>
        </w:tc>
        <w:tc>
          <w:tcPr>
            <w:tcW w:w="1600" w:type="pct"/>
            <w:vAlign w:val="center"/>
          </w:tcPr>
          <w:p w:rsidR="00DB3DA8" w:rsidRPr="00411EDA" w:rsidRDefault="00DB3DA8" w:rsidP="007775E9">
            <w:pPr>
              <w:pStyle w:val="Odsekzoznamu"/>
              <w:tabs>
                <w:tab w:val="left" w:pos="567"/>
                <w:tab w:val="left" w:leader="dot" w:pos="9356"/>
              </w:tabs>
              <w:spacing w:before="120" w:after="120"/>
              <w:ind w:left="0"/>
              <w:rPr>
                <w:sz w:val="18"/>
                <w:szCs w:val="18"/>
              </w:rPr>
            </w:pPr>
            <w:r w:rsidRPr="00C95E85">
              <w:rPr>
                <w:sz w:val="18"/>
                <w:szCs w:val="18"/>
              </w:rPr>
              <w:t>Zvýšenie</w:t>
            </w:r>
            <w:r>
              <w:rPr>
                <w:sz w:val="18"/>
                <w:szCs w:val="18"/>
              </w:rPr>
              <w:t xml:space="preserve"> </w:t>
            </w:r>
            <w:r w:rsidRPr="00C95E85">
              <w:rPr>
                <w:sz w:val="18"/>
                <w:szCs w:val="18"/>
              </w:rPr>
              <w:t>kvality, štandardu a dostupnosti eGovernment služieb pre podnikateľov</w:t>
            </w:r>
          </w:p>
          <w:p w:rsidR="00DB3DA8" w:rsidRPr="00411EDA" w:rsidRDefault="00DB3DA8" w:rsidP="007775E9">
            <w:pPr>
              <w:pStyle w:val="Odsekzoznamu"/>
              <w:spacing w:before="120" w:after="120"/>
              <w:ind w:left="0"/>
              <w:rPr>
                <w:sz w:val="18"/>
                <w:szCs w:val="18"/>
              </w:rPr>
            </w:pPr>
          </w:p>
          <w:p w:rsidR="00DB3DA8" w:rsidRPr="00411EDA" w:rsidRDefault="00DB3DA8" w:rsidP="007775E9">
            <w:pPr>
              <w:pStyle w:val="Odsekzoznamu"/>
              <w:spacing w:before="120" w:after="120"/>
              <w:ind w:left="0"/>
              <w:rPr>
                <w:sz w:val="18"/>
                <w:szCs w:val="18"/>
              </w:rPr>
            </w:pPr>
            <w:r w:rsidRPr="00C95E85">
              <w:rPr>
                <w:sz w:val="18"/>
                <w:szCs w:val="18"/>
              </w:rPr>
              <w:t>Umožnenie modernizácie a racionalizácie verejnej správy IKT prostriedkami</w:t>
            </w:r>
          </w:p>
          <w:p w:rsidR="00DB3DA8" w:rsidRPr="00411EDA" w:rsidRDefault="00DB3DA8" w:rsidP="007775E9">
            <w:pPr>
              <w:pStyle w:val="Odsekzoznamu"/>
              <w:spacing w:before="120" w:after="120"/>
              <w:ind w:left="0"/>
              <w:rPr>
                <w:sz w:val="18"/>
                <w:szCs w:val="18"/>
              </w:rPr>
            </w:pPr>
          </w:p>
          <w:p w:rsidR="00DB3DA8" w:rsidRPr="00411EDA" w:rsidRDefault="00DB3DA8" w:rsidP="007775E9">
            <w:pPr>
              <w:pStyle w:val="Odsekzoznamu"/>
              <w:spacing w:before="120" w:after="120"/>
              <w:ind w:left="0"/>
              <w:rPr>
                <w:sz w:val="18"/>
                <w:szCs w:val="18"/>
              </w:rPr>
            </w:pPr>
            <w:r w:rsidRPr="00C95E85">
              <w:rPr>
                <w:sz w:val="18"/>
                <w:szCs w:val="18"/>
              </w:rPr>
              <w:t>Zvýšenie kvality, štandardu a dostupnosti eGovernment služieb pre občanov</w:t>
            </w:r>
          </w:p>
        </w:tc>
      </w:tr>
      <w:tr w:rsidR="00DB3DA8" w:rsidRPr="00DE0A8B" w:rsidTr="007775E9">
        <w:tc>
          <w:tcPr>
            <w:tcW w:w="1337" w:type="pct"/>
            <w:shd w:val="clear" w:color="auto" w:fill="FFFFFF" w:themeFill="background1"/>
          </w:tcPr>
          <w:p w:rsidR="00DB3DA8" w:rsidRDefault="00DB3DA8" w:rsidP="007775E9">
            <w:pPr>
              <w:spacing w:after="120"/>
              <w:ind w:left="0"/>
              <w:rPr>
                <w:bCs/>
                <w:iCs/>
                <w:sz w:val="18"/>
                <w:szCs w:val="18"/>
              </w:rPr>
            </w:pPr>
            <w:r w:rsidRPr="00C95E85">
              <w:rPr>
                <w:bCs/>
                <w:iCs/>
                <w:sz w:val="18"/>
                <w:szCs w:val="18"/>
              </w:rPr>
              <w:t>III. Dôvera a bezpečnosť</w:t>
            </w:r>
          </w:p>
        </w:tc>
        <w:tc>
          <w:tcPr>
            <w:tcW w:w="2063" w:type="pct"/>
          </w:tcPr>
          <w:p w:rsidR="00DB3DA8" w:rsidRPr="00411EDA" w:rsidRDefault="00DB3DA8" w:rsidP="00B10B3C">
            <w:pPr>
              <w:pStyle w:val="Odsekzoznamu"/>
              <w:numPr>
                <w:ilvl w:val="0"/>
                <w:numId w:val="15"/>
              </w:numPr>
              <w:tabs>
                <w:tab w:val="left" w:pos="567"/>
                <w:tab w:val="left" w:leader="dot" w:pos="9356"/>
              </w:tabs>
              <w:spacing w:before="120"/>
              <w:ind w:left="275" w:hanging="275"/>
              <w:rPr>
                <w:sz w:val="18"/>
                <w:szCs w:val="18"/>
              </w:rPr>
            </w:pPr>
            <w:r w:rsidRPr="00C95E85">
              <w:rPr>
                <w:sz w:val="18"/>
                <w:szCs w:val="18"/>
              </w:rPr>
              <w:t>Boj proti kybe</w:t>
            </w:r>
            <w:r w:rsidRPr="00FF0568">
              <w:rPr>
                <w:sz w:val="18"/>
                <w:szCs w:val="18"/>
              </w:rPr>
              <w:t xml:space="preserve">rnetickým útokom, EU platforma </w:t>
            </w:r>
            <w:r>
              <w:rPr>
                <w:sz w:val="18"/>
                <w:szCs w:val="18"/>
              </w:rPr>
              <w:t>k</w:t>
            </w:r>
            <w:r w:rsidRPr="00C95E85">
              <w:rPr>
                <w:sz w:val="18"/>
                <w:szCs w:val="18"/>
              </w:rPr>
              <w:t>yber zločinu</w:t>
            </w:r>
          </w:p>
          <w:p w:rsidR="00DB3DA8" w:rsidRPr="00411EDA" w:rsidRDefault="00DB3DA8" w:rsidP="00B10B3C">
            <w:pPr>
              <w:pStyle w:val="Odsekzoznamu"/>
              <w:numPr>
                <w:ilvl w:val="0"/>
                <w:numId w:val="15"/>
              </w:numPr>
              <w:spacing w:before="120"/>
              <w:ind w:left="275" w:hanging="275"/>
              <w:rPr>
                <w:sz w:val="18"/>
                <w:szCs w:val="18"/>
              </w:rPr>
            </w:pPr>
            <w:r w:rsidRPr="00C95E85">
              <w:rPr>
                <w:sz w:val="18"/>
                <w:szCs w:val="18"/>
              </w:rPr>
              <w:t>Poskytovanie notifikácii o prelomení bezpečnosti</w:t>
            </w:r>
          </w:p>
          <w:p w:rsidR="00DB3DA8" w:rsidRPr="00411EDA" w:rsidRDefault="00DB3DA8" w:rsidP="00B10B3C">
            <w:pPr>
              <w:pStyle w:val="Odsekzoznamu"/>
              <w:numPr>
                <w:ilvl w:val="0"/>
                <w:numId w:val="15"/>
              </w:numPr>
              <w:spacing w:before="120"/>
              <w:ind w:left="275" w:hanging="275"/>
              <w:rPr>
                <w:sz w:val="18"/>
                <w:szCs w:val="18"/>
              </w:rPr>
            </w:pPr>
            <w:r w:rsidRPr="00C95E85">
              <w:rPr>
                <w:sz w:val="18"/>
                <w:szCs w:val="18"/>
              </w:rPr>
              <w:t>Rozvoj Národnej platformy alarmov a upozornení</w:t>
            </w:r>
          </w:p>
          <w:p w:rsidR="00DB3DA8" w:rsidRPr="00411EDA" w:rsidRDefault="00DB3DA8" w:rsidP="00B10B3C">
            <w:pPr>
              <w:pStyle w:val="Odsekzoznamu"/>
              <w:numPr>
                <w:ilvl w:val="0"/>
                <w:numId w:val="15"/>
              </w:numPr>
              <w:spacing w:before="120"/>
              <w:ind w:left="275" w:hanging="275"/>
              <w:rPr>
                <w:sz w:val="18"/>
                <w:szCs w:val="18"/>
              </w:rPr>
            </w:pPr>
            <w:r w:rsidRPr="00C95E85">
              <w:rPr>
                <w:sz w:val="18"/>
                <w:szCs w:val="18"/>
              </w:rPr>
              <w:t>Vytváranie lepšieho internetu pre deti (zodpovedný prístup pri využívaní internetu)</w:t>
            </w:r>
          </w:p>
        </w:tc>
        <w:tc>
          <w:tcPr>
            <w:tcW w:w="1600" w:type="pct"/>
            <w:vAlign w:val="center"/>
          </w:tcPr>
          <w:p w:rsidR="00DB3DA8" w:rsidRDefault="00DB3DA8" w:rsidP="007775E9">
            <w:pPr>
              <w:pStyle w:val="Odsekzoznamu"/>
              <w:tabs>
                <w:tab w:val="left" w:pos="1027"/>
                <w:tab w:val="left" w:leader="dot" w:pos="9356"/>
              </w:tabs>
              <w:spacing w:before="120" w:after="120"/>
              <w:ind w:left="0"/>
              <w:rPr>
                <w:sz w:val="18"/>
                <w:szCs w:val="18"/>
              </w:rPr>
            </w:pPr>
            <w:r w:rsidRPr="00C95E85">
              <w:rPr>
                <w:sz w:val="18"/>
                <w:szCs w:val="18"/>
              </w:rPr>
              <w:t xml:space="preserve">Zvýšenie </w:t>
            </w:r>
            <w:r>
              <w:rPr>
                <w:sz w:val="18"/>
                <w:szCs w:val="18"/>
              </w:rPr>
              <w:t>k</w:t>
            </w:r>
            <w:r w:rsidRPr="00FF0568">
              <w:rPr>
                <w:sz w:val="18"/>
                <w:szCs w:val="18"/>
              </w:rPr>
              <w:t>ybernetickej bezpečnosti v</w:t>
            </w:r>
            <w:r>
              <w:rPr>
                <w:sz w:val="18"/>
                <w:szCs w:val="18"/>
              </w:rPr>
              <w:t xml:space="preserve"> </w:t>
            </w:r>
            <w:r w:rsidRPr="00C95E85">
              <w:rPr>
                <w:sz w:val="18"/>
                <w:szCs w:val="18"/>
              </w:rPr>
              <w:t>spoločnosti</w:t>
            </w:r>
          </w:p>
        </w:tc>
      </w:tr>
      <w:tr w:rsidR="00DB3DA8" w:rsidRPr="00DE0A8B" w:rsidTr="007775E9">
        <w:tc>
          <w:tcPr>
            <w:tcW w:w="1337" w:type="pct"/>
            <w:shd w:val="clear" w:color="auto" w:fill="FFFFFF" w:themeFill="background1"/>
          </w:tcPr>
          <w:p w:rsidR="00DB3DA8" w:rsidRDefault="00DB3DA8" w:rsidP="007775E9">
            <w:pPr>
              <w:spacing w:after="120"/>
              <w:ind w:left="0"/>
              <w:rPr>
                <w:bCs/>
                <w:iCs/>
                <w:sz w:val="18"/>
                <w:szCs w:val="18"/>
              </w:rPr>
            </w:pPr>
            <w:r w:rsidRPr="00C95E85">
              <w:rPr>
                <w:bCs/>
                <w:iCs/>
                <w:sz w:val="18"/>
                <w:szCs w:val="18"/>
              </w:rPr>
              <w:t xml:space="preserve">IV. Prístup k rýchlemu a </w:t>
            </w:r>
            <w:r w:rsidRPr="00C95E85">
              <w:rPr>
                <w:bCs/>
                <w:iCs/>
                <w:sz w:val="18"/>
                <w:szCs w:val="18"/>
              </w:rPr>
              <w:lastRenderedPageBreak/>
              <w:t>superrýchlemu internetu</w:t>
            </w:r>
          </w:p>
        </w:tc>
        <w:tc>
          <w:tcPr>
            <w:tcW w:w="2063" w:type="pct"/>
          </w:tcPr>
          <w:p w:rsidR="00DB3DA8" w:rsidRPr="00411EDA" w:rsidRDefault="00DB3DA8" w:rsidP="00B10B3C">
            <w:pPr>
              <w:pStyle w:val="Odsekzoznamu"/>
              <w:numPr>
                <w:ilvl w:val="0"/>
                <w:numId w:val="15"/>
              </w:numPr>
              <w:tabs>
                <w:tab w:val="left" w:pos="567"/>
                <w:tab w:val="left" w:pos="1418"/>
                <w:tab w:val="left" w:pos="9072"/>
                <w:tab w:val="left" w:leader="dot" w:pos="9356"/>
              </w:tabs>
              <w:spacing w:before="120"/>
              <w:ind w:left="275" w:hanging="275"/>
              <w:rPr>
                <w:sz w:val="18"/>
                <w:szCs w:val="18"/>
              </w:rPr>
            </w:pPr>
            <w:r w:rsidRPr="00C95E85">
              <w:rPr>
                <w:sz w:val="18"/>
                <w:szCs w:val="18"/>
              </w:rPr>
              <w:lastRenderedPageBreak/>
              <w:t xml:space="preserve">Posilniť a zefektívniť financovanie </w:t>
            </w:r>
            <w:r w:rsidRPr="00C95E85">
              <w:rPr>
                <w:sz w:val="18"/>
                <w:szCs w:val="18"/>
              </w:rPr>
              <w:lastRenderedPageBreak/>
              <w:t>vysokorýchlostného širokopásmového pripojenia z prostriedkov EÚ</w:t>
            </w:r>
          </w:p>
          <w:p w:rsidR="00DB3DA8" w:rsidRPr="00411EDA" w:rsidRDefault="00DB3DA8" w:rsidP="00B10B3C">
            <w:pPr>
              <w:pStyle w:val="Odsekzoznamu"/>
              <w:numPr>
                <w:ilvl w:val="0"/>
                <w:numId w:val="15"/>
              </w:numPr>
              <w:tabs>
                <w:tab w:val="left" w:pos="1418"/>
                <w:tab w:val="left" w:pos="9072"/>
              </w:tabs>
              <w:spacing w:before="120"/>
              <w:ind w:left="275" w:hanging="275"/>
              <w:rPr>
                <w:sz w:val="18"/>
                <w:szCs w:val="18"/>
              </w:rPr>
            </w:pPr>
            <w:r w:rsidRPr="00C95E85">
              <w:rPr>
                <w:sz w:val="18"/>
                <w:szCs w:val="18"/>
              </w:rPr>
              <w:t xml:space="preserve">Podpora investícii do konkurencieschopných NGN </w:t>
            </w:r>
          </w:p>
        </w:tc>
        <w:tc>
          <w:tcPr>
            <w:tcW w:w="1600" w:type="pct"/>
            <w:vAlign w:val="center"/>
          </w:tcPr>
          <w:p w:rsidR="00DB3DA8" w:rsidRPr="00411EDA" w:rsidRDefault="00DB3DA8" w:rsidP="007775E9">
            <w:pPr>
              <w:pStyle w:val="Odsekzoznamu"/>
              <w:tabs>
                <w:tab w:val="left" w:pos="567"/>
                <w:tab w:val="left" w:pos="1418"/>
                <w:tab w:val="left" w:pos="9072"/>
                <w:tab w:val="left" w:leader="dot" w:pos="9356"/>
              </w:tabs>
              <w:spacing w:before="120"/>
              <w:ind w:left="0"/>
              <w:rPr>
                <w:sz w:val="18"/>
                <w:szCs w:val="18"/>
              </w:rPr>
            </w:pPr>
            <w:r w:rsidRPr="00C95E85">
              <w:rPr>
                <w:sz w:val="18"/>
                <w:szCs w:val="18"/>
              </w:rPr>
              <w:lastRenderedPageBreak/>
              <w:t>Zvýšenie</w:t>
            </w:r>
            <w:r>
              <w:rPr>
                <w:sz w:val="18"/>
                <w:szCs w:val="18"/>
              </w:rPr>
              <w:t xml:space="preserve"> </w:t>
            </w:r>
            <w:r w:rsidRPr="00C95E85">
              <w:rPr>
                <w:sz w:val="18"/>
                <w:szCs w:val="18"/>
              </w:rPr>
              <w:t>p</w:t>
            </w:r>
            <w:r>
              <w:rPr>
                <w:sz w:val="18"/>
                <w:szCs w:val="18"/>
              </w:rPr>
              <w:t>o</w:t>
            </w:r>
            <w:r w:rsidRPr="00C95E85">
              <w:rPr>
                <w:sz w:val="18"/>
                <w:szCs w:val="18"/>
              </w:rPr>
              <w:t xml:space="preserve">krytia </w:t>
            </w:r>
            <w:r>
              <w:rPr>
                <w:sz w:val="18"/>
                <w:szCs w:val="18"/>
              </w:rPr>
              <w:t>š</w:t>
            </w:r>
            <w:r w:rsidRPr="00C95E85">
              <w:rPr>
                <w:sz w:val="18"/>
                <w:szCs w:val="18"/>
              </w:rPr>
              <w:t>irokopásmovým internetom / NGN</w:t>
            </w:r>
          </w:p>
        </w:tc>
      </w:tr>
      <w:tr w:rsidR="00DB3DA8" w:rsidRPr="00DE0A8B" w:rsidTr="007775E9">
        <w:trPr>
          <w:trHeight w:val="1087"/>
        </w:trPr>
        <w:tc>
          <w:tcPr>
            <w:tcW w:w="1337" w:type="pct"/>
            <w:vMerge w:val="restart"/>
            <w:shd w:val="clear" w:color="auto" w:fill="FFFFFF" w:themeFill="background1"/>
          </w:tcPr>
          <w:p w:rsidR="00DB3DA8" w:rsidRDefault="00DB3DA8" w:rsidP="007775E9">
            <w:pPr>
              <w:spacing w:after="120"/>
              <w:ind w:left="0"/>
              <w:rPr>
                <w:bCs/>
                <w:iCs/>
                <w:sz w:val="18"/>
                <w:szCs w:val="18"/>
              </w:rPr>
            </w:pPr>
            <w:r w:rsidRPr="00C95E85">
              <w:rPr>
                <w:bCs/>
                <w:iCs/>
                <w:sz w:val="18"/>
                <w:szCs w:val="18"/>
              </w:rPr>
              <w:t>V. Výskum a inovácie</w:t>
            </w:r>
          </w:p>
        </w:tc>
        <w:tc>
          <w:tcPr>
            <w:tcW w:w="2063" w:type="pct"/>
          </w:tcPr>
          <w:p w:rsidR="00DB3DA8" w:rsidRPr="00411EDA" w:rsidRDefault="00DB3DA8" w:rsidP="00B10B3C">
            <w:pPr>
              <w:pStyle w:val="Odsekzoznamu"/>
              <w:numPr>
                <w:ilvl w:val="0"/>
                <w:numId w:val="15"/>
              </w:numPr>
              <w:tabs>
                <w:tab w:val="left" w:pos="567"/>
                <w:tab w:val="left" w:leader="dot" w:pos="9356"/>
              </w:tabs>
              <w:spacing w:before="120"/>
              <w:ind w:left="275" w:hanging="275"/>
              <w:rPr>
                <w:sz w:val="18"/>
                <w:szCs w:val="18"/>
              </w:rPr>
            </w:pPr>
            <w:r w:rsidRPr="00C95E85">
              <w:rPr>
                <w:sz w:val="18"/>
                <w:szCs w:val="18"/>
              </w:rPr>
              <w:t>Nová generácia webových aplikáci</w:t>
            </w:r>
            <w:r>
              <w:rPr>
                <w:sz w:val="18"/>
                <w:szCs w:val="18"/>
              </w:rPr>
              <w:t>í</w:t>
            </w:r>
            <w:r w:rsidRPr="00C95E85">
              <w:rPr>
                <w:sz w:val="18"/>
                <w:szCs w:val="18"/>
              </w:rPr>
              <w:t xml:space="preserve"> a služieb</w:t>
            </w:r>
          </w:p>
        </w:tc>
        <w:tc>
          <w:tcPr>
            <w:tcW w:w="1600" w:type="pct"/>
            <w:vAlign w:val="center"/>
          </w:tcPr>
          <w:p w:rsidR="00DB3DA8" w:rsidRPr="00411EDA" w:rsidRDefault="00DB3DA8" w:rsidP="007775E9">
            <w:pPr>
              <w:pStyle w:val="Odsekzoznamu"/>
              <w:tabs>
                <w:tab w:val="left" w:pos="567"/>
                <w:tab w:val="left" w:leader="dot" w:pos="9356"/>
              </w:tabs>
              <w:spacing w:before="120" w:after="120"/>
              <w:ind w:left="0"/>
              <w:rPr>
                <w:sz w:val="18"/>
                <w:szCs w:val="18"/>
              </w:rPr>
            </w:pPr>
            <w:r w:rsidRPr="00C95E85">
              <w:rPr>
                <w:sz w:val="18"/>
                <w:szCs w:val="18"/>
              </w:rPr>
              <w:t>Zvýšenie</w:t>
            </w:r>
            <w:r>
              <w:rPr>
                <w:sz w:val="18"/>
                <w:szCs w:val="18"/>
              </w:rPr>
              <w:t xml:space="preserve"> </w:t>
            </w:r>
            <w:r w:rsidRPr="00C95E85">
              <w:rPr>
                <w:sz w:val="18"/>
                <w:szCs w:val="18"/>
              </w:rPr>
              <w:t>kvality, štandardu a dostupnosti eGovernment služieb pre podnikateľov</w:t>
            </w:r>
          </w:p>
          <w:p w:rsidR="00DB3DA8" w:rsidRPr="00411EDA" w:rsidRDefault="00DB3DA8" w:rsidP="007775E9">
            <w:pPr>
              <w:pStyle w:val="Odsekzoznamu"/>
              <w:spacing w:before="120" w:after="120"/>
              <w:ind w:left="0"/>
              <w:rPr>
                <w:sz w:val="18"/>
                <w:szCs w:val="18"/>
              </w:rPr>
            </w:pPr>
          </w:p>
          <w:p w:rsidR="00DB3DA8" w:rsidRPr="00411EDA" w:rsidRDefault="00DB3DA8" w:rsidP="007775E9">
            <w:pPr>
              <w:pStyle w:val="Odsekzoznamu"/>
              <w:spacing w:before="120" w:after="120"/>
              <w:ind w:left="0"/>
              <w:rPr>
                <w:sz w:val="18"/>
                <w:szCs w:val="18"/>
              </w:rPr>
            </w:pPr>
            <w:r w:rsidRPr="00C95E85">
              <w:rPr>
                <w:sz w:val="18"/>
                <w:szCs w:val="18"/>
              </w:rPr>
              <w:t>Zvýšenie kvality, štandardu a dostupnosti eGovernment služieb pre občanov</w:t>
            </w:r>
          </w:p>
        </w:tc>
      </w:tr>
      <w:tr w:rsidR="00DB3DA8" w:rsidRPr="00DE0A8B" w:rsidTr="007775E9">
        <w:trPr>
          <w:trHeight w:val="1087"/>
        </w:trPr>
        <w:tc>
          <w:tcPr>
            <w:tcW w:w="1337" w:type="pct"/>
            <w:vMerge/>
            <w:shd w:val="clear" w:color="auto" w:fill="FFFFFF" w:themeFill="background1"/>
          </w:tcPr>
          <w:p w:rsidR="00DB3DA8" w:rsidRPr="00411EDA" w:rsidRDefault="00DB3DA8" w:rsidP="007775E9">
            <w:pPr>
              <w:pStyle w:val="Odsekzoznamu"/>
              <w:spacing w:after="120"/>
              <w:ind w:left="0"/>
              <w:rPr>
                <w:bCs/>
                <w:iCs/>
                <w:sz w:val="18"/>
                <w:szCs w:val="18"/>
              </w:rPr>
            </w:pPr>
          </w:p>
        </w:tc>
        <w:tc>
          <w:tcPr>
            <w:tcW w:w="2063" w:type="pct"/>
          </w:tcPr>
          <w:p w:rsidR="00DB3DA8" w:rsidRPr="00411EDA" w:rsidRDefault="00DB3DA8" w:rsidP="00B10B3C">
            <w:pPr>
              <w:pStyle w:val="Odsekzoznamu"/>
              <w:numPr>
                <w:ilvl w:val="0"/>
                <w:numId w:val="15"/>
              </w:numPr>
              <w:tabs>
                <w:tab w:val="left" w:pos="567"/>
                <w:tab w:val="left" w:leader="dot" w:pos="9356"/>
              </w:tabs>
              <w:spacing w:before="120"/>
              <w:ind w:left="275" w:hanging="275"/>
              <w:rPr>
                <w:sz w:val="18"/>
                <w:szCs w:val="18"/>
              </w:rPr>
            </w:pPr>
            <w:r w:rsidRPr="00C95E85">
              <w:rPr>
                <w:sz w:val="18"/>
                <w:szCs w:val="18"/>
              </w:rPr>
              <w:t>Podpora spoločných infraštruktúr na výskum IKT a inovačných zoskupení</w:t>
            </w:r>
          </w:p>
          <w:p w:rsidR="00DB3DA8" w:rsidRPr="00411EDA" w:rsidRDefault="00DB3DA8" w:rsidP="00B10B3C">
            <w:pPr>
              <w:pStyle w:val="Odsekzoznamu"/>
              <w:numPr>
                <w:ilvl w:val="0"/>
                <w:numId w:val="15"/>
              </w:numPr>
              <w:spacing w:before="120"/>
              <w:ind w:left="275" w:hanging="275"/>
              <w:rPr>
                <w:sz w:val="18"/>
                <w:szCs w:val="18"/>
              </w:rPr>
            </w:pPr>
            <w:r w:rsidRPr="00C95E85">
              <w:rPr>
                <w:sz w:val="18"/>
                <w:szCs w:val="18"/>
              </w:rPr>
              <w:t>Stratégia EÚ pre „cloud computing“ najmä pre verejnú správu a vedecký sektor</w:t>
            </w:r>
          </w:p>
        </w:tc>
        <w:tc>
          <w:tcPr>
            <w:tcW w:w="1600" w:type="pct"/>
            <w:vAlign w:val="center"/>
          </w:tcPr>
          <w:p w:rsidR="00DB3DA8" w:rsidRPr="00411EDA" w:rsidRDefault="00DB3DA8" w:rsidP="007775E9">
            <w:pPr>
              <w:pStyle w:val="Odsekzoznamu"/>
              <w:tabs>
                <w:tab w:val="left" w:pos="567"/>
                <w:tab w:val="left" w:leader="dot" w:pos="9356"/>
              </w:tabs>
              <w:spacing w:before="120" w:after="120"/>
              <w:ind w:left="0"/>
              <w:rPr>
                <w:sz w:val="18"/>
                <w:szCs w:val="18"/>
              </w:rPr>
            </w:pPr>
            <w:r w:rsidRPr="00C95E85">
              <w:rPr>
                <w:sz w:val="18"/>
                <w:szCs w:val="18"/>
              </w:rPr>
              <w:t>Racionalizácia</w:t>
            </w:r>
            <w:r>
              <w:rPr>
                <w:sz w:val="18"/>
                <w:szCs w:val="18"/>
              </w:rPr>
              <w:t xml:space="preserve"> </w:t>
            </w:r>
            <w:r w:rsidRPr="00C95E85">
              <w:rPr>
                <w:sz w:val="18"/>
                <w:szCs w:val="18"/>
              </w:rPr>
              <w:t>prevádzky informačných systémov pomocou eGovernment cloudu</w:t>
            </w:r>
          </w:p>
        </w:tc>
      </w:tr>
      <w:tr w:rsidR="00DB3DA8" w:rsidRPr="00DE0A8B" w:rsidTr="007775E9">
        <w:tc>
          <w:tcPr>
            <w:tcW w:w="1337" w:type="pct"/>
            <w:shd w:val="clear" w:color="auto" w:fill="FFFFFF" w:themeFill="background1"/>
          </w:tcPr>
          <w:p w:rsidR="00DB3DA8" w:rsidRDefault="00DB3DA8" w:rsidP="007775E9">
            <w:pPr>
              <w:spacing w:after="120"/>
              <w:ind w:left="0"/>
              <w:rPr>
                <w:bCs/>
                <w:iCs/>
                <w:sz w:val="18"/>
                <w:szCs w:val="18"/>
              </w:rPr>
            </w:pPr>
            <w:r w:rsidRPr="00C95E85">
              <w:rPr>
                <w:bCs/>
                <w:iCs/>
                <w:sz w:val="18"/>
                <w:szCs w:val="18"/>
              </w:rPr>
              <w:t>VI. Zvýšenie digitálnej gramotnosti, zručností a inklúzie</w:t>
            </w:r>
          </w:p>
        </w:tc>
        <w:tc>
          <w:tcPr>
            <w:tcW w:w="2063" w:type="pct"/>
          </w:tcPr>
          <w:p w:rsidR="00DB3DA8" w:rsidRPr="00411EDA" w:rsidRDefault="00DB3DA8" w:rsidP="00B10B3C">
            <w:pPr>
              <w:pStyle w:val="Odsekzoznamu"/>
              <w:numPr>
                <w:ilvl w:val="0"/>
                <w:numId w:val="15"/>
              </w:numPr>
              <w:tabs>
                <w:tab w:val="left" w:pos="567"/>
                <w:tab w:val="left" w:leader="dot" w:pos="9356"/>
              </w:tabs>
              <w:spacing w:before="120"/>
              <w:ind w:left="275" w:hanging="275"/>
              <w:rPr>
                <w:sz w:val="18"/>
                <w:szCs w:val="18"/>
              </w:rPr>
            </w:pPr>
            <w:r w:rsidRPr="00FF0568">
              <w:rPr>
                <w:sz w:val="18"/>
                <w:szCs w:val="18"/>
              </w:rPr>
              <w:t>Zaved</w:t>
            </w:r>
            <w:r w:rsidRPr="00C95E85">
              <w:rPr>
                <w:sz w:val="18"/>
                <w:szCs w:val="18"/>
              </w:rPr>
              <w:t>e</w:t>
            </w:r>
            <w:r>
              <w:rPr>
                <w:sz w:val="18"/>
                <w:szCs w:val="18"/>
              </w:rPr>
              <w:t>nie</w:t>
            </w:r>
            <w:r w:rsidRPr="00C95E85">
              <w:rPr>
                <w:sz w:val="18"/>
                <w:szCs w:val="18"/>
              </w:rPr>
              <w:t xml:space="preserve"> služieb eLearningu a eSkills pre získavanie IKT zručností</w:t>
            </w:r>
          </w:p>
          <w:p w:rsidR="00DB3DA8" w:rsidRPr="00411EDA" w:rsidRDefault="00DB3DA8" w:rsidP="00B10B3C">
            <w:pPr>
              <w:pStyle w:val="Odsekzoznamu"/>
              <w:numPr>
                <w:ilvl w:val="0"/>
                <w:numId w:val="15"/>
              </w:numPr>
              <w:spacing w:before="120"/>
              <w:ind w:left="275" w:hanging="275"/>
              <w:rPr>
                <w:sz w:val="18"/>
                <w:szCs w:val="18"/>
              </w:rPr>
            </w:pPr>
            <w:r w:rsidRPr="00C95E85">
              <w:rPr>
                <w:sz w:val="18"/>
                <w:szCs w:val="18"/>
              </w:rPr>
              <w:t>Podpora on-line nástrojov pre rekvalifikáciu a trvalý profesionálny rozvoj</w:t>
            </w:r>
          </w:p>
          <w:p w:rsidR="00DB3DA8" w:rsidRPr="00411EDA" w:rsidRDefault="00DB3DA8" w:rsidP="00B10B3C">
            <w:pPr>
              <w:pStyle w:val="Odsekzoznamu"/>
              <w:numPr>
                <w:ilvl w:val="0"/>
                <w:numId w:val="15"/>
              </w:numPr>
              <w:spacing w:before="120"/>
              <w:ind w:left="275" w:hanging="275"/>
              <w:rPr>
                <w:sz w:val="18"/>
                <w:szCs w:val="18"/>
              </w:rPr>
            </w:pPr>
            <w:r w:rsidRPr="00C95E85">
              <w:rPr>
                <w:sz w:val="18"/>
                <w:szCs w:val="18"/>
              </w:rPr>
              <w:t>Zapojenie žien do IKT pracovnej sily</w:t>
            </w:r>
          </w:p>
          <w:p w:rsidR="00DB3DA8" w:rsidRPr="00411EDA" w:rsidRDefault="00DB3DA8" w:rsidP="00B10B3C">
            <w:pPr>
              <w:pStyle w:val="Odsekzoznamu"/>
              <w:numPr>
                <w:ilvl w:val="0"/>
                <w:numId w:val="15"/>
              </w:numPr>
              <w:spacing w:before="120"/>
              <w:ind w:left="275" w:hanging="275"/>
              <w:rPr>
                <w:sz w:val="18"/>
                <w:szCs w:val="18"/>
              </w:rPr>
            </w:pPr>
            <w:r w:rsidRPr="00C95E85">
              <w:rPr>
                <w:sz w:val="18"/>
                <w:szCs w:val="18"/>
              </w:rPr>
              <w:t>Zabezpečenie prístupnosti webových stránok verejného sektora a pomoc znevýhodneným pristúpiť k obsahu</w:t>
            </w:r>
          </w:p>
        </w:tc>
        <w:tc>
          <w:tcPr>
            <w:tcW w:w="1600" w:type="pct"/>
            <w:vAlign w:val="center"/>
          </w:tcPr>
          <w:p w:rsidR="00DB3DA8" w:rsidRPr="00411EDA" w:rsidRDefault="00DB3DA8" w:rsidP="007775E9">
            <w:pPr>
              <w:pStyle w:val="Odsekzoznamu"/>
              <w:tabs>
                <w:tab w:val="left" w:pos="567"/>
                <w:tab w:val="left" w:leader="dot" w:pos="9356"/>
              </w:tabs>
              <w:spacing w:before="120" w:after="120"/>
              <w:ind w:left="0"/>
              <w:rPr>
                <w:sz w:val="18"/>
                <w:szCs w:val="18"/>
              </w:rPr>
            </w:pPr>
            <w:r w:rsidRPr="00C95E85">
              <w:rPr>
                <w:sz w:val="18"/>
                <w:szCs w:val="18"/>
              </w:rPr>
              <w:t>Zlepšenie digitálnych zručností a</w:t>
            </w:r>
            <w:r>
              <w:rPr>
                <w:sz w:val="18"/>
                <w:szCs w:val="18"/>
              </w:rPr>
              <w:t> </w:t>
            </w:r>
            <w:r w:rsidRPr="00C95E85">
              <w:rPr>
                <w:sz w:val="18"/>
                <w:szCs w:val="18"/>
              </w:rPr>
              <w:t>inklúzie</w:t>
            </w:r>
            <w:r>
              <w:rPr>
                <w:sz w:val="18"/>
                <w:szCs w:val="18"/>
              </w:rPr>
              <w:t xml:space="preserve"> </w:t>
            </w:r>
            <w:r w:rsidRPr="00C95E85">
              <w:rPr>
                <w:sz w:val="18"/>
                <w:szCs w:val="18"/>
              </w:rPr>
              <w:t>znevýhodnených jednotlivcov do digitálneho trhu</w:t>
            </w:r>
          </w:p>
        </w:tc>
      </w:tr>
      <w:tr w:rsidR="00DB3DA8" w:rsidRPr="00DE0A8B" w:rsidTr="007775E9">
        <w:trPr>
          <w:trHeight w:val="1868"/>
        </w:trPr>
        <w:tc>
          <w:tcPr>
            <w:tcW w:w="1337" w:type="pct"/>
            <w:vMerge w:val="restart"/>
            <w:shd w:val="clear" w:color="auto" w:fill="FFFFFF" w:themeFill="background1"/>
          </w:tcPr>
          <w:p w:rsidR="00DB3DA8" w:rsidRDefault="00DB3DA8" w:rsidP="007775E9">
            <w:pPr>
              <w:spacing w:after="120"/>
              <w:ind w:left="0"/>
              <w:rPr>
                <w:bCs/>
                <w:iCs/>
                <w:sz w:val="18"/>
                <w:szCs w:val="18"/>
              </w:rPr>
            </w:pPr>
            <w:r w:rsidRPr="00C95E85">
              <w:rPr>
                <w:bCs/>
                <w:iCs/>
                <w:sz w:val="18"/>
                <w:szCs w:val="18"/>
              </w:rPr>
              <w:t>VII. Výhody pre spoločnosť EÚ vyplývajúce z IKT</w:t>
            </w:r>
          </w:p>
        </w:tc>
        <w:tc>
          <w:tcPr>
            <w:tcW w:w="2063" w:type="pct"/>
          </w:tcPr>
          <w:p w:rsidR="00DB3DA8" w:rsidRPr="00411EDA" w:rsidRDefault="00DB3DA8" w:rsidP="00B10B3C">
            <w:pPr>
              <w:pStyle w:val="Odsekzoznamu"/>
              <w:numPr>
                <w:ilvl w:val="0"/>
                <w:numId w:val="15"/>
              </w:numPr>
              <w:tabs>
                <w:tab w:val="left" w:pos="567"/>
                <w:tab w:val="left" w:leader="dot" w:pos="9356"/>
              </w:tabs>
              <w:spacing w:before="120"/>
              <w:ind w:left="284" w:hanging="284"/>
              <w:rPr>
                <w:sz w:val="18"/>
                <w:szCs w:val="18"/>
              </w:rPr>
            </w:pPr>
            <w:r w:rsidRPr="00C95E85">
              <w:rPr>
                <w:sz w:val="18"/>
                <w:szCs w:val="18"/>
              </w:rPr>
              <w:t>Zavedenie služieb</w:t>
            </w:r>
            <w:r>
              <w:rPr>
                <w:sz w:val="18"/>
                <w:szCs w:val="18"/>
              </w:rPr>
              <w:t xml:space="preserve"> telemedicíny vo väčšom rozsahu</w:t>
            </w:r>
          </w:p>
          <w:p w:rsidR="00DB3DA8" w:rsidRPr="00411EDA" w:rsidRDefault="00DB3DA8" w:rsidP="00B10B3C">
            <w:pPr>
              <w:pStyle w:val="Odsekzoznamu"/>
              <w:numPr>
                <w:ilvl w:val="0"/>
                <w:numId w:val="15"/>
              </w:numPr>
              <w:spacing w:before="120"/>
              <w:ind w:left="284" w:hanging="284"/>
              <w:rPr>
                <w:sz w:val="18"/>
                <w:szCs w:val="18"/>
              </w:rPr>
            </w:pPr>
            <w:r w:rsidRPr="00C95E85">
              <w:rPr>
                <w:sz w:val="18"/>
                <w:szCs w:val="18"/>
              </w:rPr>
              <w:t>Zefektívnenie zdravotníctva</w:t>
            </w:r>
          </w:p>
          <w:p w:rsidR="00DB3DA8" w:rsidRPr="00411EDA" w:rsidRDefault="00DB3DA8" w:rsidP="00B10B3C">
            <w:pPr>
              <w:pStyle w:val="Odsekzoznamu"/>
              <w:numPr>
                <w:ilvl w:val="0"/>
                <w:numId w:val="15"/>
              </w:numPr>
              <w:spacing w:before="120"/>
              <w:ind w:left="284" w:hanging="284"/>
              <w:rPr>
                <w:sz w:val="18"/>
                <w:szCs w:val="18"/>
              </w:rPr>
            </w:pPr>
            <w:r w:rsidRPr="00C95E85">
              <w:rPr>
                <w:sz w:val="18"/>
                <w:szCs w:val="18"/>
              </w:rPr>
              <w:t>Podpora európskych štandardov, testovanie interoperability a osvedčovanie systémov zdravotnej starostlivosti</w:t>
            </w:r>
          </w:p>
          <w:p w:rsidR="00DB3DA8" w:rsidRPr="00411EDA" w:rsidRDefault="00DB3DA8" w:rsidP="00B10B3C">
            <w:pPr>
              <w:pStyle w:val="Odsekzoznamu"/>
              <w:numPr>
                <w:ilvl w:val="0"/>
                <w:numId w:val="15"/>
              </w:numPr>
              <w:spacing w:before="120"/>
              <w:ind w:left="284" w:hanging="284"/>
              <w:rPr>
                <w:sz w:val="18"/>
                <w:szCs w:val="18"/>
              </w:rPr>
            </w:pPr>
            <w:r w:rsidRPr="00C95E85">
              <w:rPr>
                <w:sz w:val="18"/>
                <w:szCs w:val="18"/>
              </w:rPr>
              <w:t>Technológie asistovaného života v oblasti tele</w:t>
            </w:r>
            <w:r>
              <w:rPr>
                <w:sz w:val="18"/>
                <w:szCs w:val="18"/>
              </w:rPr>
              <w:t>-starostlivosť</w:t>
            </w:r>
            <w:r w:rsidRPr="00C95E85">
              <w:rPr>
                <w:sz w:val="18"/>
                <w:szCs w:val="18"/>
              </w:rPr>
              <w:t xml:space="preserve"> a on-line podpory sociálnych služieb </w:t>
            </w:r>
          </w:p>
          <w:p w:rsidR="00DB3DA8" w:rsidRPr="00411EDA" w:rsidRDefault="00DB3DA8" w:rsidP="00B10B3C">
            <w:pPr>
              <w:pStyle w:val="Odsekzoznamu"/>
              <w:numPr>
                <w:ilvl w:val="0"/>
                <w:numId w:val="15"/>
              </w:numPr>
              <w:spacing w:before="120"/>
              <w:ind w:left="284" w:hanging="284"/>
              <w:rPr>
                <w:sz w:val="18"/>
                <w:szCs w:val="18"/>
              </w:rPr>
            </w:pPr>
            <w:r w:rsidRPr="00C95E85">
              <w:rPr>
                <w:sz w:val="18"/>
                <w:szCs w:val="18"/>
              </w:rPr>
              <w:t>Budovanie systémov varovania pred nebezpečnými udalosťami</w:t>
            </w:r>
          </w:p>
          <w:p w:rsidR="00DB3DA8" w:rsidRPr="00411EDA" w:rsidRDefault="00DB3DA8" w:rsidP="00B10B3C">
            <w:pPr>
              <w:pStyle w:val="Odsekzoznamu"/>
              <w:numPr>
                <w:ilvl w:val="0"/>
                <w:numId w:val="15"/>
              </w:numPr>
              <w:spacing w:before="120"/>
              <w:ind w:left="284" w:hanging="284"/>
              <w:rPr>
                <w:sz w:val="18"/>
                <w:szCs w:val="18"/>
              </w:rPr>
            </w:pPr>
            <w:r w:rsidRPr="00C95E85">
              <w:rPr>
                <w:sz w:val="18"/>
                <w:szCs w:val="18"/>
              </w:rPr>
              <w:t>Podpora bezproblémových cezhraničných služieb elektronickej štátnej správy na jednotnom trhu</w:t>
            </w:r>
          </w:p>
        </w:tc>
        <w:tc>
          <w:tcPr>
            <w:tcW w:w="1600" w:type="pct"/>
            <w:vAlign w:val="center"/>
          </w:tcPr>
          <w:p w:rsidR="00DB3DA8" w:rsidRPr="00411EDA" w:rsidRDefault="00DB3DA8" w:rsidP="007775E9">
            <w:pPr>
              <w:pStyle w:val="Odsekzoznamu"/>
              <w:tabs>
                <w:tab w:val="left" w:pos="567"/>
                <w:tab w:val="left" w:leader="dot" w:pos="9356"/>
              </w:tabs>
              <w:spacing w:before="120" w:after="120"/>
              <w:ind w:left="0"/>
              <w:rPr>
                <w:sz w:val="18"/>
                <w:szCs w:val="18"/>
              </w:rPr>
            </w:pPr>
            <w:r w:rsidRPr="00C95E85">
              <w:rPr>
                <w:sz w:val="18"/>
                <w:szCs w:val="18"/>
              </w:rPr>
              <w:t>Zvýšenie kvality, štandardu a dostupnosti eGovernment služieb pre podnikateľov</w:t>
            </w:r>
          </w:p>
          <w:p w:rsidR="00DB3DA8" w:rsidRPr="00411EDA" w:rsidRDefault="00DB3DA8" w:rsidP="007775E9">
            <w:pPr>
              <w:pStyle w:val="Odsekzoznamu"/>
              <w:spacing w:before="120" w:after="120"/>
              <w:ind w:left="0"/>
              <w:rPr>
                <w:sz w:val="18"/>
                <w:szCs w:val="18"/>
              </w:rPr>
            </w:pPr>
          </w:p>
          <w:p w:rsidR="00DB3DA8" w:rsidRPr="00411EDA" w:rsidRDefault="00DB3DA8" w:rsidP="007775E9">
            <w:pPr>
              <w:pStyle w:val="Odsekzoznamu"/>
              <w:spacing w:before="120" w:after="120"/>
              <w:ind w:left="0"/>
              <w:rPr>
                <w:sz w:val="18"/>
                <w:szCs w:val="18"/>
              </w:rPr>
            </w:pPr>
            <w:r w:rsidRPr="00C95E85">
              <w:rPr>
                <w:sz w:val="18"/>
                <w:szCs w:val="18"/>
              </w:rPr>
              <w:t>Zvýšenie kvality, štandardu a dostupnosti eGovernment služieb pre občanov</w:t>
            </w:r>
          </w:p>
          <w:p w:rsidR="00DB3DA8" w:rsidRPr="00411EDA" w:rsidRDefault="00DB3DA8" w:rsidP="007775E9">
            <w:pPr>
              <w:pStyle w:val="Odsekzoznamu"/>
              <w:spacing w:before="120" w:after="120"/>
              <w:ind w:left="0"/>
              <w:rPr>
                <w:sz w:val="18"/>
                <w:szCs w:val="18"/>
              </w:rPr>
            </w:pPr>
          </w:p>
          <w:p w:rsidR="00DB3DA8" w:rsidRPr="00411EDA" w:rsidRDefault="00DB3DA8" w:rsidP="007775E9">
            <w:pPr>
              <w:pStyle w:val="Odsekzoznamu"/>
              <w:spacing w:before="120" w:after="120"/>
              <w:ind w:left="0"/>
              <w:rPr>
                <w:sz w:val="18"/>
                <w:szCs w:val="18"/>
              </w:rPr>
            </w:pPr>
            <w:r w:rsidRPr="00C95E85">
              <w:rPr>
                <w:sz w:val="18"/>
                <w:szCs w:val="18"/>
              </w:rPr>
              <w:t>Zlepšenie digitálnych zručností a inklúzie znevýhodnených jednotlivcov do digitálneho trhu</w:t>
            </w:r>
          </w:p>
        </w:tc>
      </w:tr>
      <w:tr w:rsidR="00DB3DA8" w:rsidRPr="00DE0A8B" w:rsidTr="007775E9">
        <w:trPr>
          <w:trHeight w:val="900"/>
        </w:trPr>
        <w:tc>
          <w:tcPr>
            <w:tcW w:w="1337" w:type="pct"/>
            <w:vMerge/>
            <w:shd w:val="clear" w:color="auto" w:fill="FFFFFF" w:themeFill="background1"/>
          </w:tcPr>
          <w:p w:rsidR="00DB3DA8" w:rsidRPr="00DE0A8B" w:rsidRDefault="00DB3DA8" w:rsidP="007775E9">
            <w:pPr>
              <w:pStyle w:val="Odsekzoznamu"/>
              <w:spacing w:before="120" w:after="120"/>
              <w:ind w:left="0"/>
              <w:jc w:val="both"/>
              <w:rPr>
                <w:b/>
                <w:sz w:val="22"/>
                <w:szCs w:val="22"/>
              </w:rPr>
            </w:pPr>
          </w:p>
        </w:tc>
        <w:tc>
          <w:tcPr>
            <w:tcW w:w="2063" w:type="pct"/>
          </w:tcPr>
          <w:p w:rsidR="00DB3DA8" w:rsidRPr="00411EDA" w:rsidRDefault="00DB3DA8" w:rsidP="00B10B3C">
            <w:pPr>
              <w:pStyle w:val="Odsekzoznamu"/>
              <w:numPr>
                <w:ilvl w:val="0"/>
                <w:numId w:val="15"/>
              </w:numPr>
              <w:tabs>
                <w:tab w:val="left" w:pos="567"/>
                <w:tab w:val="left" w:leader="dot" w:pos="9356"/>
              </w:tabs>
              <w:spacing w:before="120"/>
              <w:ind w:left="275" w:hanging="275"/>
              <w:rPr>
                <w:sz w:val="18"/>
                <w:szCs w:val="18"/>
              </w:rPr>
            </w:pPr>
            <w:r w:rsidRPr="00C95E85">
              <w:rPr>
                <w:sz w:val="18"/>
                <w:szCs w:val="18"/>
              </w:rPr>
              <w:t>Podpora bezproblémových cezhraničných služieb elektronickej štátnej správy na podporu MSP</w:t>
            </w:r>
          </w:p>
        </w:tc>
        <w:tc>
          <w:tcPr>
            <w:tcW w:w="1600" w:type="pct"/>
            <w:vAlign w:val="center"/>
          </w:tcPr>
          <w:p w:rsidR="00DB3DA8" w:rsidRPr="00411EDA" w:rsidRDefault="00DB3DA8" w:rsidP="007775E9">
            <w:pPr>
              <w:pStyle w:val="Odsekzoznamu"/>
              <w:tabs>
                <w:tab w:val="left" w:pos="567"/>
                <w:tab w:val="left" w:leader="dot" w:pos="9356"/>
              </w:tabs>
              <w:spacing w:before="120" w:after="120"/>
              <w:ind w:left="0"/>
              <w:rPr>
                <w:sz w:val="18"/>
                <w:szCs w:val="18"/>
              </w:rPr>
            </w:pPr>
            <w:r w:rsidRPr="00C95E85">
              <w:rPr>
                <w:sz w:val="18"/>
                <w:szCs w:val="18"/>
              </w:rPr>
              <w:t xml:space="preserve">Zvýšenie inovačnej kapacity </w:t>
            </w:r>
            <w:r>
              <w:rPr>
                <w:sz w:val="18"/>
                <w:szCs w:val="18"/>
              </w:rPr>
              <w:t xml:space="preserve">najmä </w:t>
            </w:r>
            <w:r w:rsidRPr="00C95E85">
              <w:rPr>
                <w:sz w:val="18"/>
                <w:szCs w:val="18"/>
              </w:rPr>
              <w:t>malých a stredných podnikateľov v digitálnej ekonomike</w:t>
            </w:r>
          </w:p>
        </w:tc>
      </w:tr>
    </w:tbl>
    <w:p w:rsidR="004928FE" w:rsidRDefault="004928FE" w:rsidP="00C20DA4">
      <w:pPr>
        <w:spacing w:before="240"/>
        <w:jc w:val="both"/>
        <w:rPr>
          <w:sz w:val="22"/>
          <w:szCs w:val="22"/>
        </w:rPr>
      </w:pPr>
    </w:p>
    <w:p w:rsidR="00615A44" w:rsidRDefault="00615A44">
      <w:pPr>
        <w:rPr>
          <w:rFonts w:ascii="Arial Narrow" w:hAnsi="Arial Narrow" w:cs="Arial"/>
          <w:b/>
          <w:bCs/>
        </w:rPr>
      </w:pPr>
      <w:bookmarkStart w:id="8" w:name="_Toc385310674"/>
      <w:r>
        <w:br w:type="page"/>
      </w:r>
    </w:p>
    <w:p w:rsidR="00814358" w:rsidRDefault="00814358" w:rsidP="00814358">
      <w:pPr>
        <w:pStyle w:val="Nadpis3"/>
      </w:pPr>
      <w:bookmarkStart w:id="9" w:name="_Toc399922816"/>
      <w:bookmarkEnd w:id="8"/>
      <w:r>
        <w:lastRenderedPageBreak/>
        <w:t>Zdôvodnenie výberu tematických cieľov a príslušných investičných priorít</w:t>
      </w:r>
      <w:bookmarkEnd w:id="9"/>
    </w:p>
    <w:p w:rsidR="00615A44" w:rsidRDefault="00615A44" w:rsidP="00AC5103">
      <w:pPr>
        <w:pStyle w:val="Tab"/>
        <w:ind w:left="0" w:firstLine="0"/>
      </w:pPr>
      <w:r>
        <w:t>Súhrnný prehľad zdôvodnenia výberu tematických cieľov a investičných priorít - Doprava</w:t>
      </w:r>
    </w:p>
    <w:tbl>
      <w:tblPr>
        <w:tblStyle w:val="Mriekatabuky"/>
        <w:tblW w:w="9072" w:type="dxa"/>
        <w:jc w:val="center"/>
        <w:tblLook w:val="04A0" w:firstRow="1" w:lastRow="0" w:firstColumn="1" w:lastColumn="0" w:noHBand="0" w:noVBand="1"/>
      </w:tblPr>
      <w:tblGrid>
        <w:gridCol w:w="2128"/>
        <w:gridCol w:w="3079"/>
        <w:gridCol w:w="3865"/>
      </w:tblGrid>
      <w:tr w:rsidR="00AC5103" w:rsidRPr="0027323A" w:rsidTr="007775E9">
        <w:trPr>
          <w:trHeight w:val="340"/>
          <w:jc w:val="center"/>
        </w:trPr>
        <w:tc>
          <w:tcPr>
            <w:tcW w:w="2128" w:type="dxa"/>
            <w:shd w:val="clear" w:color="auto" w:fill="C6D9F1" w:themeFill="text2" w:themeFillTint="33"/>
            <w:vAlign w:val="center"/>
          </w:tcPr>
          <w:p w:rsidR="00AC5103" w:rsidRPr="0027323A" w:rsidRDefault="00AC5103" w:rsidP="007775E9">
            <w:pPr>
              <w:ind w:left="0"/>
              <w:jc w:val="center"/>
              <w:rPr>
                <w:b/>
                <w:sz w:val="18"/>
                <w:szCs w:val="18"/>
              </w:rPr>
            </w:pPr>
            <w:r w:rsidRPr="0027323A">
              <w:rPr>
                <w:b/>
                <w:sz w:val="18"/>
                <w:szCs w:val="18"/>
              </w:rPr>
              <w:t>Vybraný tematický cieľ</w:t>
            </w:r>
          </w:p>
        </w:tc>
        <w:tc>
          <w:tcPr>
            <w:tcW w:w="3079" w:type="dxa"/>
            <w:shd w:val="clear" w:color="auto" w:fill="C6D9F1" w:themeFill="text2" w:themeFillTint="33"/>
            <w:vAlign w:val="center"/>
          </w:tcPr>
          <w:p w:rsidR="00AC5103" w:rsidRPr="0027323A" w:rsidRDefault="00AC5103" w:rsidP="007775E9">
            <w:pPr>
              <w:ind w:left="0"/>
              <w:jc w:val="center"/>
              <w:rPr>
                <w:b/>
                <w:sz w:val="18"/>
                <w:szCs w:val="18"/>
              </w:rPr>
            </w:pPr>
            <w:r w:rsidRPr="0027323A">
              <w:rPr>
                <w:b/>
                <w:sz w:val="18"/>
                <w:szCs w:val="18"/>
              </w:rPr>
              <w:t>Vybrané investičné priority</w:t>
            </w:r>
          </w:p>
        </w:tc>
        <w:tc>
          <w:tcPr>
            <w:tcW w:w="3865" w:type="dxa"/>
            <w:shd w:val="clear" w:color="auto" w:fill="C6D9F1" w:themeFill="text2" w:themeFillTint="33"/>
            <w:vAlign w:val="center"/>
          </w:tcPr>
          <w:p w:rsidR="00AC5103" w:rsidRPr="0027323A" w:rsidRDefault="00AC5103" w:rsidP="007775E9">
            <w:pPr>
              <w:ind w:left="0"/>
              <w:jc w:val="center"/>
              <w:rPr>
                <w:b/>
                <w:sz w:val="18"/>
                <w:szCs w:val="18"/>
              </w:rPr>
            </w:pPr>
            <w:r w:rsidRPr="0027323A">
              <w:rPr>
                <w:b/>
                <w:sz w:val="18"/>
                <w:szCs w:val="18"/>
              </w:rPr>
              <w:t>Zdôvodnenie výberu</w:t>
            </w:r>
          </w:p>
        </w:tc>
      </w:tr>
      <w:tr w:rsidR="00AC5103" w:rsidRPr="00B67201" w:rsidTr="007775E9">
        <w:trPr>
          <w:trHeight w:val="340"/>
          <w:jc w:val="center"/>
        </w:trPr>
        <w:tc>
          <w:tcPr>
            <w:tcW w:w="2128" w:type="dxa"/>
            <w:vMerge w:val="restart"/>
            <w:vAlign w:val="center"/>
          </w:tcPr>
          <w:p w:rsidR="00AC5103" w:rsidRPr="0027323A" w:rsidRDefault="00AC5103" w:rsidP="007775E9">
            <w:pPr>
              <w:ind w:left="0"/>
              <w:rPr>
                <w:sz w:val="18"/>
                <w:szCs w:val="18"/>
              </w:rPr>
            </w:pPr>
            <w:r w:rsidRPr="0027323A">
              <w:rPr>
                <w:color w:val="000000"/>
                <w:sz w:val="18"/>
                <w:szCs w:val="18"/>
              </w:rPr>
              <w:t xml:space="preserve">7 </w:t>
            </w:r>
            <w:r>
              <w:rPr>
                <w:color w:val="000000"/>
                <w:sz w:val="18"/>
                <w:szCs w:val="18"/>
              </w:rPr>
              <w:t>–</w:t>
            </w:r>
            <w:r w:rsidRPr="0027323A">
              <w:rPr>
                <w:color w:val="000000"/>
                <w:sz w:val="18"/>
                <w:szCs w:val="18"/>
              </w:rPr>
              <w:t xml:space="preserve"> podpora udržateľnej dopravy a</w:t>
            </w:r>
            <w:r>
              <w:rPr>
                <w:color w:val="000000"/>
                <w:sz w:val="18"/>
                <w:szCs w:val="18"/>
              </w:rPr>
              <w:t> </w:t>
            </w:r>
            <w:r w:rsidRPr="0027323A">
              <w:rPr>
                <w:color w:val="000000"/>
                <w:sz w:val="18"/>
                <w:szCs w:val="18"/>
              </w:rPr>
              <w:t>odstraňovanie prekážok v</w:t>
            </w:r>
            <w:r>
              <w:rPr>
                <w:color w:val="000000"/>
                <w:sz w:val="18"/>
                <w:szCs w:val="18"/>
              </w:rPr>
              <w:t> </w:t>
            </w:r>
            <w:r w:rsidRPr="0027323A">
              <w:rPr>
                <w:color w:val="000000"/>
                <w:sz w:val="18"/>
                <w:szCs w:val="18"/>
              </w:rPr>
              <w:t>kľúčových sieťových infraštruktúrach</w:t>
            </w:r>
          </w:p>
        </w:tc>
        <w:tc>
          <w:tcPr>
            <w:tcW w:w="3079" w:type="dxa"/>
            <w:vAlign w:val="center"/>
          </w:tcPr>
          <w:p w:rsidR="00AC5103" w:rsidRPr="0027323A" w:rsidRDefault="007775E9" w:rsidP="007775E9">
            <w:pPr>
              <w:ind w:left="0"/>
              <w:jc w:val="center"/>
              <w:rPr>
                <w:sz w:val="18"/>
                <w:szCs w:val="18"/>
              </w:rPr>
            </w:pPr>
            <w:r>
              <w:rPr>
                <w:sz w:val="18"/>
                <w:szCs w:val="18"/>
              </w:rPr>
              <w:t>7i</w:t>
            </w:r>
            <w:r w:rsidR="00AC5103" w:rsidRPr="0027323A">
              <w:rPr>
                <w:sz w:val="18"/>
                <w:szCs w:val="18"/>
              </w:rPr>
              <w:t xml:space="preserve">) podpora multimodálneho jednotného európskeho dopravného </w:t>
            </w:r>
            <w:r w:rsidR="00AC5103">
              <w:rPr>
                <w:sz w:val="18"/>
                <w:szCs w:val="18"/>
              </w:rPr>
              <w:t>priestoru pomocou investícií do TEN-T</w:t>
            </w:r>
          </w:p>
        </w:tc>
        <w:tc>
          <w:tcPr>
            <w:tcW w:w="3865" w:type="dxa"/>
            <w:vAlign w:val="center"/>
          </w:tcPr>
          <w:p w:rsidR="00AC5103" w:rsidRDefault="00AC5103" w:rsidP="00AC5103">
            <w:pPr>
              <w:ind w:left="0"/>
              <w:rPr>
                <w:sz w:val="18"/>
                <w:szCs w:val="18"/>
              </w:rPr>
            </w:pPr>
            <w:r>
              <w:rPr>
                <w:sz w:val="18"/>
                <w:szCs w:val="18"/>
              </w:rPr>
              <w:t xml:space="preserve">SR disponuje nedobudovanou a technicky a kvalitatívne zastaranou infraštruktúrou, ktorá sa negatívne premieta </w:t>
            </w:r>
            <w:r w:rsidRPr="004F7DFD">
              <w:rPr>
                <w:sz w:val="18"/>
                <w:szCs w:val="18"/>
              </w:rPr>
              <w:t>v</w:t>
            </w:r>
            <w:r>
              <w:rPr>
                <w:sz w:val="18"/>
                <w:szCs w:val="18"/>
              </w:rPr>
              <w:t> </w:t>
            </w:r>
            <w:r w:rsidRPr="004F7DFD">
              <w:rPr>
                <w:sz w:val="18"/>
                <w:szCs w:val="18"/>
              </w:rPr>
              <w:t>oblastiach hospodárstva, životného prostredia</w:t>
            </w:r>
            <w:r>
              <w:rPr>
                <w:sz w:val="18"/>
                <w:szCs w:val="18"/>
              </w:rPr>
              <w:t>,</w:t>
            </w:r>
            <w:r w:rsidRPr="004F7DFD">
              <w:rPr>
                <w:sz w:val="18"/>
                <w:szCs w:val="18"/>
              </w:rPr>
              <w:t xml:space="preserve"> </w:t>
            </w:r>
            <w:r>
              <w:rPr>
                <w:sz w:val="18"/>
                <w:szCs w:val="18"/>
              </w:rPr>
              <w:t>t</w:t>
            </w:r>
            <w:r w:rsidRPr="004F7DFD">
              <w:rPr>
                <w:sz w:val="18"/>
                <w:szCs w:val="18"/>
              </w:rPr>
              <w:t>vor</w:t>
            </w:r>
            <w:r>
              <w:rPr>
                <w:sz w:val="18"/>
                <w:szCs w:val="18"/>
              </w:rPr>
              <w:t>í</w:t>
            </w:r>
            <w:r w:rsidRPr="004F7DFD">
              <w:rPr>
                <w:sz w:val="18"/>
                <w:szCs w:val="18"/>
              </w:rPr>
              <w:t xml:space="preserve"> pr</w:t>
            </w:r>
            <w:r>
              <w:rPr>
                <w:sz w:val="18"/>
                <w:szCs w:val="18"/>
              </w:rPr>
              <w:t>ekážku v mobilite obyvateľstva a </w:t>
            </w:r>
            <w:r w:rsidRPr="004F7DFD">
              <w:rPr>
                <w:sz w:val="18"/>
                <w:szCs w:val="18"/>
              </w:rPr>
              <w:t>znižuj</w:t>
            </w:r>
            <w:r>
              <w:rPr>
                <w:sz w:val="18"/>
                <w:szCs w:val="18"/>
              </w:rPr>
              <w:t>e</w:t>
            </w:r>
            <w:r w:rsidRPr="004F7DFD">
              <w:rPr>
                <w:sz w:val="18"/>
                <w:szCs w:val="18"/>
              </w:rPr>
              <w:t xml:space="preserve"> atraktivitu územia z</w:t>
            </w:r>
            <w:r>
              <w:rPr>
                <w:sz w:val="18"/>
                <w:szCs w:val="18"/>
              </w:rPr>
              <w:t> </w:t>
            </w:r>
            <w:r w:rsidRPr="004F7DFD">
              <w:rPr>
                <w:sz w:val="18"/>
                <w:szCs w:val="18"/>
              </w:rPr>
              <w:t xml:space="preserve">pohľadu </w:t>
            </w:r>
            <w:r>
              <w:rPr>
                <w:sz w:val="18"/>
                <w:szCs w:val="18"/>
              </w:rPr>
              <w:t xml:space="preserve">cestovného ruchu </w:t>
            </w:r>
            <w:r w:rsidRPr="004F7DFD">
              <w:rPr>
                <w:sz w:val="18"/>
                <w:szCs w:val="18"/>
              </w:rPr>
              <w:t>a</w:t>
            </w:r>
            <w:r>
              <w:rPr>
                <w:sz w:val="18"/>
                <w:szCs w:val="18"/>
              </w:rPr>
              <w:t> </w:t>
            </w:r>
            <w:r w:rsidRPr="004F7DFD">
              <w:rPr>
                <w:sz w:val="18"/>
                <w:szCs w:val="18"/>
              </w:rPr>
              <w:t>prílevu investícií.</w:t>
            </w:r>
            <w:r>
              <w:rPr>
                <w:sz w:val="18"/>
                <w:szCs w:val="18"/>
              </w:rPr>
              <w:t xml:space="preserve"> Cieľom SR je prispieť k homogenizácii siete TEN-T, zabezpečeniu </w:t>
            </w:r>
            <w:r w:rsidRPr="004F7DFD">
              <w:rPr>
                <w:sz w:val="18"/>
                <w:szCs w:val="18"/>
              </w:rPr>
              <w:t>plynulého fungova</w:t>
            </w:r>
            <w:r>
              <w:rPr>
                <w:sz w:val="18"/>
                <w:szCs w:val="18"/>
              </w:rPr>
              <w:t>nia vnútorného trhu a posilneniu</w:t>
            </w:r>
            <w:r w:rsidRPr="004F7DFD">
              <w:rPr>
                <w:sz w:val="18"/>
                <w:szCs w:val="18"/>
              </w:rPr>
              <w:t xml:space="preserve"> hospodárskej, sociálnej a</w:t>
            </w:r>
            <w:r>
              <w:rPr>
                <w:sz w:val="18"/>
                <w:szCs w:val="18"/>
              </w:rPr>
              <w:t> </w:t>
            </w:r>
            <w:r w:rsidRPr="004F7DFD">
              <w:rPr>
                <w:sz w:val="18"/>
                <w:szCs w:val="18"/>
              </w:rPr>
              <w:t>územnej súdržnosti.</w:t>
            </w:r>
          </w:p>
          <w:p w:rsidR="00AC5103" w:rsidRDefault="00AC5103" w:rsidP="007775E9">
            <w:pPr>
              <w:ind w:left="0"/>
              <w:rPr>
                <w:b/>
                <w:sz w:val="18"/>
                <w:szCs w:val="18"/>
              </w:rPr>
            </w:pPr>
          </w:p>
          <w:p w:rsidR="00AC5103" w:rsidRDefault="00AC5103" w:rsidP="007775E9">
            <w:pPr>
              <w:ind w:left="0"/>
              <w:rPr>
                <w:b/>
                <w:sz w:val="18"/>
                <w:szCs w:val="18"/>
              </w:rPr>
            </w:pPr>
            <w:r w:rsidRPr="00C0629B">
              <w:rPr>
                <w:b/>
                <w:sz w:val="18"/>
                <w:szCs w:val="18"/>
              </w:rPr>
              <w:t xml:space="preserve">Stratégia Európa 2020 </w:t>
            </w:r>
          </w:p>
          <w:p w:rsidR="00AC5103" w:rsidRDefault="00AC5103" w:rsidP="00B10B3C">
            <w:pPr>
              <w:pStyle w:val="Odsekzoznamu"/>
              <w:numPr>
                <w:ilvl w:val="0"/>
                <w:numId w:val="21"/>
              </w:numPr>
              <w:spacing w:before="40" w:after="120"/>
              <w:ind w:left="356" w:hanging="210"/>
              <w:rPr>
                <w:sz w:val="18"/>
                <w:szCs w:val="20"/>
                <w:lang w:eastAsia="cs-CZ"/>
              </w:rPr>
            </w:pPr>
            <w:r>
              <w:rPr>
                <w:sz w:val="18"/>
                <w:szCs w:val="20"/>
                <w:lang w:eastAsia="cs-CZ"/>
              </w:rPr>
              <w:t>s</w:t>
            </w:r>
            <w:r w:rsidRPr="00C0629B">
              <w:rPr>
                <w:sz w:val="18"/>
                <w:szCs w:val="20"/>
                <w:lang w:eastAsia="cs-CZ"/>
              </w:rPr>
              <w:t>úvislosť s prioritou „Udržateľný rast: podpora ekologickejšieho a konkurencieschopnejšieho hospodárstva, ktor</w:t>
            </w:r>
            <w:r>
              <w:rPr>
                <w:sz w:val="18"/>
                <w:szCs w:val="20"/>
                <w:lang w:eastAsia="cs-CZ"/>
              </w:rPr>
              <w:t>é efektívnejšie využíva zdroje“;</w:t>
            </w:r>
          </w:p>
          <w:p w:rsidR="00AC5103" w:rsidRDefault="00AC5103" w:rsidP="007775E9">
            <w:pPr>
              <w:ind w:left="0"/>
              <w:rPr>
                <w:sz w:val="18"/>
                <w:szCs w:val="18"/>
              </w:rPr>
            </w:pPr>
            <w:r w:rsidRPr="00C0629B">
              <w:rPr>
                <w:b/>
                <w:sz w:val="18"/>
                <w:szCs w:val="18"/>
              </w:rPr>
              <w:t>Biela kniha – Plán jednotného európskeho dopravného priestoru</w:t>
            </w:r>
          </w:p>
          <w:p w:rsidR="00AC5103" w:rsidRDefault="00AC5103" w:rsidP="00B10B3C">
            <w:pPr>
              <w:pStyle w:val="Odsekzoznamu"/>
              <w:numPr>
                <w:ilvl w:val="0"/>
                <w:numId w:val="21"/>
              </w:numPr>
              <w:spacing w:before="40" w:after="120"/>
              <w:ind w:left="356" w:hanging="210"/>
              <w:rPr>
                <w:sz w:val="18"/>
                <w:szCs w:val="20"/>
                <w:lang w:eastAsia="cs-CZ"/>
              </w:rPr>
            </w:pPr>
            <w:r>
              <w:rPr>
                <w:sz w:val="18"/>
                <w:szCs w:val="20"/>
                <w:lang w:eastAsia="cs-CZ"/>
              </w:rPr>
              <w:t>j</w:t>
            </w:r>
            <w:r w:rsidRPr="00C0629B">
              <w:rPr>
                <w:sz w:val="18"/>
                <w:szCs w:val="20"/>
                <w:lang w:eastAsia="cs-CZ"/>
              </w:rPr>
              <w:t>edným z hlavných cieľov Bielej knihy je sprevádzkovať do r.2030 v celej EÚ plne funkčnú multimodálnu základnú sieť TEN-T, a previesť 30% cestnej nákladnej dopravy nad 300 km na iný druh dopravy, napr. železničnú;</w:t>
            </w:r>
          </w:p>
          <w:p w:rsidR="00AC5103" w:rsidRDefault="00AC5103" w:rsidP="007775E9">
            <w:pPr>
              <w:ind w:left="0"/>
              <w:rPr>
                <w:b/>
                <w:sz w:val="18"/>
                <w:szCs w:val="18"/>
              </w:rPr>
            </w:pPr>
            <w:r w:rsidRPr="00C0629B">
              <w:rPr>
                <w:b/>
                <w:sz w:val="18"/>
                <w:szCs w:val="18"/>
              </w:rPr>
              <w:t>Nariadenie Európskeho parlamentu a Rady EÚ č. 1315/2013 z 11.12.2013 o usmerneniach EÚ pre rozvoj transeurópskej dopravnej siete</w:t>
            </w:r>
          </w:p>
          <w:p w:rsidR="00AC5103" w:rsidRDefault="00AC5103" w:rsidP="00B10B3C">
            <w:pPr>
              <w:pStyle w:val="Odsekzoznamu"/>
              <w:numPr>
                <w:ilvl w:val="0"/>
                <w:numId w:val="21"/>
              </w:numPr>
              <w:spacing w:before="40" w:after="120"/>
              <w:ind w:left="356" w:hanging="210"/>
              <w:rPr>
                <w:sz w:val="18"/>
                <w:szCs w:val="20"/>
                <w:lang w:eastAsia="cs-CZ"/>
              </w:rPr>
            </w:pPr>
            <w:r>
              <w:rPr>
                <w:sz w:val="18"/>
                <w:szCs w:val="20"/>
                <w:lang w:eastAsia="cs-CZ"/>
              </w:rPr>
              <w:t>n</w:t>
            </w:r>
            <w:r w:rsidRPr="00C0629B">
              <w:rPr>
                <w:sz w:val="18"/>
                <w:szCs w:val="20"/>
                <w:lang w:eastAsia="cs-CZ"/>
              </w:rPr>
              <w:t>ariadenie stanovuje usmernenia pre rozvoj TEN-T siete, a predpokladá ukončenie budovania základnej siete do roku 2030 prostredníctvom vytvorenia novej, ako aj zásadnej modernizácie a obnovy už existujúcej infraštruktúry;</w:t>
            </w:r>
          </w:p>
          <w:p w:rsidR="00AC5103" w:rsidRDefault="00AC5103" w:rsidP="007775E9">
            <w:pPr>
              <w:ind w:left="0"/>
              <w:rPr>
                <w:b/>
                <w:sz w:val="18"/>
                <w:szCs w:val="18"/>
              </w:rPr>
            </w:pPr>
            <w:r w:rsidRPr="00C0629B">
              <w:rPr>
                <w:b/>
                <w:sz w:val="18"/>
                <w:szCs w:val="18"/>
              </w:rPr>
              <w:t>Partnerská dohoda Slovenskej republiky</w:t>
            </w:r>
          </w:p>
          <w:p w:rsidR="00AC5103" w:rsidRDefault="00AC5103" w:rsidP="007775E9">
            <w:pPr>
              <w:rPr>
                <w:b/>
                <w:sz w:val="18"/>
                <w:szCs w:val="18"/>
              </w:rPr>
            </w:pPr>
          </w:p>
          <w:p w:rsidR="00AC5103" w:rsidRDefault="00AC5103" w:rsidP="007775E9">
            <w:pPr>
              <w:ind w:left="0"/>
              <w:rPr>
                <w:b/>
                <w:sz w:val="18"/>
                <w:szCs w:val="18"/>
              </w:rPr>
            </w:pPr>
            <w:r w:rsidRPr="00C0629B">
              <w:rPr>
                <w:b/>
                <w:sz w:val="18"/>
                <w:szCs w:val="18"/>
              </w:rPr>
              <w:t>Pozičný dokument Komisie k vypracovaniu partnerskej dohody a programov na Slovensku na roky 2014-2020</w:t>
            </w:r>
          </w:p>
          <w:p w:rsidR="00AC5103" w:rsidRDefault="00AC5103" w:rsidP="00B10B3C">
            <w:pPr>
              <w:pStyle w:val="Odsekzoznamu"/>
              <w:numPr>
                <w:ilvl w:val="0"/>
                <w:numId w:val="21"/>
              </w:numPr>
              <w:spacing w:before="40" w:after="120"/>
              <w:ind w:left="356" w:hanging="210"/>
              <w:rPr>
                <w:sz w:val="18"/>
                <w:szCs w:val="20"/>
                <w:lang w:eastAsia="cs-CZ"/>
              </w:rPr>
            </w:pPr>
            <w:r>
              <w:rPr>
                <w:sz w:val="18"/>
                <w:szCs w:val="20"/>
                <w:lang w:eastAsia="cs-CZ"/>
              </w:rPr>
              <w:t>i</w:t>
            </w:r>
            <w:r w:rsidRPr="00C0629B">
              <w:rPr>
                <w:sz w:val="18"/>
                <w:szCs w:val="20"/>
                <w:lang w:eastAsia="cs-CZ"/>
              </w:rPr>
              <w:t>nvestície do dopravnej infraštruktúry zamerané na TEN-T sieť s cieľom zlepšiť dostupnosť a udržateľné druhy dopravy pre hospodársky rast a tvorbu pracovných miest</w:t>
            </w:r>
            <w:r>
              <w:rPr>
                <w:sz w:val="18"/>
                <w:szCs w:val="20"/>
                <w:lang w:eastAsia="cs-CZ"/>
              </w:rPr>
              <w:t>.</w:t>
            </w:r>
          </w:p>
          <w:p w:rsidR="00AC5103" w:rsidRDefault="00AC5103" w:rsidP="007775E9">
            <w:pPr>
              <w:ind w:left="0"/>
              <w:rPr>
                <w:sz w:val="18"/>
                <w:szCs w:val="18"/>
              </w:rPr>
            </w:pPr>
            <w:r w:rsidRPr="00C0629B">
              <w:rPr>
                <w:b/>
                <w:sz w:val="18"/>
                <w:szCs w:val="18"/>
              </w:rPr>
              <w:t>Národný program</w:t>
            </w:r>
            <w:r w:rsidRPr="00C0629B">
              <w:rPr>
                <w:sz w:val="18"/>
                <w:szCs w:val="18"/>
              </w:rPr>
              <w:t xml:space="preserve"> </w:t>
            </w:r>
            <w:r w:rsidRPr="00C0629B">
              <w:rPr>
                <w:b/>
                <w:sz w:val="18"/>
                <w:szCs w:val="18"/>
              </w:rPr>
              <w:t>reforiem</w:t>
            </w:r>
            <w:r w:rsidRPr="00C0629B">
              <w:rPr>
                <w:sz w:val="18"/>
                <w:szCs w:val="18"/>
              </w:rPr>
              <w:t xml:space="preserve"> </w:t>
            </w:r>
          </w:p>
          <w:p w:rsidR="00AC5103" w:rsidRDefault="00AC5103" w:rsidP="00B10B3C">
            <w:pPr>
              <w:pStyle w:val="Odsekzoznamu"/>
              <w:numPr>
                <w:ilvl w:val="0"/>
                <w:numId w:val="21"/>
              </w:numPr>
              <w:spacing w:before="40" w:after="120"/>
              <w:ind w:left="356" w:hanging="210"/>
              <w:rPr>
                <w:sz w:val="18"/>
                <w:szCs w:val="20"/>
                <w:lang w:eastAsia="cs-CZ"/>
              </w:rPr>
            </w:pPr>
            <w:r>
              <w:rPr>
                <w:sz w:val="18"/>
                <w:szCs w:val="20"/>
                <w:lang w:eastAsia="cs-CZ"/>
              </w:rPr>
              <w:t>j</w:t>
            </w:r>
            <w:r w:rsidRPr="00C0629B">
              <w:rPr>
                <w:sz w:val="18"/>
                <w:szCs w:val="20"/>
                <w:lang w:eastAsia="cs-CZ"/>
              </w:rPr>
              <w:t xml:space="preserve">edným zo základných cieľov NPR pre politiku súdržnosti je „Základná infraštruktúra“ pre zabezpečenie podmienok pre udržateľný a vyvážený rozvoj a rast </w:t>
            </w:r>
            <w:r>
              <w:rPr>
                <w:sz w:val="18"/>
                <w:szCs w:val="20"/>
                <w:lang w:eastAsia="cs-CZ"/>
              </w:rPr>
              <w:t>zamestnanosti.</w:t>
            </w:r>
          </w:p>
          <w:p w:rsidR="00AC5103" w:rsidRDefault="00AC5103" w:rsidP="007775E9">
            <w:pPr>
              <w:ind w:left="0"/>
              <w:rPr>
                <w:b/>
                <w:sz w:val="18"/>
                <w:szCs w:val="18"/>
              </w:rPr>
            </w:pPr>
            <w:r w:rsidRPr="00C0629B">
              <w:rPr>
                <w:b/>
                <w:sz w:val="18"/>
                <w:szCs w:val="18"/>
              </w:rPr>
              <w:t>Strategický plán rozvoja dopravnej infraštruktúry SR do roku 2020</w:t>
            </w:r>
            <w:r>
              <w:rPr>
                <w:b/>
                <w:sz w:val="18"/>
                <w:szCs w:val="18"/>
              </w:rPr>
              <w:t xml:space="preserve">, </w:t>
            </w:r>
            <w:r w:rsidRPr="00C0629B">
              <w:rPr>
                <w:b/>
                <w:sz w:val="18"/>
                <w:szCs w:val="18"/>
              </w:rPr>
              <w:t>Stratégia</w:t>
            </w:r>
            <w:r>
              <w:rPr>
                <w:b/>
                <w:sz w:val="18"/>
                <w:szCs w:val="18"/>
              </w:rPr>
              <w:t xml:space="preserve"> rozvoja verejnej osobnej a nemotorovej dopravy SR do roku 2020</w:t>
            </w:r>
          </w:p>
          <w:p w:rsidR="00AC5103" w:rsidRPr="00B67201" w:rsidRDefault="00AC5103" w:rsidP="00B10B3C">
            <w:pPr>
              <w:pStyle w:val="Odsekzoznamu"/>
              <w:numPr>
                <w:ilvl w:val="0"/>
                <w:numId w:val="21"/>
              </w:numPr>
              <w:spacing w:before="40"/>
              <w:ind w:left="356" w:hanging="210"/>
              <w:rPr>
                <w:b/>
                <w:sz w:val="18"/>
                <w:szCs w:val="18"/>
              </w:rPr>
            </w:pPr>
            <w:r>
              <w:rPr>
                <w:sz w:val="18"/>
                <w:szCs w:val="20"/>
                <w:lang w:eastAsia="cs-CZ"/>
              </w:rPr>
              <w:t>strategické dokumenty identifikujúce priority v sektore do roku 2020</w:t>
            </w:r>
            <w:r w:rsidRPr="00C0629B">
              <w:rPr>
                <w:sz w:val="18"/>
                <w:szCs w:val="20"/>
                <w:lang w:eastAsia="cs-CZ"/>
              </w:rPr>
              <w:t>.</w:t>
            </w:r>
          </w:p>
        </w:tc>
      </w:tr>
      <w:tr w:rsidR="00AC5103" w:rsidRPr="00B67201" w:rsidTr="007775E9">
        <w:trPr>
          <w:trHeight w:val="340"/>
          <w:jc w:val="center"/>
        </w:trPr>
        <w:tc>
          <w:tcPr>
            <w:tcW w:w="2128" w:type="dxa"/>
            <w:vMerge/>
            <w:vAlign w:val="center"/>
          </w:tcPr>
          <w:p w:rsidR="00AC5103" w:rsidRPr="0027323A" w:rsidRDefault="00AC5103" w:rsidP="007775E9">
            <w:pPr>
              <w:rPr>
                <w:color w:val="000000"/>
                <w:sz w:val="18"/>
                <w:szCs w:val="18"/>
              </w:rPr>
            </w:pPr>
          </w:p>
        </w:tc>
        <w:tc>
          <w:tcPr>
            <w:tcW w:w="3079" w:type="dxa"/>
            <w:vAlign w:val="center"/>
          </w:tcPr>
          <w:p w:rsidR="00AC5103" w:rsidRPr="0027323A" w:rsidRDefault="00AC5103" w:rsidP="007775E9">
            <w:pPr>
              <w:ind w:left="0"/>
              <w:jc w:val="center"/>
              <w:rPr>
                <w:sz w:val="18"/>
                <w:szCs w:val="18"/>
              </w:rPr>
            </w:pPr>
            <w:r w:rsidRPr="0027323A">
              <w:rPr>
                <w:sz w:val="18"/>
                <w:szCs w:val="18"/>
              </w:rPr>
              <w:t xml:space="preserve">7b) posilnenie regionálnej mobility </w:t>
            </w:r>
            <w:r>
              <w:rPr>
                <w:sz w:val="18"/>
                <w:szCs w:val="18"/>
              </w:rPr>
              <w:t>prepojením sekundárnych a terciálnych uzlov s infraštruktúrou TEN-T vrátane multimodálnych uzlov</w:t>
            </w:r>
          </w:p>
        </w:tc>
        <w:tc>
          <w:tcPr>
            <w:tcW w:w="3865" w:type="dxa"/>
            <w:vAlign w:val="center"/>
          </w:tcPr>
          <w:p w:rsidR="00AC5103" w:rsidRDefault="00AC5103" w:rsidP="00AC5103">
            <w:pPr>
              <w:ind w:left="0"/>
              <w:rPr>
                <w:sz w:val="18"/>
                <w:szCs w:val="18"/>
              </w:rPr>
            </w:pPr>
            <w:r>
              <w:rPr>
                <w:sz w:val="18"/>
                <w:szCs w:val="18"/>
              </w:rPr>
              <w:t xml:space="preserve">Cieľom výberu investičnej priority je dosiahnuť komplementaritu s intervenciami do nadnárodnej a národnej dopravnej infraštruktúry, umožniť prístup na sieť TEN-T a zabezpečiť kvalitné </w:t>
            </w:r>
            <w:r>
              <w:rPr>
                <w:sz w:val="18"/>
                <w:szCs w:val="18"/>
              </w:rPr>
              <w:lastRenderedPageBreak/>
              <w:t>spojenia medzi regiónmi, medzi regionálnymi centrami, regionálnymi centrami a hlavným mestom, resp. krajskými sídlami.</w:t>
            </w:r>
          </w:p>
          <w:p w:rsidR="00AC5103" w:rsidRDefault="00AC5103" w:rsidP="007775E9">
            <w:pPr>
              <w:ind w:left="0"/>
              <w:rPr>
                <w:b/>
                <w:sz w:val="18"/>
                <w:szCs w:val="18"/>
              </w:rPr>
            </w:pPr>
          </w:p>
          <w:p w:rsidR="00AC5103" w:rsidRDefault="00AC5103" w:rsidP="007775E9">
            <w:pPr>
              <w:ind w:left="0"/>
              <w:rPr>
                <w:b/>
                <w:sz w:val="18"/>
                <w:szCs w:val="18"/>
              </w:rPr>
            </w:pPr>
            <w:r w:rsidRPr="00C0629B">
              <w:rPr>
                <w:b/>
                <w:sz w:val="18"/>
                <w:szCs w:val="18"/>
              </w:rPr>
              <w:t xml:space="preserve">Stratégia Európa 2020 </w:t>
            </w:r>
          </w:p>
          <w:p w:rsidR="00AC5103" w:rsidRDefault="00AC5103" w:rsidP="00B10B3C">
            <w:pPr>
              <w:pStyle w:val="Odsekzoznamu"/>
              <w:numPr>
                <w:ilvl w:val="0"/>
                <w:numId w:val="21"/>
              </w:numPr>
              <w:spacing w:before="40" w:after="120"/>
              <w:ind w:left="356" w:hanging="210"/>
              <w:rPr>
                <w:sz w:val="18"/>
                <w:szCs w:val="20"/>
                <w:lang w:eastAsia="cs-CZ"/>
              </w:rPr>
            </w:pPr>
            <w:r>
              <w:rPr>
                <w:sz w:val="18"/>
                <w:szCs w:val="20"/>
                <w:lang w:eastAsia="cs-CZ"/>
              </w:rPr>
              <w:t>s</w:t>
            </w:r>
            <w:r w:rsidRPr="00C0629B">
              <w:rPr>
                <w:sz w:val="18"/>
                <w:szCs w:val="20"/>
                <w:lang w:eastAsia="cs-CZ"/>
              </w:rPr>
              <w:t>úvislosť s prioritou „Udržateľný rast: podpora ekologickejšieho a konkurencieschopnejšieho hospodárstva, ktor</w:t>
            </w:r>
            <w:r>
              <w:rPr>
                <w:sz w:val="18"/>
                <w:szCs w:val="20"/>
                <w:lang w:eastAsia="cs-CZ"/>
              </w:rPr>
              <w:t>é efektívnejšie využíva zdroje“;</w:t>
            </w:r>
          </w:p>
          <w:p w:rsidR="00AC5103" w:rsidRDefault="00AC5103" w:rsidP="007775E9">
            <w:pPr>
              <w:ind w:left="0"/>
              <w:rPr>
                <w:b/>
                <w:sz w:val="18"/>
                <w:szCs w:val="18"/>
              </w:rPr>
            </w:pPr>
            <w:r w:rsidRPr="00C0629B">
              <w:rPr>
                <w:b/>
                <w:sz w:val="18"/>
                <w:szCs w:val="18"/>
              </w:rPr>
              <w:t>Partnerská dohoda Slovenskej republiky</w:t>
            </w:r>
          </w:p>
          <w:p w:rsidR="00AC5103" w:rsidRDefault="00AC5103" w:rsidP="007775E9">
            <w:pPr>
              <w:rPr>
                <w:b/>
                <w:sz w:val="18"/>
                <w:szCs w:val="18"/>
              </w:rPr>
            </w:pPr>
          </w:p>
          <w:p w:rsidR="00AC5103" w:rsidRDefault="00AC5103" w:rsidP="007775E9">
            <w:pPr>
              <w:ind w:left="0"/>
              <w:rPr>
                <w:b/>
                <w:sz w:val="18"/>
                <w:szCs w:val="18"/>
              </w:rPr>
            </w:pPr>
            <w:r w:rsidRPr="00C0629B">
              <w:rPr>
                <w:b/>
                <w:sz w:val="18"/>
                <w:szCs w:val="18"/>
              </w:rPr>
              <w:t>Pozičný dokument Komisie k vypracovaniu partnerskej dohody a programov na Slovensku na roky 2014-2020</w:t>
            </w:r>
          </w:p>
          <w:p w:rsidR="00AC5103" w:rsidRDefault="00AC5103" w:rsidP="00B10B3C">
            <w:pPr>
              <w:pStyle w:val="Odsekzoznamu"/>
              <w:numPr>
                <w:ilvl w:val="0"/>
                <w:numId w:val="21"/>
              </w:numPr>
              <w:spacing w:before="40" w:after="120"/>
              <w:ind w:left="356" w:hanging="210"/>
              <w:rPr>
                <w:sz w:val="18"/>
                <w:szCs w:val="20"/>
                <w:lang w:eastAsia="cs-CZ"/>
              </w:rPr>
            </w:pPr>
            <w:r>
              <w:rPr>
                <w:sz w:val="18"/>
                <w:szCs w:val="20"/>
                <w:lang w:eastAsia="cs-CZ"/>
              </w:rPr>
              <w:t>p</w:t>
            </w:r>
            <w:r w:rsidRPr="00C0629B">
              <w:rPr>
                <w:sz w:val="18"/>
                <w:szCs w:val="20"/>
                <w:lang w:eastAsia="cs-CZ"/>
              </w:rPr>
              <w:t>rioritizáciu investícií do kľúčovej dopravy pripájajúcej sekundárne a terciá</w:t>
            </w:r>
            <w:r>
              <w:rPr>
                <w:sz w:val="18"/>
                <w:szCs w:val="20"/>
                <w:lang w:eastAsia="cs-CZ"/>
              </w:rPr>
              <w:t>lne uzly k infraštruktúre TEN-T;</w:t>
            </w:r>
          </w:p>
          <w:p w:rsidR="00AC5103" w:rsidRDefault="00AC5103" w:rsidP="007775E9">
            <w:pPr>
              <w:ind w:left="0"/>
              <w:rPr>
                <w:b/>
                <w:sz w:val="18"/>
                <w:szCs w:val="18"/>
              </w:rPr>
            </w:pPr>
            <w:r w:rsidRPr="00C0629B">
              <w:rPr>
                <w:b/>
                <w:sz w:val="18"/>
                <w:szCs w:val="18"/>
              </w:rPr>
              <w:t>Strategický plán rozvoja dopravnej infraštruktúry SR do roku 2020</w:t>
            </w:r>
            <w:r>
              <w:rPr>
                <w:b/>
                <w:sz w:val="18"/>
                <w:szCs w:val="18"/>
              </w:rPr>
              <w:t xml:space="preserve">, </w:t>
            </w:r>
            <w:r w:rsidRPr="00C0629B">
              <w:rPr>
                <w:b/>
                <w:sz w:val="18"/>
                <w:szCs w:val="18"/>
              </w:rPr>
              <w:t>Stratégia</w:t>
            </w:r>
            <w:r>
              <w:rPr>
                <w:b/>
                <w:sz w:val="18"/>
                <w:szCs w:val="18"/>
              </w:rPr>
              <w:t xml:space="preserve"> rozvoja verejnej osobnej a nemotorovej dopravy SR do roku 2020</w:t>
            </w:r>
          </w:p>
          <w:p w:rsidR="00AC5103" w:rsidRPr="00B67201" w:rsidRDefault="00AC5103" w:rsidP="00B10B3C">
            <w:pPr>
              <w:pStyle w:val="Odsekzoznamu"/>
              <w:numPr>
                <w:ilvl w:val="0"/>
                <w:numId w:val="21"/>
              </w:numPr>
              <w:spacing w:before="40"/>
              <w:ind w:left="356" w:hanging="210"/>
              <w:rPr>
                <w:sz w:val="18"/>
                <w:szCs w:val="20"/>
                <w:lang w:eastAsia="cs-CZ"/>
              </w:rPr>
            </w:pPr>
            <w:r>
              <w:rPr>
                <w:sz w:val="18"/>
                <w:szCs w:val="20"/>
                <w:lang w:eastAsia="cs-CZ"/>
              </w:rPr>
              <w:t>strategické dokumenty identifikujúce priority v sektore do roku 2020</w:t>
            </w:r>
            <w:r w:rsidRPr="00C0629B">
              <w:rPr>
                <w:sz w:val="18"/>
                <w:szCs w:val="20"/>
                <w:lang w:eastAsia="cs-CZ"/>
              </w:rPr>
              <w:t>.</w:t>
            </w:r>
          </w:p>
        </w:tc>
      </w:tr>
      <w:tr w:rsidR="00AC5103" w:rsidRPr="00361192" w:rsidTr="007775E9">
        <w:trPr>
          <w:trHeight w:val="340"/>
          <w:jc w:val="center"/>
        </w:trPr>
        <w:tc>
          <w:tcPr>
            <w:tcW w:w="2128" w:type="dxa"/>
            <w:vMerge/>
            <w:vAlign w:val="center"/>
          </w:tcPr>
          <w:p w:rsidR="00AC5103" w:rsidRPr="0027323A" w:rsidRDefault="00AC5103" w:rsidP="007775E9">
            <w:pPr>
              <w:rPr>
                <w:color w:val="000000"/>
                <w:sz w:val="18"/>
                <w:szCs w:val="18"/>
              </w:rPr>
            </w:pPr>
          </w:p>
        </w:tc>
        <w:tc>
          <w:tcPr>
            <w:tcW w:w="3079" w:type="dxa"/>
            <w:vAlign w:val="center"/>
          </w:tcPr>
          <w:p w:rsidR="00AC5103" w:rsidRPr="0027323A" w:rsidRDefault="007775E9" w:rsidP="007775E9">
            <w:pPr>
              <w:ind w:left="0"/>
              <w:jc w:val="center"/>
              <w:rPr>
                <w:sz w:val="18"/>
                <w:szCs w:val="18"/>
              </w:rPr>
            </w:pPr>
            <w:r>
              <w:rPr>
                <w:sz w:val="18"/>
                <w:szCs w:val="18"/>
              </w:rPr>
              <w:t>7ii</w:t>
            </w:r>
            <w:r w:rsidR="00AC5103">
              <w:rPr>
                <w:sz w:val="18"/>
                <w:szCs w:val="18"/>
              </w:rPr>
              <w:t>) vývoj a zlepšovanie</w:t>
            </w:r>
            <w:r w:rsidR="00AC5103" w:rsidRPr="0027323A">
              <w:rPr>
                <w:sz w:val="18"/>
                <w:szCs w:val="18"/>
              </w:rPr>
              <w:t xml:space="preserve"> ekologicky priaznivých</w:t>
            </w:r>
            <w:r w:rsidR="00AC5103">
              <w:rPr>
                <w:sz w:val="18"/>
                <w:szCs w:val="18"/>
              </w:rPr>
              <w:t xml:space="preserve"> (a to aj nehlučných)</w:t>
            </w:r>
            <w:r w:rsidR="00AC5103" w:rsidRPr="0027323A">
              <w:rPr>
                <w:sz w:val="18"/>
                <w:szCs w:val="18"/>
              </w:rPr>
              <w:t xml:space="preserve"> a</w:t>
            </w:r>
            <w:r w:rsidR="00AC5103">
              <w:rPr>
                <w:sz w:val="18"/>
                <w:szCs w:val="18"/>
              </w:rPr>
              <w:t> </w:t>
            </w:r>
            <w:r w:rsidR="00AC5103" w:rsidRPr="0027323A">
              <w:rPr>
                <w:sz w:val="18"/>
                <w:szCs w:val="18"/>
              </w:rPr>
              <w:t>nízko</w:t>
            </w:r>
            <w:r w:rsidR="00AC5103">
              <w:rPr>
                <w:sz w:val="18"/>
                <w:szCs w:val="18"/>
              </w:rPr>
              <w:t>uhlíkových dopravných systémov vrátane vnútrozemských vodných ciest a námornej pre</w:t>
            </w:r>
            <w:r w:rsidR="00AC5103" w:rsidRPr="0027323A">
              <w:rPr>
                <w:sz w:val="18"/>
                <w:szCs w:val="18"/>
              </w:rPr>
              <w:t>pravy, pr</w:t>
            </w:r>
            <w:r w:rsidR="00AC5103">
              <w:rPr>
                <w:sz w:val="18"/>
                <w:szCs w:val="18"/>
              </w:rPr>
              <w:t>ístavov, multimodálnych spojení a letiskovej infraštruktúry na podporu udržateľnej regionálnej a miestnej mobility</w:t>
            </w:r>
          </w:p>
        </w:tc>
        <w:tc>
          <w:tcPr>
            <w:tcW w:w="3865" w:type="dxa"/>
            <w:vAlign w:val="center"/>
          </w:tcPr>
          <w:p w:rsidR="00AC5103" w:rsidRDefault="00AC5103" w:rsidP="00AC5103">
            <w:pPr>
              <w:ind w:left="0"/>
              <w:rPr>
                <w:sz w:val="18"/>
                <w:szCs w:val="18"/>
              </w:rPr>
            </w:pPr>
            <w:r>
              <w:rPr>
                <w:sz w:val="18"/>
                <w:szCs w:val="18"/>
              </w:rPr>
              <w:t xml:space="preserve">V rámci tejto investičnej priority sa bude SR zameriavať najmä na realizáciu projektov smerujúcich k podpore udržateľnej mestskej mobility, ktorá si predovšetkým vo veľkých sídelno-urbanistických zónach, s enormne rastúcim podielom individuálneho automobilizmu, resp. zastaraných neefektívnych systémov, vyžaduje intervenčný zásah. Obnovou a modernizáciou mobilného parku verejnej osobnej dopravy a podporou budovania infraštruktúry pre integrované systémy je možné prispieť k cieľom Stratégie EÚ 2020 v oblasti znižovania emisií skleníkových plynov, zvyšovania energetickej efektívnosti/podielu </w:t>
            </w:r>
            <w:r w:rsidRPr="00A21DD4">
              <w:rPr>
                <w:sz w:val="18"/>
                <w:szCs w:val="18"/>
              </w:rPr>
              <w:t>obnoviteľných zdrojov a kvality ovzdušia.</w:t>
            </w:r>
          </w:p>
          <w:p w:rsidR="00AC5103" w:rsidRDefault="00AC5103" w:rsidP="007775E9">
            <w:pPr>
              <w:ind w:left="0"/>
              <w:rPr>
                <w:sz w:val="18"/>
                <w:szCs w:val="18"/>
              </w:rPr>
            </w:pPr>
          </w:p>
          <w:p w:rsidR="00AC5103" w:rsidRDefault="00AC5103" w:rsidP="007775E9">
            <w:pPr>
              <w:ind w:left="0"/>
              <w:rPr>
                <w:b/>
                <w:sz w:val="18"/>
                <w:szCs w:val="18"/>
              </w:rPr>
            </w:pPr>
            <w:r w:rsidRPr="00C0629B">
              <w:rPr>
                <w:b/>
                <w:sz w:val="18"/>
                <w:szCs w:val="18"/>
              </w:rPr>
              <w:t xml:space="preserve">Stratégia Európa 2020 </w:t>
            </w:r>
          </w:p>
          <w:p w:rsidR="00AC5103" w:rsidRDefault="00AC5103" w:rsidP="00B10B3C">
            <w:pPr>
              <w:pStyle w:val="Odsekzoznamu"/>
              <w:numPr>
                <w:ilvl w:val="0"/>
                <w:numId w:val="21"/>
              </w:numPr>
              <w:spacing w:before="40" w:after="120"/>
              <w:ind w:left="356" w:hanging="210"/>
              <w:rPr>
                <w:sz w:val="18"/>
                <w:szCs w:val="20"/>
                <w:lang w:eastAsia="cs-CZ"/>
              </w:rPr>
            </w:pPr>
            <w:r>
              <w:rPr>
                <w:sz w:val="18"/>
                <w:szCs w:val="20"/>
                <w:lang w:eastAsia="cs-CZ"/>
              </w:rPr>
              <w:t>s</w:t>
            </w:r>
            <w:r w:rsidRPr="00C0629B">
              <w:rPr>
                <w:sz w:val="18"/>
                <w:szCs w:val="20"/>
                <w:lang w:eastAsia="cs-CZ"/>
              </w:rPr>
              <w:t>úvislosť s prioritou „Udržateľný rast: podpora ekologickejšieho a konkurencieschopnejšieho hospodárstva, ktoré efektívnejšie využíva zdroje“</w:t>
            </w:r>
            <w:r>
              <w:rPr>
                <w:sz w:val="18"/>
                <w:szCs w:val="20"/>
                <w:lang w:eastAsia="cs-CZ"/>
              </w:rPr>
              <w:t>.</w:t>
            </w:r>
          </w:p>
          <w:p w:rsidR="00AC5103" w:rsidRDefault="00AC5103" w:rsidP="007775E9">
            <w:pPr>
              <w:ind w:left="0"/>
              <w:rPr>
                <w:b/>
                <w:sz w:val="18"/>
                <w:szCs w:val="18"/>
              </w:rPr>
            </w:pPr>
            <w:r w:rsidRPr="00C0629B">
              <w:rPr>
                <w:b/>
                <w:sz w:val="18"/>
                <w:szCs w:val="18"/>
              </w:rPr>
              <w:t>Partnerská dohoda Slovenskej republiky</w:t>
            </w:r>
          </w:p>
          <w:p w:rsidR="00AC5103" w:rsidRDefault="00AC5103" w:rsidP="007775E9">
            <w:pPr>
              <w:rPr>
                <w:b/>
                <w:sz w:val="18"/>
                <w:szCs w:val="18"/>
              </w:rPr>
            </w:pPr>
          </w:p>
          <w:p w:rsidR="00AC5103" w:rsidRDefault="00AC5103" w:rsidP="007775E9">
            <w:pPr>
              <w:ind w:left="0"/>
              <w:rPr>
                <w:b/>
                <w:sz w:val="18"/>
                <w:szCs w:val="18"/>
              </w:rPr>
            </w:pPr>
            <w:r w:rsidRPr="00C0629B">
              <w:rPr>
                <w:b/>
                <w:sz w:val="18"/>
                <w:szCs w:val="18"/>
              </w:rPr>
              <w:t>Pozičný dokument Komisie k vypracovaniu partnerskej dohody a programov na Slovensku na roky 2014-2020</w:t>
            </w:r>
          </w:p>
          <w:p w:rsidR="00AC5103" w:rsidRDefault="00AC5103" w:rsidP="00B10B3C">
            <w:pPr>
              <w:pStyle w:val="Odsekzoznamu"/>
              <w:numPr>
                <w:ilvl w:val="0"/>
                <w:numId w:val="21"/>
              </w:numPr>
              <w:spacing w:before="40" w:after="120"/>
              <w:ind w:left="356" w:hanging="210"/>
              <w:rPr>
                <w:sz w:val="18"/>
                <w:szCs w:val="20"/>
                <w:lang w:eastAsia="cs-CZ"/>
              </w:rPr>
            </w:pPr>
            <w:r>
              <w:rPr>
                <w:sz w:val="18"/>
                <w:szCs w:val="20"/>
                <w:lang w:eastAsia="cs-CZ"/>
              </w:rPr>
              <w:t>u</w:t>
            </w:r>
            <w:r w:rsidRPr="00C0629B">
              <w:rPr>
                <w:sz w:val="18"/>
                <w:szCs w:val="20"/>
                <w:lang w:eastAsia="cs-CZ"/>
              </w:rPr>
              <w:t xml:space="preserve">držateľné plány mestskej dopravy pre hlavné mestské centrá </w:t>
            </w:r>
          </w:p>
          <w:p w:rsidR="00AC5103" w:rsidRDefault="00AC5103" w:rsidP="00B10B3C">
            <w:pPr>
              <w:pStyle w:val="Odsekzoznamu"/>
              <w:numPr>
                <w:ilvl w:val="0"/>
                <w:numId w:val="21"/>
              </w:numPr>
              <w:spacing w:before="40" w:after="120"/>
              <w:ind w:left="356" w:hanging="210"/>
              <w:rPr>
                <w:sz w:val="18"/>
                <w:szCs w:val="20"/>
                <w:lang w:eastAsia="cs-CZ"/>
              </w:rPr>
            </w:pPr>
            <w:r>
              <w:rPr>
                <w:sz w:val="18"/>
                <w:szCs w:val="20"/>
                <w:lang w:eastAsia="cs-CZ"/>
              </w:rPr>
              <w:t>i</w:t>
            </w:r>
            <w:r w:rsidRPr="00C0629B">
              <w:rPr>
                <w:sz w:val="18"/>
                <w:szCs w:val="20"/>
                <w:lang w:eastAsia="cs-CZ"/>
              </w:rPr>
              <w:t>nvestičných priorít v čistej mestskej doprave vrátane električiek, vlakov, ekologických autobusov.</w:t>
            </w:r>
          </w:p>
          <w:p w:rsidR="00AC5103" w:rsidRDefault="00AC5103" w:rsidP="007775E9">
            <w:pPr>
              <w:ind w:left="0"/>
              <w:rPr>
                <w:b/>
                <w:sz w:val="18"/>
                <w:szCs w:val="18"/>
              </w:rPr>
            </w:pPr>
            <w:r w:rsidRPr="00C0629B">
              <w:rPr>
                <w:b/>
                <w:sz w:val="18"/>
                <w:szCs w:val="18"/>
              </w:rPr>
              <w:t>Národný program reforiem</w:t>
            </w:r>
          </w:p>
          <w:p w:rsidR="00AC5103" w:rsidRDefault="00AC5103" w:rsidP="00B10B3C">
            <w:pPr>
              <w:pStyle w:val="Odsekzoznamu"/>
              <w:numPr>
                <w:ilvl w:val="0"/>
                <w:numId w:val="21"/>
              </w:numPr>
              <w:spacing w:before="40" w:after="120"/>
              <w:ind w:left="356" w:hanging="210"/>
              <w:rPr>
                <w:sz w:val="18"/>
                <w:szCs w:val="20"/>
                <w:lang w:eastAsia="cs-CZ"/>
              </w:rPr>
            </w:pPr>
            <w:r>
              <w:rPr>
                <w:sz w:val="18"/>
                <w:szCs w:val="20"/>
                <w:lang w:eastAsia="cs-CZ"/>
              </w:rPr>
              <w:t>p</w:t>
            </w:r>
            <w:r w:rsidRPr="00C0629B">
              <w:rPr>
                <w:sz w:val="18"/>
                <w:szCs w:val="20"/>
                <w:lang w:eastAsia="cs-CZ"/>
              </w:rPr>
              <w:t>riority v oblasti verejnej osobnej dopravy a mestskej mobility;</w:t>
            </w:r>
          </w:p>
          <w:p w:rsidR="00AC5103" w:rsidRDefault="00AC5103" w:rsidP="007775E9">
            <w:pPr>
              <w:ind w:left="0"/>
              <w:rPr>
                <w:b/>
                <w:sz w:val="18"/>
                <w:szCs w:val="18"/>
              </w:rPr>
            </w:pPr>
            <w:r w:rsidRPr="00C0629B">
              <w:rPr>
                <w:b/>
                <w:sz w:val="18"/>
                <w:szCs w:val="18"/>
              </w:rPr>
              <w:t>Strategický plán rozvoja dopravnej infraštruktúry SR do roku 2020</w:t>
            </w:r>
            <w:r>
              <w:rPr>
                <w:b/>
                <w:sz w:val="18"/>
                <w:szCs w:val="18"/>
              </w:rPr>
              <w:t xml:space="preserve">, </w:t>
            </w:r>
            <w:r w:rsidRPr="00C0629B">
              <w:rPr>
                <w:b/>
                <w:sz w:val="18"/>
                <w:szCs w:val="18"/>
              </w:rPr>
              <w:t>Stratégia rozvoja verejnej osobnej a nemotorovej dopravy SR do roku 2020</w:t>
            </w:r>
          </w:p>
          <w:p w:rsidR="00AC5103" w:rsidRPr="00361192" w:rsidRDefault="00AC5103" w:rsidP="00B10B3C">
            <w:pPr>
              <w:pStyle w:val="Odsekzoznamu"/>
              <w:numPr>
                <w:ilvl w:val="0"/>
                <w:numId w:val="21"/>
              </w:numPr>
              <w:spacing w:before="40"/>
              <w:ind w:left="356" w:hanging="210"/>
              <w:rPr>
                <w:sz w:val="18"/>
                <w:szCs w:val="20"/>
                <w:lang w:eastAsia="cs-CZ"/>
              </w:rPr>
            </w:pPr>
            <w:r w:rsidRPr="00361192">
              <w:rPr>
                <w:sz w:val="18"/>
                <w:szCs w:val="20"/>
                <w:lang w:eastAsia="cs-CZ"/>
              </w:rPr>
              <w:t>strategické dokumenty identifikujúce priority v sektore do roku 2020.</w:t>
            </w:r>
          </w:p>
        </w:tc>
      </w:tr>
      <w:tr w:rsidR="00AC5103" w:rsidRPr="0027323A" w:rsidTr="007775E9">
        <w:trPr>
          <w:trHeight w:val="340"/>
          <w:jc w:val="center"/>
        </w:trPr>
        <w:tc>
          <w:tcPr>
            <w:tcW w:w="2128" w:type="dxa"/>
            <w:vMerge/>
            <w:vAlign w:val="center"/>
          </w:tcPr>
          <w:p w:rsidR="00AC5103" w:rsidRPr="0027323A" w:rsidRDefault="00AC5103" w:rsidP="007775E9">
            <w:pPr>
              <w:rPr>
                <w:color w:val="000000"/>
                <w:sz w:val="18"/>
                <w:szCs w:val="18"/>
              </w:rPr>
            </w:pPr>
          </w:p>
        </w:tc>
        <w:tc>
          <w:tcPr>
            <w:tcW w:w="3079" w:type="dxa"/>
            <w:vAlign w:val="center"/>
          </w:tcPr>
          <w:p w:rsidR="00AC5103" w:rsidRPr="0027323A" w:rsidRDefault="00AC5103" w:rsidP="007775E9">
            <w:pPr>
              <w:ind w:left="0"/>
              <w:jc w:val="center"/>
              <w:rPr>
                <w:sz w:val="18"/>
                <w:szCs w:val="18"/>
              </w:rPr>
            </w:pPr>
            <w:r>
              <w:rPr>
                <w:sz w:val="18"/>
                <w:szCs w:val="18"/>
              </w:rPr>
              <w:t>7</w:t>
            </w:r>
            <w:r w:rsidR="007775E9">
              <w:rPr>
                <w:sz w:val="18"/>
                <w:szCs w:val="18"/>
              </w:rPr>
              <w:t>iii</w:t>
            </w:r>
            <w:r w:rsidRPr="0027323A">
              <w:rPr>
                <w:sz w:val="18"/>
                <w:szCs w:val="18"/>
              </w:rPr>
              <w:t xml:space="preserve">) </w:t>
            </w:r>
            <w:r>
              <w:rPr>
                <w:sz w:val="18"/>
                <w:szCs w:val="18"/>
              </w:rPr>
              <w:t>vývoj a modernizácia komplexných, interoperabilných železničných systémov</w:t>
            </w:r>
            <w:r w:rsidRPr="0027323A">
              <w:rPr>
                <w:sz w:val="18"/>
                <w:szCs w:val="18"/>
              </w:rPr>
              <w:t xml:space="preserve"> vysokej kvality</w:t>
            </w:r>
            <w:r>
              <w:rPr>
                <w:sz w:val="18"/>
                <w:szCs w:val="18"/>
              </w:rPr>
              <w:t xml:space="preserve"> a podpora opatrení na znižovanie hluku</w:t>
            </w:r>
          </w:p>
        </w:tc>
        <w:tc>
          <w:tcPr>
            <w:tcW w:w="3865" w:type="dxa"/>
            <w:vAlign w:val="center"/>
          </w:tcPr>
          <w:p w:rsidR="00AC5103" w:rsidRDefault="00AC5103" w:rsidP="00AC5103">
            <w:pPr>
              <w:ind w:left="0"/>
              <w:rPr>
                <w:sz w:val="18"/>
                <w:szCs w:val="18"/>
              </w:rPr>
            </w:pPr>
            <w:r>
              <w:rPr>
                <w:sz w:val="18"/>
                <w:szCs w:val="18"/>
              </w:rPr>
              <w:t>Cieľom SR je zvýšiť konkurencieschopnosť železničnej dopravy – vytvoriť kvalitný, komplexný a interoperabilný systém – prostredníctvom investícií do infraštruktúry, mobilného parku, integráciou rôznych typov dopravy (intermodálna doprava).</w:t>
            </w:r>
          </w:p>
          <w:p w:rsidR="00AC5103" w:rsidRDefault="00AC5103" w:rsidP="00AC5103">
            <w:pPr>
              <w:spacing w:before="120"/>
              <w:ind w:left="0"/>
              <w:rPr>
                <w:b/>
                <w:sz w:val="18"/>
                <w:szCs w:val="18"/>
              </w:rPr>
            </w:pPr>
            <w:r w:rsidRPr="00C0629B">
              <w:rPr>
                <w:b/>
                <w:sz w:val="18"/>
                <w:szCs w:val="18"/>
              </w:rPr>
              <w:t xml:space="preserve">Stratégia Európa 2020 </w:t>
            </w:r>
          </w:p>
          <w:p w:rsidR="00AC5103" w:rsidRDefault="00AC5103" w:rsidP="00B10B3C">
            <w:pPr>
              <w:pStyle w:val="Odsekzoznamu"/>
              <w:numPr>
                <w:ilvl w:val="0"/>
                <w:numId w:val="21"/>
              </w:numPr>
              <w:spacing w:before="40" w:after="120"/>
              <w:ind w:left="356" w:hanging="210"/>
              <w:rPr>
                <w:sz w:val="18"/>
                <w:szCs w:val="20"/>
                <w:lang w:eastAsia="cs-CZ"/>
              </w:rPr>
            </w:pPr>
            <w:r>
              <w:rPr>
                <w:sz w:val="18"/>
                <w:szCs w:val="20"/>
                <w:lang w:eastAsia="cs-CZ"/>
              </w:rPr>
              <w:t>s</w:t>
            </w:r>
            <w:r w:rsidRPr="00C0629B">
              <w:rPr>
                <w:sz w:val="18"/>
                <w:szCs w:val="20"/>
                <w:lang w:eastAsia="cs-CZ"/>
              </w:rPr>
              <w:t>úvislosť s prioritou „Udržateľný rast: podpora ekologickejšieho a konkurencieschopnejšieho hospodárstva, ktor</w:t>
            </w:r>
            <w:r>
              <w:rPr>
                <w:sz w:val="18"/>
                <w:szCs w:val="20"/>
                <w:lang w:eastAsia="cs-CZ"/>
              </w:rPr>
              <w:t>é efektívnejšie využíva zdroje“.</w:t>
            </w:r>
          </w:p>
          <w:p w:rsidR="00AC5103" w:rsidRDefault="00AC5103" w:rsidP="007775E9">
            <w:pPr>
              <w:tabs>
                <w:tab w:val="left" w:pos="567"/>
                <w:tab w:val="left" w:leader="dot" w:pos="9356"/>
              </w:tabs>
              <w:ind w:left="0"/>
              <w:rPr>
                <w:sz w:val="18"/>
                <w:szCs w:val="18"/>
              </w:rPr>
            </w:pPr>
            <w:r w:rsidRPr="00C0629B">
              <w:rPr>
                <w:b/>
                <w:sz w:val="18"/>
                <w:szCs w:val="18"/>
              </w:rPr>
              <w:t>Biela kniha – Plán jednotného európskeho dopravného priestoru</w:t>
            </w:r>
          </w:p>
          <w:p w:rsidR="00AC5103" w:rsidRDefault="00AC5103" w:rsidP="00B10B3C">
            <w:pPr>
              <w:pStyle w:val="Odsekzoznamu"/>
              <w:numPr>
                <w:ilvl w:val="0"/>
                <w:numId w:val="21"/>
              </w:numPr>
              <w:spacing w:before="40" w:after="120"/>
              <w:ind w:left="356" w:hanging="210"/>
              <w:rPr>
                <w:sz w:val="18"/>
                <w:szCs w:val="20"/>
                <w:lang w:eastAsia="cs-CZ"/>
              </w:rPr>
            </w:pPr>
            <w:r>
              <w:rPr>
                <w:sz w:val="18"/>
                <w:szCs w:val="20"/>
                <w:lang w:eastAsia="cs-CZ"/>
              </w:rPr>
              <w:t>z</w:t>
            </w:r>
            <w:r w:rsidRPr="00C0629B">
              <w:rPr>
                <w:sz w:val="18"/>
                <w:szCs w:val="20"/>
                <w:lang w:eastAsia="cs-CZ"/>
              </w:rPr>
              <w:t>avádzanie inteligentných systémov mobility – európsky systém riadenia železničnej dopravy (ERTMS) a železničné informačné systémy s cieľom zabezpečiť úplnú interoperabilitu.</w:t>
            </w:r>
          </w:p>
          <w:p w:rsidR="00AC5103" w:rsidRDefault="00AC5103" w:rsidP="007775E9">
            <w:pPr>
              <w:ind w:left="0"/>
              <w:rPr>
                <w:b/>
                <w:sz w:val="18"/>
                <w:szCs w:val="18"/>
              </w:rPr>
            </w:pPr>
            <w:r w:rsidRPr="00C0629B">
              <w:rPr>
                <w:b/>
                <w:sz w:val="18"/>
                <w:szCs w:val="18"/>
              </w:rPr>
              <w:t>Partnerská dohoda Slovenskej republiky.</w:t>
            </w:r>
          </w:p>
          <w:p w:rsidR="00AC5103" w:rsidRDefault="00AC5103" w:rsidP="007775E9">
            <w:pPr>
              <w:rPr>
                <w:b/>
                <w:sz w:val="18"/>
                <w:szCs w:val="18"/>
              </w:rPr>
            </w:pPr>
          </w:p>
          <w:p w:rsidR="00AC5103" w:rsidRDefault="00AC5103" w:rsidP="007775E9">
            <w:pPr>
              <w:ind w:left="0"/>
              <w:rPr>
                <w:b/>
                <w:sz w:val="18"/>
                <w:szCs w:val="18"/>
              </w:rPr>
            </w:pPr>
            <w:r w:rsidRPr="00C0629B">
              <w:rPr>
                <w:b/>
                <w:sz w:val="18"/>
                <w:szCs w:val="18"/>
              </w:rPr>
              <w:t>Pozičný dokument Komisie k vypracovaniu partnerskej dohody a programov na Slovensku na roky 2014-2020</w:t>
            </w:r>
          </w:p>
          <w:p w:rsidR="00AC5103" w:rsidRDefault="00AC5103" w:rsidP="00B10B3C">
            <w:pPr>
              <w:pStyle w:val="Odsekzoznamu"/>
              <w:numPr>
                <w:ilvl w:val="0"/>
                <w:numId w:val="21"/>
              </w:numPr>
              <w:spacing w:before="40" w:after="120"/>
              <w:ind w:left="356" w:hanging="210"/>
              <w:rPr>
                <w:sz w:val="18"/>
                <w:szCs w:val="18"/>
              </w:rPr>
            </w:pPr>
            <w:r>
              <w:rPr>
                <w:sz w:val="18"/>
                <w:szCs w:val="18"/>
              </w:rPr>
              <w:t>podpora opatrení na zvyšovanie konkurencieschopnosti železničnej dopravy, dôraz na techn</w:t>
            </w:r>
            <w:r w:rsidRPr="000E7FD2">
              <w:rPr>
                <w:sz w:val="18"/>
                <w:szCs w:val="18"/>
              </w:rPr>
              <w:t>ickú harmonizáciu a interop</w:t>
            </w:r>
            <w:r>
              <w:rPr>
                <w:sz w:val="18"/>
                <w:szCs w:val="18"/>
              </w:rPr>
              <w:t>erabilitu medzi systémami.</w:t>
            </w:r>
          </w:p>
          <w:p w:rsidR="00AC5103" w:rsidRDefault="00AC5103" w:rsidP="007775E9">
            <w:pPr>
              <w:ind w:left="0"/>
              <w:rPr>
                <w:sz w:val="18"/>
                <w:szCs w:val="18"/>
              </w:rPr>
            </w:pPr>
            <w:r w:rsidRPr="00C0629B">
              <w:rPr>
                <w:b/>
                <w:sz w:val="18"/>
                <w:szCs w:val="18"/>
              </w:rPr>
              <w:t>Národný program</w:t>
            </w:r>
            <w:r w:rsidRPr="00C0629B">
              <w:rPr>
                <w:sz w:val="18"/>
                <w:szCs w:val="18"/>
              </w:rPr>
              <w:t xml:space="preserve"> </w:t>
            </w:r>
            <w:r w:rsidRPr="00C0629B">
              <w:rPr>
                <w:b/>
                <w:sz w:val="18"/>
                <w:szCs w:val="18"/>
              </w:rPr>
              <w:t>reforiem</w:t>
            </w:r>
            <w:r w:rsidRPr="00C0629B">
              <w:rPr>
                <w:sz w:val="18"/>
                <w:szCs w:val="18"/>
              </w:rPr>
              <w:t xml:space="preserve"> </w:t>
            </w:r>
          </w:p>
          <w:p w:rsidR="00AC5103" w:rsidRDefault="00AC5103" w:rsidP="00B10B3C">
            <w:pPr>
              <w:pStyle w:val="Odsekzoznamu"/>
              <w:numPr>
                <w:ilvl w:val="0"/>
                <w:numId w:val="21"/>
              </w:numPr>
              <w:spacing w:before="40" w:after="120"/>
              <w:ind w:left="356" w:hanging="210"/>
              <w:rPr>
                <w:sz w:val="18"/>
                <w:szCs w:val="18"/>
              </w:rPr>
            </w:pPr>
            <w:r>
              <w:rPr>
                <w:sz w:val="18"/>
                <w:szCs w:val="18"/>
              </w:rPr>
              <w:t>jedným zo základných cieľov NPR pre politiku súdržnosti je „Základná infraštruktúra“ pre zabezpečenie podmienok pre udržateľný a vyvážený rozvoj a rast zamestnanosti – modernizácia železničných koridorov, obnova parku železničných koľajových vozidiel</w:t>
            </w:r>
          </w:p>
          <w:p w:rsidR="00AC5103" w:rsidRDefault="00AC5103" w:rsidP="007775E9">
            <w:pPr>
              <w:ind w:left="0"/>
              <w:rPr>
                <w:b/>
                <w:sz w:val="18"/>
                <w:szCs w:val="18"/>
              </w:rPr>
            </w:pPr>
            <w:r w:rsidRPr="00C0629B">
              <w:rPr>
                <w:b/>
                <w:sz w:val="18"/>
                <w:szCs w:val="18"/>
              </w:rPr>
              <w:t>Strategický plán rozvoja dopravnej infraštruktúry SR do roku 2020</w:t>
            </w:r>
          </w:p>
          <w:p w:rsidR="00AC5103" w:rsidRDefault="00AC5103" w:rsidP="00B10B3C">
            <w:pPr>
              <w:pStyle w:val="Odsekzoznamu"/>
              <w:numPr>
                <w:ilvl w:val="0"/>
                <w:numId w:val="21"/>
              </w:numPr>
              <w:spacing w:before="40" w:after="120"/>
              <w:ind w:left="356" w:hanging="210"/>
              <w:rPr>
                <w:sz w:val="18"/>
                <w:szCs w:val="18"/>
              </w:rPr>
            </w:pPr>
            <w:r>
              <w:rPr>
                <w:sz w:val="18"/>
                <w:szCs w:val="18"/>
              </w:rPr>
              <w:t>moderná a bezpečná</w:t>
            </w:r>
            <w:r w:rsidRPr="009604BA">
              <w:rPr>
                <w:sz w:val="18"/>
                <w:szCs w:val="18"/>
              </w:rPr>
              <w:t xml:space="preserve"> železničn</w:t>
            </w:r>
            <w:r>
              <w:rPr>
                <w:sz w:val="18"/>
                <w:szCs w:val="18"/>
              </w:rPr>
              <w:t>á infraštruktúra</w:t>
            </w:r>
          </w:p>
          <w:p w:rsidR="00AC5103" w:rsidRDefault="00AC5103" w:rsidP="00B10B3C">
            <w:pPr>
              <w:pStyle w:val="Odsekzoznamu"/>
              <w:numPr>
                <w:ilvl w:val="0"/>
                <w:numId w:val="21"/>
              </w:numPr>
              <w:spacing w:before="40" w:after="120"/>
              <w:ind w:left="356" w:hanging="210"/>
              <w:rPr>
                <w:sz w:val="18"/>
                <w:szCs w:val="18"/>
              </w:rPr>
            </w:pPr>
            <w:r>
              <w:rPr>
                <w:sz w:val="18"/>
                <w:szCs w:val="18"/>
              </w:rPr>
              <w:t>z</w:t>
            </w:r>
            <w:r w:rsidRPr="009604BA">
              <w:rPr>
                <w:sz w:val="18"/>
                <w:szCs w:val="18"/>
              </w:rPr>
              <w:t>aistenie prevádzkyschopnosti a zvýšenie bezpečnosti a spoľahlivosti železničnej dop</w:t>
            </w:r>
            <w:r>
              <w:rPr>
                <w:sz w:val="18"/>
                <w:szCs w:val="18"/>
              </w:rPr>
              <w:t>ravy. Ď</w:t>
            </w:r>
          </w:p>
          <w:p w:rsidR="00AC5103" w:rsidRPr="0027323A" w:rsidRDefault="00AC5103" w:rsidP="00B10B3C">
            <w:pPr>
              <w:pStyle w:val="Odsekzoznamu"/>
              <w:numPr>
                <w:ilvl w:val="0"/>
                <w:numId w:val="21"/>
              </w:numPr>
              <w:spacing w:before="40"/>
              <w:ind w:left="356" w:hanging="210"/>
              <w:rPr>
                <w:sz w:val="18"/>
                <w:szCs w:val="18"/>
              </w:rPr>
            </w:pPr>
            <w:r>
              <w:rPr>
                <w:sz w:val="18"/>
                <w:szCs w:val="18"/>
              </w:rPr>
              <w:t>z</w:t>
            </w:r>
            <w:r w:rsidRPr="00361192">
              <w:rPr>
                <w:sz w:val="18"/>
                <w:szCs w:val="18"/>
              </w:rPr>
              <w:t>abezpečenie komfortnej osobnej dopravy s dôrazom na zásadné zlepšenie parametrov osobnej dopravy.</w:t>
            </w:r>
          </w:p>
        </w:tc>
      </w:tr>
    </w:tbl>
    <w:p w:rsidR="004928FE" w:rsidRDefault="004928FE">
      <w:pPr>
        <w:rPr>
          <w:snapToGrid w:val="0"/>
          <w:sz w:val="22"/>
          <w:szCs w:val="23"/>
          <w:lang w:eastAsia="cs-CZ"/>
        </w:rPr>
      </w:pPr>
    </w:p>
    <w:p w:rsidR="00A407A9" w:rsidRDefault="00A407A9">
      <w:pPr>
        <w:rPr>
          <w:snapToGrid w:val="0"/>
          <w:sz w:val="22"/>
          <w:szCs w:val="23"/>
          <w:lang w:eastAsia="cs-CZ"/>
        </w:rPr>
      </w:pPr>
    </w:p>
    <w:p w:rsidR="00A407A9" w:rsidRPr="001552F3" w:rsidRDefault="00787507">
      <w:pPr>
        <w:rPr>
          <w:rFonts w:ascii="Arial Narrow" w:hAnsi="Arial Narrow"/>
          <w:b/>
          <w:snapToGrid w:val="0"/>
          <w:color w:val="1F497D" w:themeColor="text2"/>
          <w:sz w:val="22"/>
          <w:szCs w:val="23"/>
          <w:lang w:eastAsia="cs-CZ"/>
        </w:rPr>
      </w:pPr>
      <w:r w:rsidRPr="001552F3">
        <w:rPr>
          <w:rFonts w:ascii="Arial Narrow" w:hAnsi="Arial Narrow"/>
          <w:b/>
          <w:snapToGrid w:val="0"/>
          <w:color w:val="1F497D" w:themeColor="text2"/>
          <w:sz w:val="22"/>
          <w:szCs w:val="23"/>
          <w:lang w:eastAsia="cs-CZ"/>
        </w:rPr>
        <w:t>1.2.2</w:t>
      </w:r>
      <w:r w:rsidRPr="001552F3">
        <w:rPr>
          <w:rFonts w:ascii="Arial Narrow" w:hAnsi="Arial Narrow"/>
          <w:b/>
          <w:snapToGrid w:val="0"/>
          <w:color w:val="1F497D" w:themeColor="text2"/>
          <w:sz w:val="22"/>
          <w:szCs w:val="23"/>
          <w:lang w:eastAsia="cs-CZ"/>
        </w:rPr>
        <w:tab/>
        <w:t>Informačná spoločnosť</w:t>
      </w:r>
    </w:p>
    <w:p w:rsidR="00787507" w:rsidRDefault="00787507" w:rsidP="001552F3">
      <w:pPr>
        <w:pStyle w:val="Tab"/>
        <w:numPr>
          <w:ilvl w:val="0"/>
          <w:numId w:val="32"/>
        </w:numPr>
        <w:tabs>
          <w:tab w:val="clear" w:pos="0"/>
          <w:tab w:val="clear" w:pos="709"/>
        </w:tabs>
        <w:ind w:left="851" w:hanging="851"/>
      </w:pPr>
      <w:r w:rsidRPr="007E0B10">
        <w:t>Typy pro-rata v rámci projektov PO</w:t>
      </w:r>
      <w:r>
        <w:t xml:space="preserve"> 7</w:t>
      </w:r>
    </w:p>
    <w:tbl>
      <w:tblPr>
        <w:tblStyle w:val="Mriekatabuky"/>
        <w:tblW w:w="9067" w:type="dxa"/>
        <w:tblLook w:val="04A0" w:firstRow="1" w:lastRow="0" w:firstColumn="1" w:lastColumn="0" w:noHBand="0" w:noVBand="1"/>
      </w:tblPr>
      <w:tblGrid>
        <w:gridCol w:w="704"/>
        <w:gridCol w:w="3090"/>
        <w:gridCol w:w="2155"/>
        <w:gridCol w:w="3118"/>
      </w:tblGrid>
      <w:tr w:rsidR="00787507" w:rsidRPr="005033E3" w:rsidTr="00CF5DD9">
        <w:tc>
          <w:tcPr>
            <w:tcW w:w="70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787507" w:rsidRPr="007E0B10" w:rsidRDefault="00787507" w:rsidP="00CF5DD9">
            <w:pPr>
              <w:spacing w:after="100" w:afterAutospacing="1" w:line="360" w:lineRule="auto"/>
              <w:ind w:left="0"/>
              <w:jc w:val="center"/>
              <w:rPr>
                <w:b/>
                <w:sz w:val="22"/>
                <w:szCs w:val="22"/>
                <w:lang w:eastAsia="en-US"/>
              </w:rPr>
            </w:pPr>
            <w:r w:rsidRPr="007E0B10">
              <w:rPr>
                <w:b/>
                <w:sz w:val="22"/>
                <w:szCs w:val="22"/>
              </w:rPr>
              <w:t>Typ</w:t>
            </w:r>
          </w:p>
        </w:tc>
        <w:tc>
          <w:tcPr>
            <w:tcW w:w="309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787507" w:rsidRDefault="00787507" w:rsidP="00CF5DD9">
            <w:pPr>
              <w:ind w:left="0"/>
              <w:jc w:val="center"/>
              <w:rPr>
                <w:b/>
                <w:sz w:val="22"/>
                <w:szCs w:val="22"/>
              </w:rPr>
            </w:pPr>
            <w:r w:rsidRPr="007E0B10">
              <w:rPr>
                <w:b/>
                <w:sz w:val="22"/>
                <w:szCs w:val="22"/>
              </w:rPr>
              <w:t xml:space="preserve">Premenná pre výpočet </w:t>
            </w:r>
          </w:p>
          <w:p w:rsidR="00787507" w:rsidRPr="007E0B10" w:rsidRDefault="00787507" w:rsidP="00CF5DD9">
            <w:pPr>
              <w:ind w:left="0"/>
              <w:jc w:val="center"/>
              <w:rPr>
                <w:b/>
                <w:sz w:val="22"/>
                <w:szCs w:val="22"/>
                <w:lang w:eastAsia="en-US"/>
              </w:rPr>
            </w:pPr>
            <w:r w:rsidRPr="007E0B10">
              <w:rPr>
                <w:b/>
                <w:sz w:val="22"/>
                <w:szCs w:val="22"/>
              </w:rPr>
              <w:t>pro-rata</w:t>
            </w:r>
          </w:p>
        </w:tc>
        <w:tc>
          <w:tcPr>
            <w:tcW w:w="215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787507" w:rsidRPr="007E0B10" w:rsidRDefault="00787507" w:rsidP="00CF5DD9">
            <w:pPr>
              <w:spacing w:after="100" w:afterAutospacing="1" w:line="360" w:lineRule="auto"/>
              <w:ind w:left="0"/>
              <w:jc w:val="center"/>
              <w:rPr>
                <w:b/>
                <w:sz w:val="22"/>
                <w:szCs w:val="22"/>
                <w:lang w:eastAsia="en-US"/>
              </w:rPr>
            </w:pPr>
            <w:r w:rsidRPr="007E0B10">
              <w:rPr>
                <w:b/>
                <w:sz w:val="22"/>
                <w:szCs w:val="22"/>
              </w:rPr>
              <w:t>% vyjadrenie</w:t>
            </w:r>
          </w:p>
        </w:tc>
        <w:tc>
          <w:tcPr>
            <w:tcW w:w="311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787507" w:rsidRPr="007E0B10" w:rsidRDefault="00787507" w:rsidP="00CF5DD9">
            <w:pPr>
              <w:spacing w:after="100" w:afterAutospacing="1" w:line="360" w:lineRule="auto"/>
              <w:ind w:left="0"/>
              <w:jc w:val="center"/>
              <w:rPr>
                <w:b/>
                <w:sz w:val="22"/>
                <w:szCs w:val="22"/>
                <w:lang w:eastAsia="en-US"/>
              </w:rPr>
            </w:pPr>
            <w:r w:rsidRPr="007E0B10">
              <w:rPr>
                <w:b/>
                <w:sz w:val="22"/>
                <w:szCs w:val="22"/>
              </w:rPr>
              <w:t>Špecifické ciele</w:t>
            </w:r>
          </w:p>
        </w:tc>
      </w:tr>
      <w:tr w:rsidR="00787507" w:rsidRPr="005033E3" w:rsidTr="00CF5DD9">
        <w:tc>
          <w:tcPr>
            <w:tcW w:w="704" w:type="dxa"/>
            <w:tcBorders>
              <w:top w:val="single" w:sz="4" w:space="0" w:color="auto"/>
              <w:left w:val="single" w:sz="4" w:space="0" w:color="auto"/>
              <w:bottom w:val="single" w:sz="4" w:space="0" w:color="auto"/>
              <w:right w:val="single" w:sz="4" w:space="0" w:color="auto"/>
            </w:tcBorders>
            <w:hideMark/>
          </w:tcPr>
          <w:p w:rsidR="00787507" w:rsidRPr="007E0B10" w:rsidRDefault="00787507" w:rsidP="00CF5DD9">
            <w:pPr>
              <w:spacing w:after="100" w:afterAutospacing="1"/>
              <w:ind w:left="0"/>
              <w:jc w:val="center"/>
              <w:rPr>
                <w:sz w:val="22"/>
                <w:szCs w:val="22"/>
                <w:lang w:eastAsia="en-US"/>
              </w:rPr>
            </w:pPr>
            <w:r w:rsidRPr="007E0B10">
              <w:rPr>
                <w:sz w:val="22"/>
                <w:szCs w:val="22"/>
              </w:rPr>
              <w:t>1.</w:t>
            </w:r>
          </w:p>
        </w:tc>
        <w:tc>
          <w:tcPr>
            <w:tcW w:w="3090" w:type="dxa"/>
            <w:tcBorders>
              <w:top w:val="single" w:sz="4" w:space="0" w:color="auto"/>
              <w:left w:val="single" w:sz="4" w:space="0" w:color="auto"/>
              <w:bottom w:val="single" w:sz="4" w:space="0" w:color="auto"/>
              <w:right w:val="single" w:sz="4" w:space="0" w:color="auto"/>
            </w:tcBorders>
            <w:hideMark/>
          </w:tcPr>
          <w:p w:rsidR="00787507" w:rsidRPr="007E0B10" w:rsidRDefault="00787507" w:rsidP="00CF5DD9">
            <w:pPr>
              <w:spacing w:after="100" w:afterAutospacing="1"/>
              <w:ind w:left="0"/>
              <w:rPr>
                <w:sz w:val="22"/>
                <w:szCs w:val="22"/>
                <w:lang w:eastAsia="en-US"/>
              </w:rPr>
            </w:pPr>
            <w:r w:rsidRPr="007E0B10">
              <w:rPr>
                <w:sz w:val="22"/>
                <w:szCs w:val="22"/>
              </w:rPr>
              <w:t>Pro-rata sa neaplikuje</w:t>
            </w:r>
          </w:p>
        </w:tc>
        <w:tc>
          <w:tcPr>
            <w:tcW w:w="2155" w:type="dxa"/>
            <w:tcBorders>
              <w:top w:val="single" w:sz="4" w:space="0" w:color="auto"/>
              <w:left w:val="single" w:sz="4" w:space="0" w:color="auto"/>
              <w:bottom w:val="single" w:sz="4" w:space="0" w:color="auto"/>
              <w:right w:val="single" w:sz="4" w:space="0" w:color="auto"/>
            </w:tcBorders>
            <w:hideMark/>
          </w:tcPr>
          <w:p w:rsidR="00787507" w:rsidRPr="007E0B10" w:rsidRDefault="00787507" w:rsidP="00CF5DD9">
            <w:pPr>
              <w:spacing w:after="100" w:afterAutospacing="1"/>
              <w:ind w:left="0"/>
              <w:jc w:val="center"/>
              <w:rPr>
                <w:sz w:val="22"/>
                <w:szCs w:val="22"/>
                <w:lang w:eastAsia="en-US"/>
              </w:rPr>
            </w:pPr>
            <w:r w:rsidRPr="007E0B10">
              <w:rPr>
                <w:sz w:val="22"/>
                <w:szCs w:val="22"/>
              </w:rPr>
              <w:t>N/A</w:t>
            </w:r>
          </w:p>
        </w:tc>
        <w:tc>
          <w:tcPr>
            <w:tcW w:w="3118" w:type="dxa"/>
            <w:tcBorders>
              <w:top w:val="single" w:sz="4" w:space="0" w:color="auto"/>
              <w:left w:val="single" w:sz="4" w:space="0" w:color="auto"/>
              <w:bottom w:val="single" w:sz="4" w:space="0" w:color="auto"/>
              <w:right w:val="single" w:sz="4" w:space="0" w:color="auto"/>
            </w:tcBorders>
            <w:hideMark/>
          </w:tcPr>
          <w:p w:rsidR="00787507" w:rsidRPr="007E0B10" w:rsidRDefault="00787507" w:rsidP="00CF5DD9">
            <w:pPr>
              <w:spacing w:after="100" w:afterAutospacing="1"/>
              <w:ind w:left="0"/>
              <w:rPr>
                <w:sz w:val="22"/>
                <w:szCs w:val="22"/>
                <w:lang w:eastAsia="en-US"/>
              </w:rPr>
            </w:pPr>
            <w:r w:rsidRPr="007E0B10">
              <w:rPr>
                <w:sz w:val="22"/>
                <w:szCs w:val="22"/>
              </w:rPr>
              <w:t>7.1, 7.8</w:t>
            </w:r>
          </w:p>
        </w:tc>
      </w:tr>
      <w:tr w:rsidR="00787507" w:rsidRPr="005033E3" w:rsidTr="00CF5DD9">
        <w:tc>
          <w:tcPr>
            <w:tcW w:w="704" w:type="dxa"/>
            <w:tcBorders>
              <w:top w:val="single" w:sz="4" w:space="0" w:color="auto"/>
              <w:left w:val="single" w:sz="4" w:space="0" w:color="auto"/>
              <w:bottom w:val="single" w:sz="4" w:space="0" w:color="auto"/>
              <w:right w:val="single" w:sz="4" w:space="0" w:color="auto"/>
            </w:tcBorders>
            <w:vAlign w:val="center"/>
            <w:hideMark/>
          </w:tcPr>
          <w:p w:rsidR="00787507" w:rsidRPr="007E0B10" w:rsidRDefault="00787507" w:rsidP="00CF5DD9">
            <w:pPr>
              <w:spacing w:after="100" w:afterAutospacing="1"/>
              <w:ind w:left="0"/>
              <w:jc w:val="center"/>
              <w:rPr>
                <w:sz w:val="22"/>
                <w:szCs w:val="22"/>
                <w:lang w:eastAsia="en-US"/>
              </w:rPr>
            </w:pPr>
            <w:r w:rsidRPr="007E0B10">
              <w:rPr>
                <w:sz w:val="22"/>
                <w:szCs w:val="22"/>
              </w:rPr>
              <w:t>2.</w:t>
            </w:r>
          </w:p>
        </w:tc>
        <w:tc>
          <w:tcPr>
            <w:tcW w:w="3090" w:type="dxa"/>
            <w:tcBorders>
              <w:top w:val="single" w:sz="4" w:space="0" w:color="auto"/>
              <w:left w:val="single" w:sz="4" w:space="0" w:color="auto"/>
              <w:bottom w:val="single" w:sz="4" w:space="0" w:color="auto"/>
              <w:right w:val="single" w:sz="4" w:space="0" w:color="auto"/>
            </w:tcBorders>
            <w:vAlign w:val="center"/>
            <w:hideMark/>
          </w:tcPr>
          <w:p w:rsidR="00787507" w:rsidRPr="007E0B10" w:rsidRDefault="00787507" w:rsidP="00CF5DD9">
            <w:pPr>
              <w:spacing w:after="100" w:afterAutospacing="1"/>
              <w:ind w:left="0"/>
              <w:rPr>
                <w:sz w:val="22"/>
                <w:szCs w:val="22"/>
                <w:lang w:eastAsia="en-US"/>
              </w:rPr>
            </w:pPr>
            <w:r w:rsidRPr="007E0B10">
              <w:rPr>
                <w:sz w:val="22"/>
                <w:szCs w:val="22"/>
              </w:rPr>
              <w:t>Podiel obyvateľov BSK</w:t>
            </w:r>
          </w:p>
        </w:tc>
        <w:tc>
          <w:tcPr>
            <w:tcW w:w="2155" w:type="dxa"/>
            <w:tcBorders>
              <w:top w:val="single" w:sz="4" w:space="0" w:color="auto"/>
              <w:left w:val="single" w:sz="4" w:space="0" w:color="auto"/>
              <w:bottom w:val="single" w:sz="4" w:space="0" w:color="auto"/>
              <w:right w:val="single" w:sz="4" w:space="0" w:color="auto"/>
            </w:tcBorders>
            <w:vAlign w:val="center"/>
            <w:hideMark/>
          </w:tcPr>
          <w:p w:rsidR="00787507" w:rsidRPr="007E0B10" w:rsidRDefault="00787507" w:rsidP="00CF5DD9">
            <w:pPr>
              <w:spacing w:after="100" w:afterAutospacing="1"/>
              <w:ind w:left="0"/>
              <w:jc w:val="center"/>
              <w:rPr>
                <w:sz w:val="22"/>
                <w:szCs w:val="22"/>
                <w:lang w:eastAsia="en-US"/>
              </w:rPr>
            </w:pPr>
            <w:r w:rsidRPr="007E0B10">
              <w:rPr>
                <w:sz w:val="22"/>
                <w:szCs w:val="22"/>
              </w:rPr>
              <w:t>11,42</w:t>
            </w:r>
          </w:p>
        </w:tc>
        <w:tc>
          <w:tcPr>
            <w:tcW w:w="3118" w:type="dxa"/>
            <w:tcBorders>
              <w:top w:val="single" w:sz="4" w:space="0" w:color="auto"/>
              <w:left w:val="single" w:sz="4" w:space="0" w:color="auto"/>
              <w:bottom w:val="single" w:sz="4" w:space="0" w:color="auto"/>
              <w:right w:val="single" w:sz="4" w:space="0" w:color="auto"/>
            </w:tcBorders>
            <w:hideMark/>
          </w:tcPr>
          <w:p w:rsidR="00787507" w:rsidRPr="007E0B10" w:rsidRDefault="00787507" w:rsidP="00CF5DD9">
            <w:pPr>
              <w:spacing w:after="100" w:afterAutospacing="1"/>
              <w:ind w:left="0"/>
              <w:rPr>
                <w:sz w:val="22"/>
                <w:szCs w:val="22"/>
                <w:lang w:eastAsia="en-US"/>
              </w:rPr>
            </w:pPr>
            <w:r w:rsidRPr="007E0B10">
              <w:rPr>
                <w:sz w:val="22"/>
                <w:szCs w:val="22"/>
              </w:rPr>
              <w:t>7.1, 7.2, 7.3, 7.4, 7.5, 7.6, 7.7, 7.8, 7.9</w:t>
            </w:r>
          </w:p>
        </w:tc>
      </w:tr>
      <w:tr w:rsidR="00787507" w:rsidRPr="005033E3" w:rsidTr="00CF5DD9">
        <w:trPr>
          <w:trHeight w:val="109"/>
        </w:trPr>
        <w:tc>
          <w:tcPr>
            <w:tcW w:w="704" w:type="dxa"/>
            <w:tcBorders>
              <w:top w:val="single" w:sz="4" w:space="0" w:color="auto"/>
              <w:left w:val="single" w:sz="4" w:space="0" w:color="auto"/>
              <w:bottom w:val="single" w:sz="4" w:space="0" w:color="auto"/>
              <w:right w:val="single" w:sz="4" w:space="0" w:color="auto"/>
            </w:tcBorders>
            <w:hideMark/>
          </w:tcPr>
          <w:p w:rsidR="00787507" w:rsidRPr="007E0B10" w:rsidRDefault="00787507" w:rsidP="00CF5DD9">
            <w:pPr>
              <w:spacing w:after="100" w:afterAutospacing="1"/>
              <w:ind w:left="0"/>
              <w:jc w:val="center"/>
              <w:rPr>
                <w:sz w:val="22"/>
                <w:szCs w:val="22"/>
                <w:lang w:eastAsia="en-US"/>
              </w:rPr>
            </w:pPr>
            <w:r w:rsidRPr="007E0B10">
              <w:rPr>
                <w:sz w:val="22"/>
                <w:szCs w:val="22"/>
              </w:rPr>
              <w:t>3.</w:t>
            </w:r>
          </w:p>
        </w:tc>
        <w:tc>
          <w:tcPr>
            <w:tcW w:w="3090" w:type="dxa"/>
            <w:tcBorders>
              <w:top w:val="single" w:sz="4" w:space="0" w:color="auto"/>
              <w:left w:val="single" w:sz="4" w:space="0" w:color="auto"/>
              <w:bottom w:val="single" w:sz="4" w:space="0" w:color="auto"/>
              <w:right w:val="single" w:sz="4" w:space="0" w:color="auto"/>
            </w:tcBorders>
            <w:hideMark/>
          </w:tcPr>
          <w:p w:rsidR="00787507" w:rsidRPr="007E0B10" w:rsidRDefault="00787507" w:rsidP="00CF5DD9">
            <w:pPr>
              <w:spacing w:after="100" w:afterAutospacing="1"/>
              <w:ind w:left="0"/>
              <w:rPr>
                <w:sz w:val="22"/>
                <w:szCs w:val="22"/>
                <w:lang w:eastAsia="en-US"/>
              </w:rPr>
            </w:pPr>
            <w:r w:rsidRPr="007E0B10">
              <w:rPr>
                <w:sz w:val="22"/>
                <w:szCs w:val="22"/>
              </w:rPr>
              <w:t>Podiel zamestnancov VS v BSK</w:t>
            </w:r>
          </w:p>
        </w:tc>
        <w:tc>
          <w:tcPr>
            <w:tcW w:w="2155" w:type="dxa"/>
            <w:tcBorders>
              <w:top w:val="single" w:sz="4" w:space="0" w:color="auto"/>
              <w:left w:val="single" w:sz="4" w:space="0" w:color="auto"/>
              <w:bottom w:val="single" w:sz="4" w:space="0" w:color="auto"/>
              <w:right w:val="single" w:sz="4" w:space="0" w:color="auto"/>
            </w:tcBorders>
            <w:hideMark/>
          </w:tcPr>
          <w:p w:rsidR="00787507" w:rsidRPr="007E0B10" w:rsidRDefault="00787507" w:rsidP="00CF5DD9">
            <w:pPr>
              <w:spacing w:after="100" w:afterAutospacing="1"/>
              <w:ind w:left="0"/>
              <w:jc w:val="center"/>
              <w:rPr>
                <w:sz w:val="22"/>
                <w:szCs w:val="22"/>
                <w:lang w:eastAsia="en-US"/>
              </w:rPr>
            </w:pPr>
            <w:r w:rsidRPr="007E0B10">
              <w:rPr>
                <w:sz w:val="22"/>
                <w:szCs w:val="22"/>
              </w:rPr>
              <w:t>21,52</w:t>
            </w:r>
          </w:p>
        </w:tc>
        <w:tc>
          <w:tcPr>
            <w:tcW w:w="3118" w:type="dxa"/>
            <w:tcBorders>
              <w:top w:val="single" w:sz="4" w:space="0" w:color="auto"/>
              <w:left w:val="single" w:sz="4" w:space="0" w:color="auto"/>
              <w:bottom w:val="single" w:sz="4" w:space="0" w:color="auto"/>
              <w:right w:val="single" w:sz="4" w:space="0" w:color="auto"/>
            </w:tcBorders>
            <w:hideMark/>
          </w:tcPr>
          <w:p w:rsidR="00787507" w:rsidRPr="007E0B10" w:rsidRDefault="00787507" w:rsidP="00CF5DD9">
            <w:pPr>
              <w:spacing w:after="100" w:afterAutospacing="1"/>
              <w:ind w:left="0"/>
              <w:rPr>
                <w:sz w:val="22"/>
                <w:szCs w:val="22"/>
                <w:lang w:eastAsia="en-US"/>
              </w:rPr>
            </w:pPr>
            <w:r w:rsidRPr="007E0B10">
              <w:rPr>
                <w:sz w:val="22"/>
                <w:szCs w:val="22"/>
              </w:rPr>
              <w:t>7.7, 7.8</w:t>
            </w:r>
          </w:p>
        </w:tc>
      </w:tr>
    </w:tbl>
    <w:p w:rsidR="00A407A9" w:rsidRDefault="00A407A9">
      <w:pPr>
        <w:rPr>
          <w:snapToGrid w:val="0"/>
          <w:sz w:val="22"/>
          <w:szCs w:val="23"/>
          <w:lang w:eastAsia="cs-CZ"/>
        </w:rPr>
      </w:pPr>
    </w:p>
    <w:p w:rsidR="00A407A9" w:rsidRDefault="00A407A9">
      <w:pPr>
        <w:rPr>
          <w:snapToGrid w:val="0"/>
          <w:sz w:val="22"/>
          <w:szCs w:val="23"/>
          <w:lang w:eastAsia="cs-CZ"/>
        </w:rPr>
      </w:pPr>
    </w:p>
    <w:p w:rsidR="00A407A9" w:rsidRDefault="00A407A9">
      <w:pPr>
        <w:rPr>
          <w:snapToGrid w:val="0"/>
          <w:sz w:val="22"/>
          <w:szCs w:val="23"/>
          <w:lang w:eastAsia="cs-CZ"/>
        </w:rPr>
      </w:pPr>
    </w:p>
    <w:p w:rsidR="00A407A9" w:rsidRDefault="00A407A9">
      <w:pPr>
        <w:rPr>
          <w:snapToGrid w:val="0"/>
          <w:sz w:val="22"/>
          <w:szCs w:val="23"/>
          <w:lang w:eastAsia="cs-CZ"/>
        </w:rPr>
      </w:pPr>
    </w:p>
    <w:p w:rsidR="00A407A9" w:rsidRDefault="00A407A9" w:rsidP="00A407A9">
      <w:pPr>
        <w:pStyle w:val="Nadpis1"/>
      </w:pPr>
      <w:bookmarkStart w:id="10" w:name="_Toc399922818"/>
      <w:r>
        <w:lastRenderedPageBreak/>
        <w:t>Prioritné osi</w:t>
      </w:r>
      <w:bookmarkEnd w:id="10"/>
    </w:p>
    <w:p w:rsidR="00805F5F" w:rsidRPr="00A407A9" w:rsidRDefault="00A407A9" w:rsidP="00B10B3C">
      <w:pPr>
        <w:pStyle w:val="Nadpis2"/>
        <w:numPr>
          <w:ilvl w:val="1"/>
          <w:numId w:val="26"/>
        </w:numPr>
      </w:pPr>
      <w:bookmarkStart w:id="11" w:name="_Toc399922829"/>
      <w:r>
        <w:t>PRIORITNÁ OS 2: CESTNÁ INFRAŠTRUKTÚRA (TEN-T)</w:t>
      </w:r>
      <w:bookmarkEnd w:id="11"/>
    </w:p>
    <w:p w:rsidR="00A407A9" w:rsidRPr="00A407A9" w:rsidRDefault="00A407A9" w:rsidP="00A407A9">
      <w:pPr>
        <w:pStyle w:val="Odsekzoznamu"/>
        <w:keepNext/>
        <w:numPr>
          <w:ilvl w:val="2"/>
          <w:numId w:val="1"/>
        </w:numPr>
        <w:tabs>
          <w:tab w:val="left" w:pos="709"/>
        </w:tabs>
        <w:spacing w:before="180" w:after="120"/>
        <w:contextualSpacing w:val="0"/>
        <w:outlineLvl w:val="2"/>
        <w:rPr>
          <w:rFonts w:ascii="Arial Narrow" w:hAnsi="Arial Narrow" w:cs="Arial"/>
          <w:b/>
          <w:bCs/>
          <w:vanish/>
          <w:color w:val="1F497D" w:themeColor="text2"/>
          <w:sz w:val="22"/>
          <w:szCs w:val="26"/>
        </w:rPr>
      </w:pPr>
    </w:p>
    <w:p w:rsidR="00A407A9" w:rsidRPr="00A407A9" w:rsidRDefault="00A407A9" w:rsidP="00A407A9">
      <w:pPr>
        <w:pStyle w:val="Odsekzoznamu"/>
        <w:keepNext/>
        <w:numPr>
          <w:ilvl w:val="2"/>
          <w:numId w:val="1"/>
        </w:numPr>
        <w:tabs>
          <w:tab w:val="left" w:pos="709"/>
        </w:tabs>
        <w:spacing w:before="180" w:after="120"/>
        <w:contextualSpacing w:val="0"/>
        <w:outlineLvl w:val="2"/>
        <w:rPr>
          <w:rFonts w:ascii="Arial Narrow" w:hAnsi="Arial Narrow" w:cs="Arial"/>
          <w:b/>
          <w:bCs/>
          <w:vanish/>
          <w:color w:val="1F497D" w:themeColor="text2"/>
          <w:sz w:val="22"/>
          <w:szCs w:val="26"/>
        </w:rPr>
      </w:pPr>
    </w:p>
    <w:p w:rsidR="00A407A9" w:rsidRPr="00151195" w:rsidRDefault="00ED2C7F" w:rsidP="00A407A9">
      <w:pPr>
        <w:pStyle w:val="Nadpis4"/>
        <w:numPr>
          <w:ilvl w:val="0"/>
          <w:numId w:val="0"/>
        </w:numPr>
      </w:pPr>
      <w:r>
        <w:t>2.2.2.2</w:t>
      </w:r>
      <w:r w:rsidR="00A407A9">
        <w:t xml:space="preserve">   </w:t>
      </w:r>
      <w:r w:rsidR="00A407A9" w:rsidRPr="00151195">
        <w:t>Opis typu a príklady aktivít</w:t>
      </w:r>
    </w:p>
    <w:p w:rsidR="00A407A9" w:rsidRPr="00A34DD1" w:rsidRDefault="00A407A9" w:rsidP="00B10B3C">
      <w:pPr>
        <w:numPr>
          <w:ilvl w:val="2"/>
          <w:numId w:val="20"/>
        </w:numPr>
        <w:tabs>
          <w:tab w:val="clear" w:pos="360"/>
        </w:tabs>
        <w:spacing w:before="180" w:after="120"/>
        <w:ind w:left="0" w:firstLine="0"/>
        <w:jc w:val="both"/>
        <w:rPr>
          <w:b/>
          <w:i/>
          <w:color w:val="548DD4" w:themeColor="text2" w:themeTint="99"/>
          <w:sz w:val="22"/>
          <w:szCs w:val="22"/>
        </w:rPr>
      </w:pPr>
      <w:r>
        <w:rPr>
          <w:b/>
          <w:i/>
          <w:color w:val="548DD4" w:themeColor="text2" w:themeTint="99"/>
          <w:sz w:val="22"/>
          <w:szCs w:val="22"/>
        </w:rPr>
        <w:t>Výstavba diaľnic a</w:t>
      </w:r>
      <w:r w:rsidRPr="00A34DD1">
        <w:rPr>
          <w:b/>
          <w:i/>
          <w:color w:val="548DD4" w:themeColor="text2" w:themeTint="99"/>
          <w:sz w:val="22"/>
          <w:szCs w:val="22"/>
        </w:rPr>
        <w:t xml:space="preserve"> rýchlostných ciest </w:t>
      </w:r>
      <w:r w:rsidR="00437A6B">
        <w:rPr>
          <w:b/>
          <w:i/>
          <w:color w:val="548DD4" w:themeColor="text2" w:themeTint="99"/>
          <w:sz w:val="22"/>
          <w:szCs w:val="22"/>
        </w:rPr>
        <w:t xml:space="preserve">vrátane privádzačov </w:t>
      </w:r>
      <w:r w:rsidRPr="00A34DD1">
        <w:rPr>
          <w:b/>
          <w:i/>
          <w:color w:val="548DD4" w:themeColor="text2" w:themeTint="99"/>
          <w:sz w:val="22"/>
          <w:szCs w:val="22"/>
        </w:rPr>
        <w:t>(TEN-T)</w:t>
      </w:r>
    </w:p>
    <w:p w:rsidR="00A407A9" w:rsidRDefault="00A407A9" w:rsidP="00A407A9">
      <w:pPr>
        <w:pStyle w:val="Graf"/>
      </w:pPr>
      <w:r>
        <w:t>Hustota diaľničnej siete k 1.1.2012 (km/tis. km</w:t>
      </w:r>
      <w:r w:rsidRPr="00015053">
        <w:rPr>
          <w:vertAlign w:val="superscript"/>
        </w:rPr>
        <w:t>2</w:t>
      </w:r>
      <w:r>
        <w:t>) – medzinárodné porovnanie</w:t>
      </w:r>
    </w:p>
    <w:p w:rsidR="00A407A9" w:rsidRDefault="00A407A9" w:rsidP="00AC5103">
      <w:pPr>
        <w:pStyle w:val="Graf"/>
        <w:numPr>
          <w:ilvl w:val="0"/>
          <w:numId w:val="0"/>
        </w:numPr>
        <w:spacing w:before="0"/>
        <w:ind w:left="851" w:hanging="851"/>
        <w:rPr>
          <w:szCs w:val="22"/>
        </w:rPr>
      </w:pPr>
      <w:r w:rsidRPr="00A407A9">
        <w:rPr>
          <w:noProof/>
          <w:szCs w:val="22"/>
          <w:lang w:eastAsia="sk-SK"/>
        </w:rPr>
        <w:drawing>
          <wp:inline distT="0" distB="0" distL="0" distR="0">
            <wp:extent cx="5505450" cy="1620000"/>
            <wp:effectExtent l="0" t="0" r="0" b="0"/>
            <wp:docPr id="2"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57E31" w:rsidRPr="005B798A" w:rsidRDefault="00357E31" w:rsidP="00357E31">
      <w:pPr>
        <w:autoSpaceDE w:val="0"/>
        <w:autoSpaceDN w:val="0"/>
        <w:adjustRightInd w:val="0"/>
        <w:spacing w:before="120" w:after="120"/>
        <w:jc w:val="both"/>
        <w:rPr>
          <w:sz w:val="23"/>
          <w:szCs w:val="23"/>
          <w:u w:val="single"/>
        </w:rPr>
      </w:pPr>
      <w:r>
        <w:rPr>
          <w:sz w:val="23"/>
          <w:szCs w:val="23"/>
          <w:u w:val="single"/>
        </w:rPr>
        <w:t>Výstavba diaľnic</w:t>
      </w:r>
    </w:p>
    <w:p w:rsidR="00357E31" w:rsidRDefault="00357E31" w:rsidP="00357E31">
      <w:pPr>
        <w:pStyle w:val="06Normal"/>
      </w:pPr>
      <w:r w:rsidRPr="00AD2EF1">
        <w:rPr>
          <w:b/>
          <w:szCs w:val="22"/>
        </w:rPr>
        <w:t>V</w:t>
      </w:r>
      <w:r>
        <w:rPr>
          <w:b/>
          <w:szCs w:val="22"/>
        </w:rPr>
        <w:t> </w:t>
      </w:r>
      <w:r w:rsidRPr="00AD2EF1">
        <w:rPr>
          <w:b/>
          <w:szCs w:val="22"/>
        </w:rPr>
        <w:t>oblasti rozvoja diaľničnej siete budú investície smerovať do výstavby nových úsekov diaľnic D1 a</w:t>
      </w:r>
      <w:r>
        <w:rPr>
          <w:b/>
          <w:szCs w:val="22"/>
        </w:rPr>
        <w:t> </w:t>
      </w:r>
      <w:r w:rsidRPr="00AD2EF1">
        <w:rPr>
          <w:b/>
          <w:szCs w:val="22"/>
        </w:rPr>
        <w:t>D3</w:t>
      </w:r>
      <w:r>
        <w:rPr>
          <w:szCs w:val="22"/>
        </w:rPr>
        <w:t xml:space="preserve">. </w:t>
      </w:r>
      <w:r w:rsidRPr="00D315C6">
        <w:rPr>
          <w:b/>
          <w:szCs w:val="22"/>
        </w:rPr>
        <w:t>Tieto úseky budú viesť k ďalšiemu rozširovaniu diaľničnej siete v smere na východ a sever krajiny a odstránia kľúčové úzke mi</w:t>
      </w:r>
      <w:r>
        <w:rPr>
          <w:b/>
          <w:szCs w:val="22"/>
        </w:rPr>
        <w:t>esta a prekážky na cestnej sieti</w:t>
      </w:r>
      <w:r w:rsidRPr="00D315C6">
        <w:rPr>
          <w:b/>
          <w:szCs w:val="22"/>
        </w:rPr>
        <w:t xml:space="preserve"> </w:t>
      </w:r>
      <w:r>
        <w:rPr>
          <w:b/>
          <w:szCs w:val="22"/>
        </w:rPr>
        <w:t xml:space="preserve">základnej siete </w:t>
      </w:r>
      <w:r w:rsidRPr="00D315C6">
        <w:rPr>
          <w:b/>
          <w:szCs w:val="22"/>
        </w:rPr>
        <w:t>TEN-T.</w:t>
      </w:r>
      <w:r>
        <w:rPr>
          <w:b/>
          <w:szCs w:val="22"/>
        </w:rPr>
        <w:t xml:space="preserve"> Zdroje PO 2 môžu byť použité taktiež na financovanie výstavby nových úsekov diaľnic na súhrnnej sieti TEN-T.</w:t>
      </w:r>
    </w:p>
    <w:p w:rsidR="00357E31" w:rsidRPr="00963354" w:rsidRDefault="00357E31" w:rsidP="00357E31">
      <w:pPr>
        <w:autoSpaceDE w:val="0"/>
        <w:autoSpaceDN w:val="0"/>
        <w:adjustRightInd w:val="0"/>
        <w:spacing w:before="120"/>
        <w:jc w:val="both"/>
        <w:rPr>
          <w:sz w:val="22"/>
          <w:szCs w:val="22"/>
          <w:u w:val="single"/>
        </w:rPr>
      </w:pPr>
      <w:r w:rsidRPr="00963354">
        <w:rPr>
          <w:sz w:val="22"/>
          <w:szCs w:val="22"/>
          <w:u w:val="single"/>
        </w:rPr>
        <w:t>Diaľnica D4</w:t>
      </w:r>
    </w:p>
    <w:p w:rsidR="00357E31" w:rsidRPr="00556AFA" w:rsidRDefault="00357E31" w:rsidP="00357E31">
      <w:pPr>
        <w:autoSpaceDE w:val="0"/>
        <w:autoSpaceDN w:val="0"/>
        <w:adjustRightInd w:val="0"/>
        <w:spacing w:before="120"/>
        <w:jc w:val="both"/>
        <w:rPr>
          <w:sz w:val="22"/>
          <w:szCs w:val="22"/>
        </w:rPr>
      </w:pPr>
      <w:r w:rsidRPr="00556AFA">
        <w:rPr>
          <w:sz w:val="22"/>
          <w:szCs w:val="22"/>
        </w:rPr>
        <w:t>Diaľnica D4 po jej kompletnom dobudovaní vytvorí vonkajší obchvat hlavného mesta Slovenskej republiky Bratislavy spojením hraničných priechodov Jarovce a Devínska Nová Ves. Celková dĺžka diaľnice D4 je cca 48 km, pričom k 31.12.2015 bolo v prevádzke cca 5 km (z toho 3 km v polovičnom profile).</w:t>
      </w:r>
    </w:p>
    <w:p w:rsidR="00357E31" w:rsidRPr="00556AFA" w:rsidRDefault="00357E31" w:rsidP="00357E31">
      <w:pPr>
        <w:autoSpaceDE w:val="0"/>
        <w:autoSpaceDN w:val="0"/>
        <w:adjustRightInd w:val="0"/>
        <w:spacing w:before="180"/>
        <w:jc w:val="both"/>
        <w:rPr>
          <w:sz w:val="22"/>
          <w:szCs w:val="22"/>
        </w:rPr>
      </w:pPr>
      <w:r w:rsidRPr="00556AFA">
        <w:rPr>
          <w:sz w:val="22"/>
          <w:szCs w:val="22"/>
        </w:rPr>
        <w:t>Výstavba diaľnice D4 v úseku Jarovce – Rača je súčasťou širšieho cestného projektu</w:t>
      </w:r>
      <w:r w:rsidRPr="00556AFA">
        <w:rPr>
          <w:rStyle w:val="Odkaznapoznmkupodiarou"/>
          <w:sz w:val="22"/>
          <w:szCs w:val="22"/>
        </w:rPr>
        <w:footnoteReference w:id="1"/>
      </w:r>
      <w:r w:rsidRPr="00556AFA">
        <w:rPr>
          <w:sz w:val="22"/>
          <w:szCs w:val="22"/>
        </w:rPr>
        <w:t>, ktorého vybudovaním si MDV SR kladie za cieľ zlepšiť dopravnú situáciu v Bratislave a priľahlých regiónoch. Prínosom nového úseku diaľnice D4 tak bude odľahčenie dopravného systému Bratislavy a jej spádového územia od tranzitnej dopravy, urýchlenie dopravného napojenia na ostatnú diaľničnú sieť Slovenska (D1, D2) a susedných krajín, skvalitnenie dopravnej obsluhy dotknutého územia a zmiernenie vplyvov na životné prostredie predovšetkým odklonením nákladnej dopravy z urbanizovaných oblastí.</w:t>
      </w:r>
    </w:p>
    <w:p w:rsidR="00357E31" w:rsidRPr="00556AFA" w:rsidRDefault="00357E31" w:rsidP="00357E31">
      <w:pPr>
        <w:autoSpaceDE w:val="0"/>
        <w:autoSpaceDN w:val="0"/>
        <w:adjustRightInd w:val="0"/>
        <w:spacing w:before="180"/>
        <w:jc w:val="both"/>
        <w:rPr>
          <w:sz w:val="22"/>
          <w:szCs w:val="22"/>
        </w:rPr>
      </w:pPr>
      <w:r w:rsidRPr="00556AFA">
        <w:rPr>
          <w:sz w:val="22"/>
          <w:szCs w:val="22"/>
        </w:rPr>
        <w:t>Finančné prostriedky z PO 2 sú na financovanie výstavby diaľnice D4 vyčlenené návratnou formou pomoci cez finančné nástroje, pričom budú tvoriť doplnkové financovanie Projektu PPP.</w:t>
      </w:r>
    </w:p>
    <w:p w:rsidR="00357E31" w:rsidRDefault="00357E31" w:rsidP="00AC5103">
      <w:pPr>
        <w:pStyle w:val="Graf"/>
        <w:numPr>
          <w:ilvl w:val="0"/>
          <w:numId w:val="0"/>
        </w:numPr>
        <w:spacing w:before="0"/>
        <w:ind w:left="851" w:hanging="851"/>
        <w:rPr>
          <w:szCs w:val="22"/>
        </w:rPr>
      </w:pPr>
    </w:p>
    <w:p w:rsidR="00D87889" w:rsidRPr="001552F3" w:rsidRDefault="00D87889" w:rsidP="00AC5103">
      <w:pPr>
        <w:pStyle w:val="Graf"/>
        <w:numPr>
          <w:ilvl w:val="0"/>
          <w:numId w:val="0"/>
        </w:numPr>
        <w:spacing w:before="0"/>
        <w:ind w:left="851" w:hanging="851"/>
        <w:rPr>
          <w:b/>
          <w:szCs w:val="22"/>
        </w:rPr>
      </w:pPr>
      <w:r w:rsidRPr="001552F3">
        <w:rPr>
          <w:b/>
          <w:szCs w:val="22"/>
        </w:rPr>
        <w:t>2.8</w:t>
      </w:r>
      <w:r w:rsidRPr="001552F3">
        <w:rPr>
          <w:b/>
          <w:szCs w:val="22"/>
        </w:rPr>
        <w:tab/>
      </w:r>
      <w:r w:rsidRPr="001552F3">
        <w:rPr>
          <w:b/>
          <w:szCs w:val="22"/>
        </w:rPr>
        <w:tab/>
        <w:t>Prioritná os 8 – Technická pomoc</w:t>
      </w:r>
    </w:p>
    <w:p w:rsidR="00BC29A1" w:rsidRDefault="00E20DC7" w:rsidP="00AC5103">
      <w:pPr>
        <w:pStyle w:val="Graf"/>
        <w:numPr>
          <w:ilvl w:val="0"/>
          <w:numId w:val="0"/>
        </w:numPr>
        <w:spacing w:before="0"/>
        <w:ind w:left="851" w:hanging="851"/>
        <w:rPr>
          <w:szCs w:val="22"/>
        </w:rPr>
      </w:pPr>
      <w:r>
        <w:rPr>
          <w:szCs w:val="22"/>
        </w:rPr>
        <w:t>2.8.2</w:t>
      </w:r>
      <w:r>
        <w:rPr>
          <w:szCs w:val="22"/>
        </w:rPr>
        <w:tab/>
      </w:r>
      <w:r>
        <w:rPr>
          <w:b/>
          <w:bCs/>
          <w:szCs w:val="22"/>
        </w:rPr>
        <w:t>Špecifické ciele pre investičné priority a očakávané výsledky</w:t>
      </w:r>
    </w:p>
    <w:p w:rsidR="00E20DC7" w:rsidRDefault="00D87889" w:rsidP="00E20DC7">
      <w:pPr>
        <w:pStyle w:val="Graf"/>
        <w:numPr>
          <w:ilvl w:val="0"/>
          <w:numId w:val="0"/>
        </w:numPr>
        <w:tabs>
          <w:tab w:val="clear" w:pos="0"/>
          <w:tab w:val="clear" w:pos="342"/>
          <w:tab w:val="clear" w:pos="851"/>
        </w:tabs>
        <w:spacing w:before="0"/>
        <w:rPr>
          <w:szCs w:val="22"/>
        </w:rPr>
      </w:pPr>
      <w:r w:rsidRPr="004D0123">
        <w:rPr>
          <w:szCs w:val="22"/>
        </w:rPr>
        <w:t>Aktivity spojené s dosahovaním špecifických cieľov prioritnej osi 8 a s nimi súvisiace typy výdavkov budú oprávnené aj pre prípravu budúceho programového obdobia a ukončovanie pomoci programového obdobia 2007 - 2013.</w:t>
      </w:r>
      <w:r>
        <w:rPr>
          <w:szCs w:val="22"/>
        </w:rPr>
        <w:t xml:space="preserve"> </w:t>
      </w:r>
      <w:r w:rsidR="00E20DC7" w:rsidRPr="00E20DC7">
        <w:rPr>
          <w:szCs w:val="22"/>
        </w:rPr>
        <w:t>V rámci prioritnej osi sa budú financovať aj aktivity spojené s</w:t>
      </w:r>
      <w:r>
        <w:rPr>
          <w:szCs w:val="22"/>
        </w:rPr>
        <w:t> </w:t>
      </w:r>
      <w:r w:rsidR="00E20DC7" w:rsidRPr="00E20DC7">
        <w:rPr>
          <w:szCs w:val="22"/>
        </w:rPr>
        <w:t>ukončovaním Operačného programu Informatizácia spoločnosti 2007 - 2013 (ďalej len „OPIS“), na</w:t>
      </w:r>
      <w:r>
        <w:rPr>
          <w:szCs w:val="22"/>
        </w:rPr>
        <w:t> </w:t>
      </w:r>
      <w:r w:rsidR="00E20DC7" w:rsidRPr="00E20DC7">
        <w:rPr>
          <w:szCs w:val="22"/>
        </w:rPr>
        <w:t xml:space="preserve">ktorý nadväzuje PO 7 - Informačná spoločnosť OPII, a to na úrovní výdavkov Riadiaceho orgánu </w:t>
      </w:r>
      <w:r w:rsidR="00E20DC7" w:rsidRPr="00E20DC7">
        <w:rPr>
          <w:szCs w:val="22"/>
        </w:rPr>
        <w:lastRenderedPageBreak/>
        <w:t>pre OPIS (Úrad vlády SR), ktoré vzniknú po 31.12.2015.</w:t>
      </w:r>
    </w:p>
    <w:p w:rsidR="00E20DC7" w:rsidRDefault="00E20DC7" w:rsidP="00AC5103">
      <w:pPr>
        <w:pStyle w:val="Graf"/>
        <w:numPr>
          <w:ilvl w:val="0"/>
          <w:numId w:val="0"/>
        </w:numPr>
        <w:spacing w:before="0"/>
        <w:ind w:left="851" w:hanging="851"/>
        <w:rPr>
          <w:szCs w:val="22"/>
        </w:rPr>
      </w:pPr>
    </w:p>
    <w:p w:rsidR="00BC29A1" w:rsidRDefault="00BC29A1" w:rsidP="00B10B3C">
      <w:pPr>
        <w:pStyle w:val="Nadpis1"/>
        <w:numPr>
          <w:ilvl w:val="0"/>
          <w:numId w:val="27"/>
        </w:numPr>
      </w:pPr>
      <w:bookmarkStart w:id="12" w:name="_Toc399922903"/>
      <w:r>
        <w:t>Koordinácia s inými programami a finančnými nástrojmi</w:t>
      </w:r>
      <w:bookmarkEnd w:id="12"/>
    </w:p>
    <w:p w:rsidR="00BC29A1" w:rsidRDefault="00BC29A1" w:rsidP="00BC29A1">
      <w:pPr>
        <w:pStyle w:val="Nadpis2"/>
        <w:spacing w:before="240"/>
      </w:pPr>
      <w:bookmarkStart w:id="13" w:name="_Toc383209155"/>
      <w:bookmarkStart w:id="14" w:name="_Toc383236569"/>
      <w:bookmarkStart w:id="15" w:name="_Toc399922904"/>
      <w:r>
        <w:t>Deliace línie s ostatnými EŠIF</w:t>
      </w:r>
      <w:bookmarkEnd w:id="13"/>
      <w:bookmarkEnd w:id="14"/>
      <w:bookmarkEnd w:id="15"/>
    </w:p>
    <w:p w:rsidR="00BC29A1" w:rsidRDefault="00BC29A1" w:rsidP="00BC29A1">
      <w:pPr>
        <w:pStyle w:val="Tab"/>
        <w:numPr>
          <w:ilvl w:val="0"/>
          <w:numId w:val="0"/>
        </w:numPr>
      </w:pPr>
      <w:r>
        <w:t xml:space="preserve">Tab. </w:t>
      </w:r>
      <w:r w:rsidR="00787507">
        <w:t>90</w:t>
      </w:r>
      <w:r>
        <w:t xml:space="preserve">  Demarkačné línie medzi OPII a IROP</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96"/>
        <w:gridCol w:w="4676"/>
      </w:tblGrid>
      <w:tr w:rsidR="00BC29A1" w:rsidRPr="00CD3ABF" w:rsidTr="00BC29A1">
        <w:trPr>
          <w:trHeight w:val="340"/>
          <w:jc w:val="center"/>
        </w:trPr>
        <w:tc>
          <w:tcPr>
            <w:tcW w:w="4396" w:type="dxa"/>
            <w:shd w:val="clear" w:color="auto" w:fill="C6D9F1" w:themeFill="text2" w:themeFillTint="33"/>
            <w:vAlign w:val="center"/>
          </w:tcPr>
          <w:p w:rsidR="00BC29A1" w:rsidRPr="00CD3ABF" w:rsidRDefault="00BC29A1" w:rsidP="00BC29A1">
            <w:pPr>
              <w:widowControl w:val="0"/>
              <w:tabs>
                <w:tab w:val="left" w:pos="0"/>
                <w:tab w:val="left" w:pos="851"/>
              </w:tabs>
              <w:adjustRightInd w:val="0"/>
              <w:ind w:left="0"/>
              <w:jc w:val="center"/>
              <w:textAlignment w:val="baseline"/>
              <w:rPr>
                <w:snapToGrid w:val="0"/>
                <w:sz w:val="18"/>
                <w:szCs w:val="18"/>
                <w:lang w:eastAsia="cs-CZ"/>
              </w:rPr>
            </w:pPr>
            <w:r w:rsidRPr="00CD3ABF">
              <w:rPr>
                <w:snapToGrid w:val="0"/>
                <w:sz w:val="18"/>
                <w:szCs w:val="18"/>
                <w:lang w:eastAsia="cs-CZ"/>
              </w:rPr>
              <w:t>OP Integrovaná infraštruktúra</w:t>
            </w:r>
          </w:p>
        </w:tc>
        <w:tc>
          <w:tcPr>
            <w:tcW w:w="4676" w:type="dxa"/>
            <w:shd w:val="clear" w:color="auto" w:fill="C6D9F1" w:themeFill="text2" w:themeFillTint="33"/>
            <w:vAlign w:val="center"/>
          </w:tcPr>
          <w:p w:rsidR="00BC29A1" w:rsidRPr="00CD3ABF" w:rsidRDefault="00BC29A1" w:rsidP="00BC29A1">
            <w:pPr>
              <w:widowControl w:val="0"/>
              <w:tabs>
                <w:tab w:val="left" w:pos="0"/>
                <w:tab w:val="left" w:pos="851"/>
              </w:tabs>
              <w:adjustRightInd w:val="0"/>
              <w:ind w:left="0"/>
              <w:jc w:val="center"/>
              <w:textAlignment w:val="baseline"/>
              <w:rPr>
                <w:snapToGrid w:val="0"/>
                <w:sz w:val="18"/>
                <w:szCs w:val="18"/>
                <w:lang w:eastAsia="cs-CZ"/>
              </w:rPr>
            </w:pPr>
            <w:r w:rsidRPr="00CD3ABF">
              <w:rPr>
                <w:snapToGrid w:val="0"/>
                <w:sz w:val="18"/>
                <w:szCs w:val="18"/>
                <w:lang w:eastAsia="cs-CZ"/>
              </w:rPr>
              <w:t>Integrovaný Regionálny OP</w:t>
            </w:r>
          </w:p>
        </w:tc>
      </w:tr>
      <w:tr w:rsidR="00BC29A1" w:rsidRPr="00CD3ABF" w:rsidTr="00BC29A1">
        <w:trPr>
          <w:trHeight w:val="834"/>
          <w:jc w:val="center"/>
        </w:trPr>
        <w:tc>
          <w:tcPr>
            <w:tcW w:w="4396" w:type="dxa"/>
          </w:tcPr>
          <w:p w:rsidR="00BC29A1" w:rsidRPr="00CD3ABF" w:rsidRDefault="00BC29A1" w:rsidP="00BC29A1">
            <w:pPr>
              <w:widowControl w:val="0"/>
              <w:tabs>
                <w:tab w:val="left" w:pos="0"/>
                <w:tab w:val="left" w:pos="851"/>
              </w:tabs>
              <w:adjustRightInd w:val="0"/>
              <w:spacing w:before="120" w:after="60"/>
              <w:ind w:left="0"/>
              <w:textAlignment w:val="baseline"/>
              <w:rPr>
                <w:b/>
                <w:snapToGrid w:val="0"/>
                <w:sz w:val="18"/>
                <w:szCs w:val="18"/>
                <w:lang w:eastAsia="cs-CZ"/>
              </w:rPr>
            </w:pPr>
            <w:r w:rsidRPr="00CD3ABF">
              <w:rPr>
                <w:b/>
                <w:snapToGrid w:val="0"/>
                <w:sz w:val="18"/>
                <w:szCs w:val="18"/>
                <w:lang w:eastAsia="cs-CZ"/>
              </w:rPr>
              <w:t>Výstavba a modernizácia cestnej infraštruktúry:</w:t>
            </w:r>
          </w:p>
          <w:p w:rsidR="00BC29A1" w:rsidRPr="00CD3ABF" w:rsidRDefault="00BC29A1" w:rsidP="00B10B3C">
            <w:pPr>
              <w:widowControl w:val="0"/>
              <w:numPr>
                <w:ilvl w:val="0"/>
                <w:numId w:val="17"/>
              </w:numPr>
              <w:tabs>
                <w:tab w:val="left" w:pos="0"/>
              </w:tabs>
              <w:adjustRightInd w:val="0"/>
              <w:ind w:left="318" w:hanging="284"/>
              <w:textAlignment w:val="baseline"/>
              <w:rPr>
                <w:snapToGrid w:val="0"/>
                <w:sz w:val="18"/>
                <w:szCs w:val="18"/>
                <w:lang w:eastAsia="cs-CZ"/>
              </w:rPr>
            </w:pPr>
            <w:r w:rsidRPr="00CD3ABF">
              <w:rPr>
                <w:snapToGrid w:val="0"/>
                <w:sz w:val="18"/>
                <w:szCs w:val="18"/>
                <w:lang w:eastAsia="cs-CZ"/>
              </w:rPr>
              <w:t>výstavba diaľnic a rýchlostných ciest;</w:t>
            </w:r>
          </w:p>
          <w:p w:rsidR="00BC29A1" w:rsidRPr="00CD3ABF" w:rsidRDefault="00BC29A1" w:rsidP="00B10B3C">
            <w:pPr>
              <w:widowControl w:val="0"/>
              <w:numPr>
                <w:ilvl w:val="0"/>
                <w:numId w:val="17"/>
              </w:numPr>
              <w:tabs>
                <w:tab w:val="left" w:pos="0"/>
              </w:tabs>
              <w:adjustRightInd w:val="0"/>
              <w:ind w:left="318" w:hanging="284"/>
              <w:textAlignment w:val="baseline"/>
              <w:rPr>
                <w:snapToGrid w:val="0"/>
                <w:sz w:val="18"/>
                <w:szCs w:val="18"/>
                <w:lang w:eastAsia="cs-CZ"/>
              </w:rPr>
            </w:pPr>
            <w:r w:rsidRPr="00CD3ABF">
              <w:rPr>
                <w:snapToGrid w:val="0"/>
                <w:sz w:val="18"/>
                <w:szCs w:val="18"/>
                <w:lang w:eastAsia="cs-CZ"/>
              </w:rPr>
              <w:t>výstavba a modernizácia ciest I. triedy.</w:t>
            </w:r>
          </w:p>
          <w:p w:rsidR="00BC29A1" w:rsidRPr="00CD3ABF" w:rsidRDefault="00BC29A1" w:rsidP="00BC29A1">
            <w:pPr>
              <w:widowControl w:val="0"/>
              <w:tabs>
                <w:tab w:val="left" w:pos="0"/>
              </w:tabs>
              <w:adjustRightInd w:val="0"/>
              <w:spacing w:before="120" w:after="60"/>
              <w:ind w:left="34"/>
              <w:textAlignment w:val="baseline"/>
              <w:rPr>
                <w:b/>
                <w:snapToGrid w:val="0"/>
                <w:sz w:val="18"/>
                <w:szCs w:val="18"/>
                <w:lang w:eastAsia="cs-CZ"/>
              </w:rPr>
            </w:pPr>
            <w:r w:rsidRPr="00CD3ABF">
              <w:rPr>
                <w:b/>
                <w:snapToGrid w:val="0"/>
                <w:sz w:val="18"/>
                <w:szCs w:val="18"/>
                <w:lang w:eastAsia="cs-CZ"/>
              </w:rPr>
              <w:t>Podpora udržateľnej mestskej mobility:</w:t>
            </w:r>
          </w:p>
          <w:p w:rsidR="00BC29A1" w:rsidRPr="00CD3ABF" w:rsidRDefault="00BC29A1" w:rsidP="00B10B3C">
            <w:pPr>
              <w:widowControl w:val="0"/>
              <w:numPr>
                <w:ilvl w:val="0"/>
                <w:numId w:val="17"/>
              </w:numPr>
              <w:tabs>
                <w:tab w:val="left" w:pos="0"/>
              </w:tabs>
              <w:adjustRightInd w:val="0"/>
              <w:spacing w:before="60"/>
              <w:ind w:left="318" w:hanging="284"/>
              <w:textAlignment w:val="baseline"/>
              <w:rPr>
                <w:snapToGrid w:val="0"/>
                <w:sz w:val="18"/>
                <w:szCs w:val="18"/>
                <w:lang w:eastAsia="cs-CZ"/>
              </w:rPr>
            </w:pPr>
            <w:r w:rsidRPr="00CD3ABF">
              <w:rPr>
                <w:snapToGrid w:val="0"/>
                <w:sz w:val="18"/>
                <w:szCs w:val="18"/>
                <w:lang w:eastAsia="cs-CZ"/>
              </w:rPr>
              <w:t>výstavba a modernizácia infraštruktúry pre integrované dopravné systémy;</w:t>
            </w:r>
          </w:p>
          <w:p w:rsidR="00BC29A1" w:rsidRPr="00CD3ABF" w:rsidRDefault="00BC29A1" w:rsidP="00B10B3C">
            <w:pPr>
              <w:widowControl w:val="0"/>
              <w:numPr>
                <w:ilvl w:val="0"/>
                <w:numId w:val="17"/>
              </w:numPr>
              <w:tabs>
                <w:tab w:val="left" w:pos="0"/>
              </w:tabs>
              <w:adjustRightInd w:val="0"/>
              <w:spacing w:before="60"/>
              <w:ind w:left="318" w:hanging="284"/>
              <w:textAlignment w:val="baseline"/>
              <w:rPr>
                <w:snapToGrid w:val="0"/>
                <w:sz w:val="18"/>
                <w:szCs w:val="18"/>
                <w:lang w:eastAsia="cs-CZ"/>
              </w:rPr>
            </w:pPr>
            <w:r w:rsidRPr="00CD3ABF">
              <w:rPr>
                <w:snapToGrid w:val="0"/>
                <w:sz w:val="18"/>
                <w:szCs w:val="18"/>
                <w:lang w:eastAsia="cs-CZ"/>
              </w:rPr>
              <w:t>obstaranie mobilných prostriedkov dráhovej mestskej hromadnej dopravy (električky a trolejbusy vrátane vozidiel s pomocným pohonom);</w:t>
            </w:r>
          </w:p>
          <w:p w:rsidR="00BC29A1" w:rsidRPr="00CD3ABF" w:rsidRDefault="00BC29A1" w:rsidP="00B10B3C">
            <w:pPr>
              <w:widowControl w:val="0"/>
              <w:numPr>
                <w:ilvl w:val="0"/>
                <w:numId w:val="17"/>
              </w:numPr>
              <w:tabs>
                <w:tab w:val="left" w:pos="0"/>
              </w:tabs>
              <w:adjustRightInd w:val="0"/>
              <w:spacing w:before="60"/>
              <w:ind w:left="318" w:hanging="284"/>
              <w:textAlignment w:val="baseline"/>
              <w:rPr>
                <w:snapToGrid w:val="0"/>
                <w:sz w:val="18"/>
                <w:szCs w:val="18"/>
                <w:lang w:eastAsia="cs-CZ"/>
              </w:rPr>
            </w:pPr>
            <w:r w:rsidRPr="00CD3ABF">
              <w:rPr>
                <w:snapToGrid w:val="0"/>
                <w:sz w:val="18"/>
                <w:szCs w:val="18"/>
                <w:lang w:eastAsia="cs-CZ"/>
              </w:rPr>
              <w:t>modernizácia a výstavba električkových tratí v Bratislave a Košiciach vrátane prvkov preferencie MHD a napojenia na ostatné druhy MHD a nemotorovú dopravu;</w:t>
            </w:r>
          </w:p>
          <w:p w:rsidR="00BC29A1" w:rsidRPr="00CD3ABF" w:rsidRDefault="00BC29A1" w:rsidP="00B10B3C">
            <w:pPr>
              <w:widowControl w:val="0"/>
              <w:numPr>
                <w:ilvl w:val="0"/>
                <w:numId w:val="17"/>
              </w:numPr>
              <w:tabs>
                <w:tab w:val="left" w:pos="0"/>
              </w:tabs>
              <w:adjustRightInd w:val="0"/>
              <w:spacing w:before="60"/>
              <w:ind w:left="318" w:hanging="284"/>
              <w:textAlignment w:val="baseline"/>
              <w:rPr>
                <w:snapToGrid w:val="0"/>
                <w:sz w:val="18"/>
                <w:szCs w:val="18"/>
                <w:lang w:eastAsia="cs-CZ"/>
              </w:rPr>
            </w:pPr>
            <w:r w:rsidRPr="00CD3ABF">
              <w:rPr>
                <w:snapToGrid w:val="0"/>
                <w:sz w:val="18"/>
                <w:szCs w:val="18"/>
                <w:lang w:eastAsia="cs-CZ"/>
              </w:rPr>
              <w:t>modernizácia a výstavba trolejbusových tratí vrátane prvkov preferencie MHD a napojenia na ostatné druhy MHD a nemotorovú dopravu;</w:t>
            </w:r>
          </w:p>
          <w:p w:rsidR="00BC29A1" w:rsidRPr="00CD3ABF" w:rsidRDefault="00BC29A1" w:rsidP="00B10B3C">
            <w:pPr>
              <w:widowControl w:val="0"/>
              <w:numPr>
                <w:ilvl w:val="0"/>
                <w:numId w:val="17"/>
              </w:numPr>
              <w:tabs>
                <w:tab w:val="left" w:pos="0"/>
              </w:tabs>
              <w:adjustRightInd w:val="0"/>
              <w:spacing w:before="60"/>
              <w:ind w:left="318" w:hanging="284"/>
              <w:textAlignment w:val="baseline"/>
              <w:rPr>
                <w:snapToGrid w:val="0"/>
                <w:sz w:val="18"/>
                <w:szCs w:val="18"/>
                <w:lang w:eastAsia="cs-CZ"/>
              </w:rPr>
            </w:pPr>
            <w:r w:rsidRPr="00CD3ABF">
              <w:rPr>
                <w:snapToGrid w:val="0"/>
                <w:sz w:val="18"/>
                <w:szCs w:val="18"/>
                <w:lang w:eastAsia="cs-CZ"/>
              </w:rPr>
              <w:t>vybudovanie a modernizácia technickej základne na opravu a údržbu vozidlového parku dráhovej MHD;</w:t>
            </w:r>
          </w:p>
          <w:p w:rsidR="00BC29A1" w:rsidRPr="00CD3ABF" w:rsidRDefault="00BC29A1" w:rsidP="00B10B3C">
            <w:pPr>
              <w:widowControl w:val="0"/>
              <w:numPr>
                <w:ilvl w:val="0"/>
                <w:numId w:val="17"/>
              </w:numPr>
              <w:tabs>
                <w:tab w:val="left" w:pos="0"/>
              </w:tabs>
              <w:adjustRightInd w:val="0"/>
              <w:spacing w:before="60"/>
              <w:ind w:left="318" w:hanging="284"/>
              <w:textAlignment w:val="baseline"/>
              <w:rPr>
                <w:snapToGrid w:val="0"/>
                <w:sz w:val="18"/>
                <w:szCs w:val="18"/>
                <w:lang w:eastAsia="cs-CZ"/>
              </w:rPr>
            </w:pPr>
            <w:r w:rsidRPr="00CD3ABF">
              <w:rPr>
                <w:snapToGrid w:val="0"/>
                <w:sz w:val="18"/>
                <w:szCs w:val="18"/>
                <w:lang w:eastAsia="cs-CZ"/>
              </w:rPr>
              <w:t>rekonštrukcia, modernizácia a výstavba prestupných terminálov so zásahom do železničnej infraštruktúry;</w:t>
            </w:r>
          </w:p>
          <w:p w:rsidR="00BC29A1" w:rsidRPr="00CD3ABF" w:rsidRDefault="00BC29A1" w:rsidP="00B10B3C">
            <w:pPr>
              <w:widowControl w:val="0"/>
              <w:numPr>
                <w:ilvl w:val="0"/>
                <w:numId w:val="17"/>
              </w:numPr>
              <w:tabs>
                <w:tab w:val="left" w:pos="0"/>
              </w:tabs>
              <w:adjustRightInd w:val="0"/>
              <w:spacing w:before="60"/>
              <w:ind w:left="318" w:hanging="284"/>
              <w:textAlignment w:val="baseline"/>
              <w:rPr>
                <w:snapToGrid w:val="0"/>
                <w:sz w:val="18"/>
                <w:szCs w:val="18"/>
                <w:lang w:eastAsia="cs-CZ"/>
              </w:rPr>
            </w:pPr>
            <w:r w:rsidRPr="00CD3ABF">
              <w:rPr>
                <w:snapToGrid w:val="0"/>
                <w:sz w:val="18"/>
                <w:szCs w:val="18"/>
                <w:lang w:eastAsia="cs-CZ"/>
              </w:rPr>
              <w:t>rekonštrukcia, modernizácia a výstavba záchytných parkovísk Park &amp; Ride (P+R), Kiss &amp; Ride (K+R), Bike &amp; Ride (B+R) (so zásahom do železničnej infraštruktúry);</w:t>
            </w:r>
          </w:p>
          <w:p w:rsidR="00BC29A1" w:rsidRPr="00CD3ABF" w:rsidRDefault="00BC29A1" w:rsidP="00B10B3C">
            <w:pPr>
              <w:widowControl w:val="0"/>
              <w:numPr>
                <w:ilvl w:val="0"/>
                <w:numId w:val="17"/>
              </w:numPr>
              <w:tabs>
                <w:tab w:val="left" w:pos="0"/>
              </w:tabs>
              <w:adjustRightInd w:val="0"/>
              <w:spacing w:before="60"/>
              <w:ind w:left="318" w:hanging="284"/>
              <w:textAlignment w:val="baseline"/>
              <w:rPr>
                <w:snapToGrid w:val="0"/>
                <w:sz w:val="18"/>
                <w:szCs w:val="18"/>
                <w:lang w:eastAsia="cs-CZ"/>
              </w:rPr>
            </w:pPr>
            <w:r w:rsidRPr="00CD3ABF">
              <w:rPr>
                <w:snapToGrid w:val="0"/>
                <w:sz w:val="18"/>
                <w:szCs w:val="18"/>
                <w:lang w:eastAsia="cs-CZ"/>
              </w:rPr>
              <w:t>projektová príprava.</w:t>
            </w:r>
          </w:p>
        </w:tc>
        <w:tc>
          <w:tcPr>
            <w:tcW w:w="4676" w:type="dxa"/>
          </w:tcPr>
          <w:p w:rsidR="00BC29A1" w:rsidRPr="00CD3ABF" w:rsidRDefault="00BC29A1" w:rsidP="00BC29A1">
            <w:pPr>
              <w:widowControl w:val="0"/>
              <w:tabs>
                <w:tab w:val="left" w:pos="0"/>
                <w:tab w:val="left" w:pos="851"/>
              </w:tabs>
              <w:adjustRightInd w:val="0"/>
              <w:spacing w:before="120" w:after="60"/>
              <w:ind w:left="0"/>
              <w:textAlignment w:val="baseline"/>
              <w:rPr>
                <w:b/>
                <w:snapToGrid w:val="0"/>
                <w:sz w:val="18"/>
                <w:szCs w:val="18"/>
                <w:lang w:eastAsia="cs-CZ"/>
              </w:rPr>
            </w:pPr>
            <w:r w:rsidRPr="00CD3ABF">
              <w:rPr>
                <w:b/>
                <w:snapToGrid w:val="0"/>
                <w:sz w:val="18"/>
                <w:szCs w:val="18"/>
                <w:lang w:eastAsia="cs-CZ"/>
              </w:rPr>
              <w:t>Výstavba a modernizácia cestnej infraštruktúry:</w:t>
            </w:r>
          </w:p>
          <w:p w:rsidR="00BC29A1" w:rsidRPr="00CD3ABF" w:rsidRDefault="00BC29A1" w:rsidP="00B10B3C">
            <w:pPr>
              <w:widowControl w:val="0"/>
              <w:numPr>
                <w:ilvl w:val="0"/>
                <w:numId w:val="17"/>
              </w:numPr>
              <w:tabs>
                <w:tab w:val="left" w:pos="0"/>
              </w:tabs>
              <w:adjustRightInd w:val="0"/>
              <w:ind w:left="318" w:hanging="284"/>
              <w:textAlignment w:val="baseline"/>
              <w:rPr>
                <w:snapToGrid w:val="0"/>
                <w:sz w:val="18"/>
                <w:szCs w:val="18"/>
                <w:lang w:eastAsia="cs-CZ"/>
              </w:rPr>
            </w:pPr>
            <w:r w:rsidRPr="00CD3ABF">
              <w:rPr>
                <w:snapToGrid w:val="0"/>
                <w:sz w:val="18"/>
                <w:szCs w:val="18"/>
                <w:lang w:eastAsia="cs-CZ"/>
              </w:rPr>
              <w:t>Výstavba, rekonštrukcia a modernizácia ciest II. a  III. triedy (vo vzťahu k zlepšeniu dostupnosti na TEN-T).</w:t>
            </w:r>
          </w:p>
          <w:p w:rsidR="00BC29A1" w:rsidRPr="00CD3ABF" w:rsidRDefault="00BC29A1" w:rsidP="00BC29A1">
            <w:pPr>
              <w:widowControl w:val="0"/>
              <w:tabs>
                <w:tab w:val="left" w:pos="0"/>
              </w:tabs>
              <w:adjustRightInd w:val="0"/>
              <w:spacing w:before="120" w:after="60"/>
              <w:ind w:left="34"/>
              <w:textAlignment w:val="baseline"/>
              <w:rPr>
                <w:b/>
                <w:snapToGrid w:val="0"/>
                <w:sz w:val="18"/>
                <w:szCs w:val="18"/>
                <w:lang w:eastAsia="cs-CZ"/>
              </w:rPr>
            </w:pPr>
            <w:r w:rsidRPr="00CD3ABF">
              <w:rPr>
                <w:b/>
                <w:snapToGrid w:val="0"/>
                <w:sz w:val="18"/>
                <w:szCs w:val="18"/>
                <w:lang w:eastAsia="cs-CZ"/>
              </w:rPr>
              <w:t>Podpora udržateľnej mestskej mobility:</w:t>
            </w:r>
          </w:p>
          <w:p w:rsidR="00BC29A1" w:rsidRPr="00CD3ABF" w:rsidRDefault="00BC29A1" w:rsidP="00B10B3C">
            <w:pPr>
              <w:widowControl w:val="0"/>
              <w:numPr>
                <w:ilvl w:val="0"/>
                <w:numId w:val="17"/>
              </w:numPr>
              <w:tabs>
                <w:tab w:val="left" w:pos="0"/>
              </w:tabs>
              <w:adjustRightInd w:val="0"/>
              <w:spacing w:before="60"/>
              <w:ind w:left="318" w:hanging="284"/>
              <w:textAlignment w:val="baseline"/>
              <w:rPr>
                <w:snapToGrid w:val="0"/>
                <w:sz w:val="18"/>
                <w:szCs w:val="18"/>
                <w:lang w:eastAsia="cs-CZ"/>
              </w:rPr>
            </w:pPr>
            <w:r w:rsidRPr="00CD3ABF">
              <w:rPr>
                <w:snapToGrid w:val="0"/>
                <w:sz w:val="18"/>
                <w:szCs w:val="18"/>
                <w:lang w:eastAsia="cs-CZ"/>
              </w:rPr>
              <w:t>spracovanie strategických dokumentov a územnoplánovacích podkladov (plány mobility , generely dopravy, plány dopravnej obsluhy);</w:t>
            </w:r>
          </w:p>
          <w:p w:rsidR="00BC29A1" w:rsidRPr="00CD3ABF" w:rsidRDefault="00BC29A1" w:rsidP="00B10B3C">
            <w:pPr>
              <w:widowControl w:val="0"/>
              <w:numPr>
                <w:ilvl w:val="0"/>
                <w:numId w:val="17"/>
              </w:numPr>
              <w:tabs>
                <w:tab w:val="left" w:pos="0"/>
              </w:tabs>
              <w:adjustRightInd w:val="0"/>
              <w:spacing w:before="60"/>
              <w:ind w:left="318" w:hanging="284"/>
              <w:textAlignment w:val="baseline"/>
              <w:rPr>
                <w:snapToGrid w:val="0"/>
                <w:sz w:val="18"/>
                <w:szCs w:val="18"/>
                <w:lang w:eastAsia="cs-CZ"/>
              </w:rPr>
            </w:pPr>
            <w:r w:rsidRPr="00CD3ABF">
              <w:rPr>
                <w:snapToGrid w:val="0"/>
                <w:sz w:val="18"/>
                <w:szCs w:val="18"/>
                <w:lang w:eastAsia="cs-CZ"/>
              </w:rPr>
              <w:t>obnova a budovanie vyhradených jazdných pruhov pre verejnú osobnú dopravu;</w:t>
            </w:r>
          </w:p>
          <w:p w:rsidR="00BC29A1" w:rsidRPr="00CD3ABF" w:rsidRDefault="00BC29A1" w:rsidP="00B10B3C">
            <w:pPr>
              <w:widowControl w:val="0"/>
              <w:numPr>
                <w:ilvl w:val="0"/>
                <w:numId w:val="17"/>
              </w:numPr>
              <w:tabs>
                <w:tab w:val="left" w:pos="0"/>
              </w:tabs>
              <w:adjustRightInd w:val="0"/>
              <w:spacing w:before="60"/>
              <w:ind w:left="318" w:hanging="284"/>
              <w:textAlignment w:val="baseline"/>
              <w:rPr>
                <w:snapToGrid w:val="0"/>
                <w:sz w:val="18"/>
                <w:szCs w:val="18"/>
                <w:lang w:eastAsia="cs-CZ"/>
              </w:rPr>
            </w:pPr>
            <w:r w:rsidRPr="00CD3ABF">
              <w:rPr>
                <w:snapToGrid w:val="0"/>
                <w:sz w:val="18"/>
                <w:szCs w:val="18"/>
                <w:lang w:eastAsia="cs-CZ"/>
              </w:rPr>
              <w:t>náhrada autobusov mestskej hromadnej dopravy alebo prímestskej autobusovej dopravy na dieselový pohon vysokoekologickými autobusmi, napr. plynovými autobusmi, hybridnými autobusmi alebo elektrobusmi, spolu s budovaním zodpovedajúcej zásobovacej infraštruktúry (napr. plniacich staníc plynu, nabíjacích staníc) vrátane nákupu nízkopodlažných/low-entry nízkoemi</w:t>
            </w:r>
            <w:r>
              <w:rPr>
                <w:snapToGrid w:val="0"/>
                <w:sz w:val="18"/>
                <w:szCs w:val="18"/>
                <w:lang w:eastAsia="cs-CZ"/>
              </w:rPr>
              <w:t>sných autobusov/elektrobusov;</w:t>
            </w:r>
          </w:p>
          <w:p w:rsidR="00BC29A1" w:rsidRDefault="00BC29A1" w:rsidP="00B10B3C">
            <w:pPr>
              <w:widowControl w:val="0"/>
              <w:numPr>
                <w:ilvl w:val="0"/>
                <w:numId w:val="17"/>
              </w:numPr>
              <w:tabs>
                <w:tab w:val="left" w:pos="0"/>
              </w:tabs>
              <w:adjustRightInd w:val="0"/>
              <w:spacing w:before="60"/>
              <w:ind w:left="318" w:hanging="284"/>
              <w:textAlignment w:val="baseline"/>
              <w:rPr>
                <w:snapToGrid w:val="0"/>
                <w:sz w:val="18"/>
                <w:szCs w:val="18"/>
                <w:lang w:eastAsia="cs-CZ"/>
              </w:rPr>
            </w:pPr>
            <w:r w:rsidRPr="003C1464">
              <w:rPr>
                <w:snapToGrid w:val="0"/>
                <w:sz w:val="18"/>
                <w:szCs w:val="18"/>
                <w:lang w:eastAsia="cs-CZ"/>
              </w:rPr>
              <w:t>rekonštrukcia, modernizácia a výstavba prestupných terminálov, okrem terminálov so zásahom do železničnej infraštruktúry</w:t>
            </w:r>
            <w:r>
              <w:rPr>
                <w:snapToGrid w:val="0"/>
                <w:sz w:val="18"/>
                <w:szCs w:val="18"/>
                <w:lang w:eastAsia="cs-CZ"/>
              </w:rPr>
              <w:t>;</w:t>
            </w:r>
          </w:p>
          <w:p w:rsidR="00BC29A1" w:rsidRPr="003C1464" w:rsidRDefault="00BC29A1" w:rsidP="00B10B3C">
            <w:pPr>
              <w:widowControl w:val="0"/>
              <w:numPr>
                <w:ilvl w:val="0"/>
                <w:numId w:val="17"/>
              </w:numPr>
              <w:tabs>
                <w:tab w:val="left" w:pos="0"/>
              </w:tabs>
              <w:adjustRightInd w:val="0"/>
              <w:spacing w:before="60"/>
              <w:ind w:left="318" w:hanging="284"/>
              <w:textAlignment w:val="baseline"/>
              <w:rPr>
                <w:snapToGrid w:val="0"/>
                <w:sz w:val="18"/>
                <w:szCs w:val="18"/>
                <w:lang w:eastAsia="cs-CZ"/>
              </w:rPr>
            </w:pPr>
            <w:r w:rsidRPr="003C1464">
              <w:rPr>
                <w:snapToGrid w:val="0"/>
                <w:sz w:val="18"/>
                <w:szCs w:val="18"/>
                <w:lang w:eastAsia="cs-CZ"/>
              </w:rPr>
              <w:t>rekonštrukcia, modernizácia a výstavba integrovaných zastávok subsystémov verejnej osobnej dopravy;</w:t>
            </w:r>
          </w:p>
          <w:p w:rsidR="00BC29A1" w:rsidRPr="00CD3ABF" w:rsidRDefault="00BC29A1" w:rsidP="00B10B3C">
            <w:pPr>
              <w:widowControl w:val="0"/>
              <w:numPr>
                <w:ilvl w:val="0"/>
                <w:numId w:val="17"/>
              </w:numPr>
              <w:tabs>
                <w:tab w:val="left" w:pos="0"/>
              </w:tabs>
              <w:adjustRightInd w:val="0"/>
              <w:spacing w:before="60"/>
              <w:ind w:left="318" w:hanging="284"/>
              <w:textAlignment w:val="baseline"/>
              <w:rPr>
                <w:snapToGrid w:val="0"/>
                <w:sz w:val="18"/>
                <w:szCs w:val="18"/>
                <w:lang w:eastAsia="cs-CZ"/>
              </w:rPr>
            </w:pPr>
            <w:r w:rsidRPr="00CD3ABF">
              <w:rPr>
                <w:snapToGrid w:val="0"/>
                <w:sz w:val="18"/>
                <w:szCs w:val="18"/>
                <w:lang w:eastAsia="cs-CZ"/>
              </w:rPr>
              <w:t>rekonštrukcia, modernizácia a výstavba obratísk cestnej verejnej osobnej dopravy;</w:t>
            </w:r>
          </w:p>
          <w:p w:rsidR="00BC29A1" w:rsidRPr="00CD3ABF" w:rsidRDefault="00BC29A1" w:rsidP="00B10B3C">
            <w:pPr>
              <w:widowControl w:val="0"/>
              <w:numPr>
                <w:ilvl w:val="0"/>
                <w:numId w:val="17"/>
              </w:numPr>
              <w:tabs>
                <w:tab w:val="left" w:pos="0"/>
              </w:tabs>
              <w:adjustRightInd w:val="0"/>
              <w:spacing w:before="60"/>
              <w:ind w:left="318" w:hanging="284"/>
              <w:textAlignment w:val="baseline"/>
              <w:rPr>
                <w:snapToGrid w:val="0"/>
                <w:sz w:val="18"/>
                <w:szCs w:val="18"/>
                <w:lang w:eastAsia="cs-CZ"/>
              </w:rPr>
            </w:pPr>
            <w:r w:rsidRPr="00CD3ABF">
              <w:rPr>
                <w:snapToGrid w:val="0"/>
                <w:sz w:val="18"/>
                <w:szCs w:val="18"/>
                <w:lang w:eastAsia="cs-CZ"/>
              </w:rPr>
              <w:t>rekonštrukcia, modernizácia a výstavba záchytných parkovísk Park &amp; Ride (P+R), Kiss &amp; Ride (K+R), Bike &amp; Ride (B+R) (bez zásahu do železničnej infraštruktúry);</w:t>
            </w:r>
          </w:p>
          <w:p w:rsidR="00BC29A1" w:rsidRPr="00CD3ABF" w:rsidRDefault="00BC29A1" w:rsidP="00B10B3C">
            <w:pPr>
              <w:widowControl w:val="0"/>
              <w:numPr>
                <w:ilvl w:val="0"/>
                <w:numId w:val="17"/>
              </w:numPr>
              <w:tabs>
                <w:tab w:val="left" w:pos="0"/>
              </w:tabs>
              <w:adjustRightInd w:val="0"/>
              <w:spacing w:before="60"/>
              <w:ind w:left="318" w:hanging="284"/>
              <w:textAlignment w:val="baseline"/>
              <w:rPr>
                <w:snapToGrid w:val="0"/>
                <w:sz w:val="18"/>
                <w:szCs w:val="18"/>
                <w:lang w:eastAsia="cs-CZ"/>
              </w:rPr>
            </w:pPr>
            <w:r w:rsidRPr="00CD3ABF">
              <w:rPr>
                <w:snapToGrid w:val="0"/>
                <w:sz w:val="18"/>
                <w:szCs w:val="18"/>
                <w:lang w:eastAsia="cs-CZ"/>
              </w:rPr>
              <w:t>zavádzanie opatrení preferencie verejnej osobnej dopravy na križovatkách;</w:t>
            </w:r>
          </w:p>
          <w:p w:rsidR="00BC29A1" w:rsidRDefault="00BC29A1" w:rsidP="00B10B3C">
            <w:pPr>
              <w:widowControl w:val="0"/>
              <w:numPr>
                <w:ilvl w:val="0"/>
                <w:numId w:val="17"/>
              </w:numPr>
              <w:tabs>
                <w:tab w:val="left" w:pos="0"/>
              </w:tabs>
              <w:adjustRightInd w:val="0"/>
              <w:spacing w:before="60" w:after="60"/>
              <w:ind w:left="318" w:hanging="284"/>
              <w:textAlignment w:val="baseline"/>
              <w:rPr>
                <w:snapToGrid w:val="0"/>
                <w:sz w:val="18"/>
                <w:szCs w:val="18"/>
                <w:lang w:eastAsia="cs-CZ"/>
              </w:rPr>
            </w:pPr>
            <w:r w:rsidRPr="003C1464">
              <w:rPr>
                <w:snapToGrid w:val="0"/>
                <w:sz w:val="18"/>
                <w:szCs w:val="18"/>
                <w:lang w:eastAsia="cs-CZ"/>
              </w:rPr>
              <w:t xml:space="preserve">modernizácia existujúcich a zavádzanie nových integrovaných dopravných systémov - technická podpora softvérového zabezpečenia, </w:t>
            </w:r>
            <w:r>
              <w:rPr>
                <w:snapToGrid w:val="0"/>
                <w:sz w:val="18"/>
                <w:szCs w:val="18"/>
                <w:lang w:eastAsia="cs-CZ"/>
              </w:rPr>
              <w:t>ako aj hardvérového vybavenia;</w:t>
            </w:r>
          </w:p>
          <w:p w:rsidR="00BC29A1" w:rsidRPr="00CD3ABF" w:rsidRDefault="00BC29A1" w:rsidP="00B10B3C">
            <w:pPr>
              <w:widowControl w:val="0"/>
              <w:numPr>
                <w:ilvl w:val="0"/>
                <w:numId w:val="17"/>
              </w:numPr>
              <w:tabs>
                <w:tab w:val="left" w:pos="0"/>
              </w:tabs>
              <w:adjustRightInd w:val="0"/>
              <w:spacing w:before="60" w:after="60"/>
              <w:ind w:left="318" w:hanging="284"/>
              <w:textAlignment w:val="baseline"/>
              <w:rPr>
                <w:snapToGrid w:val="0"/>
                <w:sz w:val="18"/>
                <w:szCs w:val="18"/>
                <w:lang w:eastAsia="cs-CZ"/>
              </w:rPr>
            </w:pPr>
            <w:r w:rsidRPr="00CD3ABF">
              <w:rPr>
                <w:snapToGrid w:val="0"/>
                <w:sz w:val="18"/>
                <w:szCs w:val="18"/>
                <w:lang w:eastAsia="cs-CZ"/>
              </w:rPr>
              <w:t>zavádzanie doplnkových služieb verejnej osobnej dopravy (napr. preprava bicyklov, lyží, internetové pripojenie a pod.)</w:t>
            </w:r>
          </w:p>
        </w:tc>
      </w:tr>
    </w:tbl>
    <w:p w:rsidR="00BC29A1" w:rsidRDefault="00BC29A1" w:rsidP="00BC29A1"/>
    <w:p w:rsidR="00BC29A1" w:rsidRPr="00197539" w:rsidRDefault="00BC29A1" w:rsidP="00BC29A1">
      <w:pPr>
        <w:pStyle w:val="Obr"/>
        <w:rPr>
          <w:szCs w:val="22"/>
        </w:rPr>
      </w:pPr>
      <w:r w:rsidRPr="00197539">
        <w:rPr>
          <w:szCs w:val="22"/>
        </w:rPr>
        <w:t>Príklad komplementárnych aktivít financovaných z OPII a IROP v oblasti verejnej osobnej dopravy (ilustratívny obrázok)</w:t>
      </w:r>
    </w:p>
    <w:p w:rsidR="00A905C6" w:rsidRDefault="009478C1" w:rsidP="00BC29A1">
      <w:r>
        <w:rPr>
          <w:noProof/>
        </w:rPr>
        <w:lastRenderedPageBrea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AutoShape 110" o:spid="_x0000_s1035" type="#_x0000_t63" style="position:absolute;margin-left:65pt;margin-top:272.85pt;width:56.3pt;height:27.6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" adj="10973,20975" fillcolor="white [3201]" strokecolor="#d99594 [1941]" strokeweight="1pt">
            <v:fill color2="#e5b8b7 [1301]" focus="100%" type="gradient"/>
            <v:shadow on="t" color="#622423 [1605]" opacity=".5" offset="1pt"/>
            <v:textbox style="mso-next-textbox:#AutoShape 110">
              <w:txbxContent>
                <w:p w:rsidR="00ED2C7F" w:rsidRDefault="00ED2C7F" w:rsidP="00BC29A1">
                  <w:pPr>
                    <w:jc w:val="center"/>
                    <w:rPr>
                      <w:rFonts w:ascii="Arial" w:hAnsi="Arial" w:cs="Arial"/>
                      <w:b/>
                      <w:sz w:val="20"/>
                    </w:rPr>
                  </w:pPr>
                  <w:r w:rsidRPr="00FD04A7">
                    <w:rPr>
                      <w:rFonts w:ascii="Arial" w:hAnsi="Arial" w:cs="Arial"/>
                      <w:b/>
                      <w:sz w:val="20"/>
                    </w:rPr>
                    <w:t>IROP</w:t>
                  </w:r>
                </w:p>
              </w:txbxContent>
            </v:textbox>
          </v:shape>
        </w:pict>
      </w:r>
      <w:r>
        <w:rPr>
          <w:noProof/>
        </w:rPr>
        <w:pict>
          <v:shape id="AutoShape 109" o:spid="_x0000_s1034" type="#_x0000_t63" style="position:absolute;margin-left:1.35pt;margin-top:272.85pt;width:56.3pt;height:27.6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" adj="10973,20975" fillcolor="white [3201]" strokecolor="#95b3d7 [1940]" strokeweight="1pt">
            <v:fill color2="#b8cce4 [1300]" focus="100%" type="gradient"/>
            <v:shadow on="t" color="#243f60 [1604]" opacity=".5" offset="1pt"/>
            <v:textbox style="mso-next-textbox:#AutoShape 109">
              <w:txbxContent>
                <w:p w:rsidR="00ED2C7F" w:rsidRDefault="00ED2C7F" w:rsidP="00BC29A1">
                  <w:pPr>
                    <w:jc w:val="center"/>
                    <w:rPr>
                      <w:rFonts w:ascii="Arial" w:hAnsi="Arial" w:cs="Arial"/>
                      <w:b/>
                      <w:sz w:val="20"/>
                    </w:rPr>
                  </w:pPr>
                  <w:r w:rsidRPr="00FD04A7">
                    <w:rPr>
                      <w:rFonts w:ascii="Arial" w:hAnsi="Arial" w:cs="Arial"/>
                      <w:b/>
                      <w:sz w:val="20"/>
                    </w:rPr>
                    <w:t>OPII</w:t>
                  </w:r>
                </w:p>
              </w:txbxContent>
            </v:textbox>
          </v:shape>
        </w:pict>
      </w:r>
      <w:r>
        <w:rPr>
          <w:noProof/>
        </w:rPr>
        <w:pict>
          <v:shape id="AutoShape 103" o:spid="_x0000_s1033" type="#_x0000_t63" style="position:absolute;margin-left:319.35pt;margin-top:202.55pt;width:96.5pt;height:41.4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" adj="1074,26837" fillcolor="white [3201]" strokecolor="#95b3d7 [1940]" strokeweight="1pt">
            <v:fill color2="#b8cce4 [1300]" focus="100%" type="gradient"/>
            <v:shadow on="t" color="#243f60 [1604]" opacity=".5" offset="1pt"/>
            <v:textbox style="mso-next-textbox:#AutoShape 103">
              <w:txbxContent>
                <w:p w:rsidR="00ED2C7F" w:rsidRDefault="00ED2C7F" w:rsidP="00BC29A1">
                  <w:pPr>
                    <w:jc w:val="center"/>
                    <w:rPr>
                      <w:rFonts w:ascii="Arial" w:hAnsi="Arial" w:cs="Arial"/>
                      <w:sz w:val="20"/>
                    </w:rPr>
                  </w:pPr>
                  <w:r w:rsidRPr="00FD04A7">
                    <w:rPr>
                      <w:rFonts w:ascii="Arial" w:hAnsi="Arial" w:cs="Arial"/>
                      <w:sz w:val="20"/>
                    </w:rPr>
                    <w:t>Električková trať</w:t>
                  </w:r>
                </w:p>
              </w:txbxContent>
            </v:textbox>
          </v:shape>
        </w:pict>
      </w:r>
      <w:r>
        <w:rPr>
          <w:noProof/>
        </w:rPr>
        <w:pict>
          <v:shape id="AutoShape 107" o:spid="_x0000_s1032" type="#_x0000_t63" style="position:absolute;margin-left:350.15pt;margin-top:138.45pt;width:82.85pt;height:38.4pt;flip:x;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" adj="-926,-1238" fillcolor="white [3201]" strokecolor="#d99594 [1941]" strokeweight="1pt">
            <v:fill color2="#e5b8b7 [1301]" focus="100%" type="gradient"/>
            <v:shadow on="t" color="#622423 [1605]" opacity=".5" offset="1pt"/>
            <v:textbox style="mso-next-textbox:#AutoShape 107">
              <w:txbxContent>
                <w:p w:rsidR="00ED2C7F" w:rsidRDefault="00ED2C7F" w:rsidP="00BC29A1">
                  <w:pPr>
                    <w:jc w:val="center"/>
                    <w:rPr>
                      <w:rFonts w:ascii="Arial" w:hAnsi="Arial" w:cs="Arial"/>
                      <w:sz w:val="20"/>
                    </w:rPr>
                  </w:pPr>
                  <w:r w:rsidRPr="00FD04A7">
                    <w:rPr>
                      <w:rFonts w:ascii="Arial" w:hAnsi="Arial" w:cs="Arial"/>
                      <w:sz w:val="20"/>
                    </w:rPr>
                    <w:t>Prestupný terminál</w:t>
                  </w:r>
                </w:p>
              </w:txbxContent>
            </v:textbox>
          </v:shape>
        </w:pict>
      </w:r>
      <w:r>
        <w:rPr>
          <w:noProof/>
        </w:rPr>
        <w:pict>
          <v:shape id="AutoShape 106" o:spid="_x0000_s1031" type="#_x0000_t63" style="position:absolute;margin-left:292.85pt;margin-top:64.25pt;width:75.2pt;height:28.4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" adj="1379,29230" fillcolor="white [3201]" strokecolor="#d99594 [1941]" strokeweight="1pt">
            <v:fill color2="#e5b8b7 [1301]" focus="100%" type="gradient"/>
            <v:shadow on="t" color="#622423 [1605]" opacity=".5" offset="1pt"/>
            <v:textbox style="mso-next-textbox:#AutoShape 106">
              <w:txbxContent>
                <w:p w:rsidR="00ED2C7F" w:rsidRDefault="00ED2C7F" w:rsidP="00BC29A1">
                  <w:pPr>
                    <w:jc w:val="center"/>
                    <w:rPr>
                      <w:rFonts w:ascii="Arial" w:hAnsi="Arial" w:cs="Arial"/>
                      <w:sz w:val="20"/>
                    </w:rPr>
                  </w:pPr>
                  <w:r w:rsidRPr="00FD04A7">
                    <w:rPr>
                      <w:rFonts w:ascii="Arial" w:hAnsi="Arial" w:cs="Arial"/>
                      <w:sz w:val="20"/>
                    </w:rPr>
                    <w:t>Autobusy</w:t>
                  </w:r>
                </w:p>
              </w:txbxContent>
            </v:textbox>
          </v:shape>
        </w:pict>
      </w:r>
      <w:r>
        <w:rPr>
          <w:noProof/>
        </w:rPr>
        <w:pict>
          <v:shape id="AutoShape 104" o:spid="_x0000_s1030" type="#_x0000_t63" style="position:absolute;margin-left:200.3pt;margin-top:1in;width:77.75pt;height:27.6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" adj="1334,29451" fillcolor="white [3201]" strokecolor="#95b3d7 [1940]" strokeweight="1pt">
            <v:fill color2="#b8cce4 [1300]" focus="100%" type="gradient"/>
            <v:shadow on="t" color="#243f60 [1604]" opacity=".5" offset="1pt"/>
            <v:textbox style="mso-next-textbox:#AutoShape 104">
              <w:txbxContent>
                <w:p w:rsidR="00ED2C7F" w:rsidRDefault="00ED2C7F" w:rsidP="00BC29A1">
                  <w:pPr>
                    <w:jc w:val="center"/>
                    <w:rPr>
                      <w:rFonts w:ascii="Arial" w:hAnsi="Arial" w:cs="Arial"/>
                      <w:sz w:val="20"/>
                    </w:rPr>
                  </w:pPr>
                  <w:r w:rsidRPr="00FD04A7">
                    <w:rPr>
                      <w:rFonts w:ascii="Arial" w:hAnsi="Arial" w:cs="Arial"/>
                      <w:sz w:val="20"/>
                    </w:rPr>
                    <w:t>Električky</w:t>
                  </w:r>
                </w:p>
              </w:txbxContent>
            </v:textbox>
          </v:shape>
        </w:pict>
      </w:r>
      <w:r>
        <w:rPr>
          <w:noProof/>
        </w:rPr>
        <w:pict>
          <v:shape id="AutoShape 111" o:spid="_x0000_s1029" type="#_x0000_t63" style="position:absolute;margin-left:93.4pt;margin-top:208.6pt;width:141.25pt;height:41.4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" adj="14650,-9719" fillcolor="white [3201]" strokecolor="#d99594 [1941]" strokeweight="1pt">
            <v:fill color2="#e5b8b7 [1301]" focus="100%" type="gradient"/>
            <v:shadow on="t" color="#622423 [1605]" opacity=".5" offset="1pt"/>
            <v:textbox style="mso-next-textbox:#AutoShape 111">
              <w:txbxContent>
                <w:p w:rsidR="00ED2C7F" w:rsidRDefault="00ED2C7F" w:rsidP="00BC29A1">
                  <w:pPr>
                    <w:jc w:val="center"/>
                    <w:rPr>
                      <w:rFonts w:ascii="Arial" w:hAnsi="Arial" w:cs="Arial"/>
                      <w:sz w:val="20"/>
                    </w:rPr>
                  </w:pPr>
                  <w:r w:rsidRPr="00FD04A7">
                    <w:rPr>
                      <w:rFonts w:ascii="Arial" w:hAnsi="Arial" w:cs="Arial"/>
                      <w:sz w:val="20"/>
                    </w:rPr>
                    <w:t>Signalizácia s preferenciou MHD</w:t>
                  </w:r>
                </w:p>
              </w:txbxContent>
            </v:textbox>
          </v:shape>
        </w:pict>
      </w:r>
      <w:r>
        <w:rPr>
          <w:noProof/>
        </w:rPr>
        <w:pict>
          <v:shape id="AutoShape 108" o:spid="_x0000_s1028" type="#_x0000_t63" style="position:absolute;margin-left:-3.6pt;margin-top:138.45pt;width:90.25pt;height:55.7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" adj="21133,2327" fillcolor="white [3201]" strokecolor="#d99594 [1941]" strokeweight="1pt">
            <v:fill color2="#e5b8b7 [1301]" focus="100%" type="gradient"/>
            <v:shadow on="t" color="#622423 [1605]" opacity=".5" offset="1pt"/>
            <v:textbox style="mso-next-textbox:#AutoShape 108">
              <w:txbxContent>
                <w:p w:rsidR="00ED2C7F" w:rsidRDefault="00ED2C7F" w:rsidP="00BC29A1">
                  <w:pPr>
                    <w:jc w:val="center"/>
                    <w:rPr>
                      <w:rFonts w:ascii="Arial" w:hAnsi="Arial" w:cs="Arial"/>
                      <w:sz w:val="20"/>
                    </w:rPr>
                  </w:pPr>
                  <w:r w:rsidRPr="00FD04A7">
                    <w:rPr>
                      <w:rFonts w:ascii="Arial" w:hAnsi="Arial" w:cs="Arial"/>
                      <w:sz w:val="20"/>
                    </w:rPr>
                    <w:t>Vyhradený jazdný pruh pre MHD</w:t>
                  </w:r>
                </w:p>
              </w:txbxContent>
            </v:textbox>
          </v:shape>
        </w:pict>
      </w:r>
      <w:r>
        <w:rPr>
          <w:noProof/>
        </w:rPr>
        <w:pict>
          <v:shape id="AutoShape 105" o:spid="_x0000_s1027" type="#_x0000_t63" style="position:absolute;margin-left:65pt;margin-top:54.75pt;width:78.1pt;height:39.2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" adj="-124,25981" fillcolor="white [3201]" strokecolor="#95b3d7 [1940]" strokeweight="1pt">
            <v:fill color2="#b8cce4 [1300]" focus="100%" type="gradient"/>
            <v:shadow on="t" color="#243f60 [1604]" opacity=".5" offset="1pt"/>
            <v:textbox style="mso-next-textbox:#AutoShape 105">
              <w:txbxContent>
                <w:p w:rsidR="00ED2C7F" w:rsidRDefault="00ED2C7F" w:rsidP="00BC29A1">
                  <w:pPr>
                    <w:jc w:val="center"/>
                    <w:rPr>
                      <w:rFonts w:ascii="Arial" w:hAnsi="Arial" w:cs="Arial"/>
                      <w:sz w:val="20"/>
                    </w:rPr>
                  </w:pPr>
                  <w:r w:rsidRPr="00FD04A7">
                    <w:rPr>
                      <w:rFonts w:ascii="Arial" w:hAnsi="Arial" w:cs="Arial"/>
                      <w:sz w:val="20"/>
                    </w:rPr>
                    <w:t>Trolejové vedenie</w:t>
                  </w:r>
                </w:p>
              </w:txbxContent>
            </v:textbox>
          </v:shape>
        </w:pict>
      </w:r>
      <w:r>
        <w:rPr>
          <w:noProof/>
        </w:rPr>
        <w:pict>
          <v:shape id="AutoShape 112" o:spid="_x0000_s1026" type="#_x0000_t63" style="position:absolute;margin-left:143.1pt;margin-top:21.6pt;width:128.95pt;height:42.6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" adj="5695,30488" fillcolor="white [3201]" strokecolor="#d99594 [1941]" strokeweight="1pt">
            <v:fill color2="#e5b8b7 [1301]" focus="100%" type="gradient"/>
            <v:shadow on="t" color="#622423 [1605]" opacity=".5" offset="1pt"/>
            <v:textbox style="mso-next-textbox:#AutoShape 112">
              <w:txbxContent>
                <w:p w:rsidR="00ED2C7F" w:rsidRDefault="00ED2C7F" w:rsidP="00BC29A1">
                  <w:pPr>
                    <w:jc w:val="center"/>
                    <w:rPr>
                      <w:rFonts w:ascii="Arial" w:hAnsi="Arial" w:cs="Arial"/>
                      <w:sz w:val="20"/>
                    </w:rPr>
                  </w:pPr>
                  <w:r w:rsidRPr="00FD04A7">
                    <w:rPr>
                      <w:rFonts w:ascii="Arial" w:hAnsi="Arial" w:cs="Arial"/>
                      <w:sz w:val="20"/>
                    </w:rPr>
                    <w:t>Prvky upokojenia dopravy</w:t>
                  </w:r>
                </w:p>
              </w:txbxContent>
            </v:textbox>
          </v:shape>
        </w:pict>
      </w:r>
      <w:r w:rsidR="00BC29A1" w:rsidRPr="00BC29A1">
        <w:rPr>
          <w:noProof/>
        </w:rPr>
        <w:drawing>
          <wp:inline distT="0" distB="0" distL="0" distR="0">
            <wp:extent cx="5660809" cy="3456000"/>
            <wp:effectExtent l="19050" t="0" r="0" b="0"/>
            <wp:docPr id="50"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is.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660809" cy="3456000"/>
                    </a:xfrm>
                    <a:prstGeom prst="rect">
                      <a:avLst/>
                    </a:prstGeom>
                  </pic:spPr>
                </pic:pic>
              </a:graphicData>
            </a:graphic>
          </wp:inline>
        </w:drawing>
      </w:r>
    </w:p>
    <w:p w:rsidR="00A905C6" w:rsidRPr="00A905C6" w:rsidRDefault="00A905C6" w:rsidP="00A905C6"/>
    <w:p w:rsidR="00A905C6" w:rsidRPr="00A905C6" w:rsidRDefault="00A905C6" w:rsidP="00A905C6"/>
    <w:p w:rsidR="00A905C6" w:rsidRPr="00A905C6" w:rsidRDefault="00A905C6" w:rsidP="00A905C6"/>
    <w:p w:rsidR="00A905C6" w:rsidRDefault="00A905C6" w:rsidP="00A905C6"/>
    <w:p w:rsidR="00A905C6" w:rsidRPr="00CF2C83" w:rsidRDefault="00A905C6" w:rsidP="00A905C6">
      <w:pPr>
        <w:pStyle w:val="Tab"/>
        <w:numPr>
          <w:ilvl w:val="0"/>
          <w:numId w:val="0"/>
        </w:numPr>
      </w:pPr>
      <w:r>
        <w:t>Tab. 9</w:t>
      </w:r>
      <w:r w:rsidR="00787507">
        <w:t>1</w:t>
      </w:r>
      <w:r>
        <w:t xml:space="preserve">  </w:t>
      </w:r>
      <w:r w:rsidRPr="00CF2C83">
        <w:t>Demarkačné línie technickej pomoci OPII vo vzťahu k OP TP</w:t>
      </w:r>
    </w:p>
    <w:tbl>
      <w:tblPr>
        <w:tblStyle w:val="Mriekatabuky"/>
        <w:tblW w:w="0" w:type="auto"/>
        <w:tblLook w:val="04A0" w:firstRow="1" w:lastRow="0" w:firstColumn="1" w:lastColumn="0" w:noHBand="0" w:noVBand="1"/>
      </w:tblPr>
      <w:tblGrid>
        <w:gridCol w:w="3070"/>
        <w:gridCol w:w="3070"/>
        <w:gridCol w:w="3071"/>
      </w:tblGrid>
      <w:tr w:rsidR="00A905C6" w:rsidRPr="00CF2C83" w:rsidTr="007D58CE">
        <w:tc>
          <w:tcPr>
            <w:tcW w:w="3070" w:type="dxa"/>
            <w:vAlign w:val="center"/>
          </w:tcPr>
          <w:p w:rsidR="00A905C6" w:rsidRPr="00CF2C83" w:rsidRDefault="00A905C6" w:rsidP="007D58CE">
            <w:pPr>
              <w:ind w:left="0"/>
              <w:jc w:val="center"/>
              <w:rPr>
                <w:sz w:val="18"/>
                <w:szCs w:val="18"/>
              </w:rPr>
            </w:pPr>
            <w:r w:rsidRPr="00CF2C83">
              <w:rPr>
                <w:sz w:val="18"/>
                <w:szCs w:val="18"/>
              </w:rPr>
              <w:t>Aktivity pre PO8 TP OPII</w:t>
            </w:r>
          </w:p>
        </w:tc>
        <w:tc>
          <w:tcPr>
            <w:tcW w:w="3070" w:type="dxa"/>
            <w:vAlign w:val="center"/>
          </w:tcPr>
          <w:p w:rsidR="00A905C6" w:rsidRPr="00CF2C83" w:rsidRDefault="00A905C6" w:rsidP="007D58CE">
            <w:pPr>
              <w:ind w:left="0"/>
              <w:jc w:val="center"/>
              <w:rPr>
                <w:sz w:val="18"/>
                <w:szCs w:val="18"/>
              </w:rPr>
            </w:pPr>
            <w:r w:rsidRPr="00CF2C83">
              <w:rPr>
                <w:sz w:val="18"/>
                <w:szCs w:val="18"/>
              </w:rPr>
              <w:t>Podpora z TP OPII</w:t>
            </w:r>
          </w:p>
        </w:tc>
        <w:tc>
          <w:tcPr>
            <w:tcW w:w="3071" w:type="dxa"/>
            <w:vAlign w:val="center"/>
          </w:tcPr>
          <w:p w:rsidR="00A905C6" w:rsidRPr="00CF2C83" w:rsidRDefault="00A905C6" w:rsidP="007D58CE">
            <w:pPr>
              <w:ind w:left="0"/>
              <w:jc w:val="center"/>
              <w:rPr>
                <w:sz w:val="18"/>
                <w:szCs w:val="18"/>
              </w:rPr>
            </w:pPr>
            <w:r w:rsidRPr="00CF2C83">
              <w:rPr>
                <w:sz w:val="18"/>
                <w:szCs w:val="18"/>
              </w:rPr>
              <w:t>Podpora z OPTP</w:t>
            </w:r>
          </w:p>
        </w:tc>
      </w:tr>
      <w:tr w:rsidR="00A905C6" w:rsidRPr="00CF2C83" w:rsidTr="007D58CE">
        <w:tc>
          <w:tcPr>
            <w:tcW w:w="3070" w:type="dxa"/>
          </w:tcPr>
          <w:p w:rsidR="00A905C6" w:rsidRPr="00CF2C83" w:rsidRDefault="00A905C6" w:rsidP="007D58CE">
            <w:pPr>
              <w:spacing w:before="120"/>
              <w:ind w:left="0"/>
              <w:rPr>
                <w:sz w:val="18"/>
                <w:szCs w:val="18"/>
              </w:rPr>
            </w:pPr>
            <w:r w:rsidRPr="00CF2C83">
              <w:rPr>
                <w:sz w:val="18"/>
                <w:szCs w:val="18"/>
              </w:rPr>
              <w:t>Refundácia miezd administratívnych kapacít zapojených do implementácie OPII</w:t>
            </w:r>
          </w:p>
          <w:p w:rsidR="00A905C6" w:rsidRPr="00CF2C83" w:rsidRDefault="00A905C6" w:rsidP="007D58CE">
            <w:pPr>
              <w:ind w:left="0"/>
              <w:rPr>
                <w:sz w:val="18"/>
                <w:szCs w:val="18"/>
              </w:rPr>
            </w:pPr>
          </w:p>
        </w:tc>
        <w:tc>
          <w:tcPr>
            <w:tcW w:w="3070" w:type="dxa"/>
          </w:tcPr>
          <w:p w:rsidR="00A905C6" w:rsidRPr="00CF2C83" w:rsidRDefault="00A905C6" w:rsidP="007D58CE">
            <w:pPr>
              <w:ind w:left="0"/>
              <w:rPr>
                <w:sz w:val="18"/>
                <w:szCs w:val="18"/>
              </w:rPr>
            </w:pPr>
            <w:r w:rsidRPr="00CF2C83">
              <w:rPr>
                <w:sz w:val="18"/>
                <w:szCs w:val="18"/>
              </w:rPr>
              <w:t>refundácia miezd oprávnených zamestnancov v rámci OPII</w:t>
            </w:r>
          </w:p>
        </w:tc>
        <w:tc>
          <w:tcPr>
            <w:tcW w:w="3071" w:type="dxa"/>
          </w:tcPr>
          <w:p w:rsidR="00A905C6" w:rsidRPr="00CF2C83" w:rsidRDefault="00A905C6" w:rsidP="007D58CE">
            <w:pPr>
              <w:ind w:left="0"/>
              <w:rPr>
                <w:sz w:val="18"/>
                <w:szCs w:val="18"/>
              </w:rPr>
            </w:pPr>
            <w:r w:rsidRPr="00CF2C83">
              <w:rPr>
                <w:sz w:val="18"/>
                <w:szCs w:val="18"/>
              </w:rPr>
              <w:t>refundácia miezd oprávnených zamestnancov zapojených do riadenia, kontroly a auditu EŠIF a riadenia OP TP</w:t>
            </w:r>
          </w:p>
        </w:tc>
      </w:tr>
      <w:tr w:rsidR="00A905C6" w:rsidRPr="00CF2C83" w:rsidTr="007D58CE">
        <w:tc>
          <w:tcPr>
            <w:tcW w:w="3070" w:type="dxa"/>
          </w:tcPr>
          <w:p w:rsidR="00A905C6" w:rsidRPr="00CF2C83" w:rsidRDefault="00A905C6" w:rsidP="007D58CE">
            <w:pPr>
              <w:spacing w:before="120"/>
              <w:ind w:left="0"/>
              <w:rPr>
                <w:sz w:val="18"/>
                <w:szCs w:val="18"/>
              </w:rPr>
            </w:pPr>
            <w:r w:rsidRPr="00CF2C83">
              <w:rPr>
                <w:sz w:val="18"/>
                <w:szCs w:val="18"/>
              </w:rPr>
              <w:t>Zvyšovanie odborných a jazykových zručností administratívnych kapacít zapojených do implementácie OPII.</w:t>
            </w:r>
          </w:p>
          <w:p w:rsidR="00A905C6" w:rsidRPr="00CF2C83" w:rsidRDefault="00A905C6" w:rsidP="007D58CE">
            <w:pPr>
              <w:ind w:left="0"/>
              <w:rPr>
                <w:sz w:val="18"/>
                <w:szCs w:val="18"/>
              </w:rPr>
            </w:pPr>
          </w:p>
        </w:tc>
        <w:tc>
          <w:tcPr>
            <w:tcW w:w="3070" w:type="dxa"/>
          </w:tcPr>
          <w:p w:rsidR="00A905C6" w:rsidRPr="00CF2C83" w:rsidRDefault="00A905C6" w:rsidP="007D58CE">
            <w:pPr>
              <w:spacing w:before="120"/>
              <w:ind w:left="0"/>
              <w:rPr>
                <w:sz w:val="18"/>
                <w:szCs w:val="18"/>
              </w:rPr>
            </w:pPr>
            <w:r w:rsidRPr="00CF2C83">
              <w:rPr>
                <w:sz w:val="18"/>
                <w:szCs w:val="18"/>
              </w:rPr>
              <w:t>špecifické vzdelávanie oprávnených zamestnancov v rámci OPII</w:t>
            </w:r>
          </w:p>
          <w:p w:rsidR="00A905C6" w:rsidRPr="00CF2C83" w:rsidRDefault="00A905C6" w:rsidP="007D58CE">
            <w:pPr>
              <w:ind w:left="0"/>
              <w:rPr>
                <w:sz w:val="18"/>
                <w:szCs w:val="18"/>
              </w:rPr>
            </w:pPr>
          </w:p>
        </w:tc>
        <w:tc>
          <w:tcPr>
            <w:tcW w:w="3071" w:type="dxa"/>
          </w:tcPr>
          <w:p w:rsidR="00A905C6" w:rsidRPr="00CF2C83" w:rsidRDefault="00A905C6" w:rsidP="007D58CE">
            <w:pPr>
              <w:ind w:left="0"/>
              <w:rPr>
                <w:sz w:val="18"/>
                <w:szCs w:val="18"/>
              </w:rPr>
            </w:pPr>
            <w:r w:rsidRPr="00CF2C83">
              <w:rPr>
                <w:sz w:val="18"/>
                <w:szCs w:val="18"/>
              </w:rPr>
              <w:t>špecifické vzdelávanie oprávnených zamestnancov zapojených do riadenia, kontroly a auditu EŠIF a riadenia OP TP, realizácia centrálneho plánu vzdelávania</w:t>
            </w:r>
          </w:p>
        </w:tc>
      </w:tr>
      <w:tr w:rsidR="00A905C6" w:rsidRPr="00CF2C83" w:rsidTr="007D58CE">
        <w:tc>
          <w:tcPr>
            <w:tcW w:w="3070" w:type="dxa"/>
          </w:tcPr>
          <w:p w:rsidR="00A905C6" w:rsidRPr="00CF2C83" w:rsidRDefault="00A905C6" w:rsidP="007D58CE">
            <w:pPr>
              <w:spacing w:before="120"/>
              <w:ind w:left="0"/>
              <w:rPr>
                <w:sz w:val="18"/>
                <w:szCs w:val="18"/>
              </w:rPr>
            </w:pPr>
            <w:r w:rsidRPr="00CF2C83">
              <w:rPr>
                <w:sz w:val="18"/>
                <w:szCs w:val="18"/>
              </w:rPr>
              <w:t>Zabezpečenie technického vybavenia a technologickej podpory útvarov zapojených do implementácie OPII</w:t>
            </w:r>
          </w:p>
          <w:p w:rsidR="00A905C6" w:rsidRPr="00CF2C83" w:rsidRDefault="00A905C6" w:rsidP="007D58CE">
            <w:pPr>
              <w:ind w:left="0"/>
              <w:rPr>
                <w:sz w:val="18"/>
                <w:szCs w:val="18"/>
              </w:rPr>
            </w:pPr>
          </w:p>
        </w:tc>
        <w:tc>
          <w:tcPr>
            <w:tcW w:w="3070" w:type="dxa"/>
          </w:tcPr>
          <w:p w:rsidR="00A905C6" w:rsidRPr="00CF2C83" w:rsidRDefault="00A905C6" w:rsidP="007D58CE">
            <w:pPr>
              <w:spacing w:before="120"/>
              <w:ind w:left="0"/>
              <w:rPr>
                <w:sz w:val="18"/>
                <w:szCs w:val="18"/>
              </w:rPr>
            </w:pPr>
            <w:r w:rsidRPr="00CF2C83">
              <w:rPr>
                <w:sz w:val="18"/>
                <w:szCs w:val="18"/>
              </w:rPr>
              <w:t>zabezpečenie technického a technologického vybavenia pre oprávnených zamestnancov OPII</w:t>
            </w:r>
          </w:p>
          <w:p w:rsidR="00A905C6" w:rsidRPr="00CF2C83" w:rsidRDefault="00A905C6" w:rsidP="007D58CE">
            <w:pPr>
              <w:ind w:left="0"/>
              <w:rPr>
                <w:sz w:val="18"/>
                <w:szCs w:val="18"/>
              </w:rPr>
            </w:pPr>
          </w:p>
        </w:tc>
        <w:tc>
          <w:tcPr>
            <w:tcW w:w="3071" w:type="dxa"/>
          </w:tcPr>
          <w:p w:rsidR="00A905C6" w:rsidRPr="00CF2C83" w:rsidRDefault="00A905C6" w:rsidP="007D58CE">
            <w:pPr>
              <w:ind w:left="0"/>
              <w:rPr>
                <w:sz w:val="18"/>
                <w:szCs w:val="18"/>
              </w:rPr>
            </w:pPr>
            <w:r w:rsidRPr="00CF2C83">
              <w:rPr>
                <w:sz w:val="18"/>
                <w:szCs w:val="18"/>
              </w:rPr>
              <w:t>zabezpečenie horizontálnej systémovej podpory, informačných systémov a pod., zabezpečenie materiálno technického vybavenia pre oprávnených zamestnancov zapojených do horizontálneho riadenia, kontroly a auditu EŠIF a riadenia OP TP</w:t>
            </w:r>
          </w:p>
        </w:tc>
      </w:tr>
      <w:tr w:rsidR="00A905C6" w:rsidRPr="00CF2C83" w:rsidTr="007D58CE">
        <w:tc>
          <w:tcPr>
            <w:tcW w:w="3070" w:type="dxa"/>
          </w:tcPr>
          <w:p w:rsidR="00A905C6" w:rsidRPr="00CF2C83" w:rsidRDefault="00A905C6" w:rsidP="007D58CE">
            <w:pPr>
              <w:ind w:left="0"/>
              <w:rPr>
                <w:sz w:val="18"/>
                <w:szCs w:val="18"/>
              </w:rPr>
            </w:pPr>
            <w:r w:rsidRPr="00CF2C83">
              <w:rPr>
                <w:sz w:val="18"/>
                <w:szCs w:val="18"/>
              </w:rPr>
              <w:t>Zabezpečenie výmeny informácií na úrovni útvarov a organizácií zapojených do implementácie OPII, problematiky fondov EÚ a problematiky v oblasti dopravy a informačnej spoločnosti,</w:t>
            </w:r>
          </w:p>
        </w:tc>
        <w:tc>
          <w:tcPr>
            <w:tcW w:w="3070" w:type="dxa"/>
          </w:tcPr>
          <w:p w:rsidR="00A905C6" w:rsidRPr="00CF2C83" w:rsidRDefault="00A905C6" w:rsidP="007D58CE">
            <w:pPr>
              <w:ind w:left="0"/>
              <w:rPr>
                <w:sz w:val="18"/>
                <w:szCs w:val="18"/>
              </w:rPr>
            </w:pPr>
            <w:r w:rsidRPr="00CF2C83">
              <w:rPr>
                <w:sz w:val="18"/>
                <w:szCs w:val="18"/>
              </w:rPr>
              <w:t>zabezpečenie monitorovacích výborov OPII, koordinačných porád, konferencií, seminárov, tuzemských a zahraničných rokovaním týkajúcich sa OPII a zabezpečenie pracovných ciest spojených s kontrolou projektov OPII</w:t>
            </w:r>
          </w:p>
        </w:tc>
        <w:tc>
          <w:tcPr>
            <w:tcW w:w="3071" w:type="dxa"/>
          </w:tcPr>
          <w:p w:rsidR="00A905C6" w:rsidRPr="00CF2C83" w:rsidRDefault="00A905C6" w:rsidP="007D58CE">
            <w:pPr>
              <w:ind w:left="0"/>
              <w:rPr>
                <w:sz w:val="18"/>
                <w:szCs w:val="18"/>
              </w:rPr>
            </w:pPr>
            <w:r w:rsidRPr="00CF2C83">
              <w:rPr>
                <w:sz w:val="18"/>
                <w:szCs w:val="18"/>
              </w:rPr>
              <w:t>zabezpečenie výmeny informácií vo vzťahu k aktivitám definovaných v OPTP</w:t>
            </w:r>
          </w:p>
        </w:tc>
      </w:tr>
      <w:tr w:rsidR="00A905C6" w:rsidRPr="00CF2C83" w:rsidTr="007D58CE">
        <w:tc>
          <w:tcPr>
            <w:tcW w:w="3070" w:type="dxa"/>
          </w:tcPr>
          <w:p w:rsidR="00A905C6" w:rsidRPr="00CF2C83" w:rsidRDefault="00A905C6" w:rsidP="007D58CE">
            <w:pPr>
              <w:ind w:left="0"/>
              <w:rPr>
                <w:sz w:val="18"/>
                <w:szCs w:val="18"/>
              </w:rPr>
            </w:pPr>
            <w:r w:rsidRPr="00CF2C83">
              <w:rPr>
                <w:sz w:val="18"/>
                <w:szCs w:val="18"/>
              </w:rPr>
              <w:t>Externá podpora implementácie OPII</w:t>
            </w:r>
          </w:p>
        </w:tc>
        <w:tc>
          <w:tcPr>
            <w:tcW w:w="3070" w:type="dxa"/>
          </w:tcPr>
          <w:p w:rsidR="00A905C6" w:rsidRPr="00CF2C83" w:rsidRDefault="00A905C6" w:rsidP="007D58CE">
            <w:pPr>
              <w:ind w:left="0"/>
              <w:rPr>
                <w:sz w:val="18"/>
                <w:szCs w:val="18"/>
              </w:rPr>
            </w:pPr>
            <w:r w:rsidRPr="00CF2C83">
              <w:rPr>
                <w:sz w:val="18"/>
                <w:szCs w:val="18"/>
              </w:rPr>
              <w:t>zabezpečenie hodnotení, štúdií a pod. špecifických pre OPII;</w:t>
            </w:r>
          </w:p>
        </w:tc>
        <w:tc>
          <w:tcPr>
            <w:tcW w:w="3071" w:type="dxa"/>
          </w:tcPr>
          <w:p w:rsidR="00A905C6" w:rsidRPr="00CF2C83" w:rsidRDefault="00A905C6" w:rsidP="007D58CE">
            <w:pPr>
              <w:ind w:left="0"/>
              <w:rPr>
                <w:sz w:val="18"/>
                <w:szCs w:val="18"/>
              </w:rPr>
            </w:pPr>
            <w:r w:rsidRPr="00CF2C83">
              <w:rPr>
                <w:sz w:val="18"/>
                <w:szCs w:val="18"/>
              </w:rPr>
              <w:t>zabezpečenie horizontálnych hodnotení, štúdií a pod., zabezpečenie hodnotení, štúdií a pod. v rámci OP TP</w:t>
            </w:r>
          </w:p>
        </w:tc>
      </w:tr>
      <w:tr w:rsidR="00A905C6" w:rsidTr="007D58CE">
        <w:tc>
          <w:tcPr>
            <w:tcW w:w="3070" w:type="dxa"/>
          </w:tcPr>
          <w:p w:rsidR="00A905C6" w:rsidRPr="00CF2C83" w:rsidRDefault="00A905C6" w:rsidP="007D58CE">
            <w:pPr>
              <w:ind w:left="0"/>
              <w:rPr>
                <w:sz w:val="18"/>
                <w:szCs w:val="18"/>
              </w:rPr>
            </w:pPr>
            <w:r w:rsidRPr="00CF2C83">
              <w:rPr>
                <w:sz w:val="18"/>
                <w:szCs w:val="18"/>
              </w:rPr>
              <w:t>Publicita a informovanie</w:t>
            </w:r>
          </w:p>
        </w:tc>
        <w:tc>
          <w:tcPr>
            <w:tcW w:w="3070" w:type="dxa"/>
          </w:tcPr>
          <w:p w:rsidR="00A905C6" w:rsidRPr="00CF2C83" w:rsidRDefault="00A905C6" w:rsidP="007D58CE">
            <w:pPr>
              <w:ind w:left="0"/>
              <w:rPr>
                <w:sz w:val="18"/>
                <w:szCs w:val="18"/>
              </w:rPr>
            </w:pPr>
            <w:r w:rsidRPr="00CF2C83">
              <w:rPr>
                <w:sz w:val="18"/>
                <w:szCs w:val="18"/>
              </w:rPr>
              <w:t>informačné aktivity zamerané na informovanie o OPII;</w:t>
            </w:r>
          </w:p>
        </w:tc>
        <w:tc>
          <w:tcPr>
            <w:tcW w:w="3071" w:type="dxa"/>
          </w:tcPr>
          <w:p w:rsidR="00A905C6" w:rsidRPr="00D55170" w:rsidRDefault="00A905C6" w:rsidP="007D58CE">
            <w:pPr>
              <w:ind w:left="0"/>
              <w:rPr>
                <w:sz w:val="18"/>
                <w:szCs w:val="18"/>
              </w:rPr>
            </w:pPr>
            <w:r w:rsidRPr="00CF2C83">
              <w:rPr>
                <w:sz w:val="18"/>
                <w:szCs w:val="18"/>
              </w:rPr>
              <w:t>informačné aktivity zamerané na horizontálne informovanie o EŠIF, informačné aktivity zamerané na informovanie o OP TP</w:t>
            </w:r>
          </w:p>
        </w:tc>
      </w:tr>
    </w:tbl>
    <w:p w:rsidR="007D58CE" w:rsidRDefault="007D58CE" w:rsidP="00A905C6"/>
    <w:p w:rsidR="007D58CE" w:rsidRDefault="007D58CE" w:rsidP="007D58CE">
      <w:pPr>
        <w:pStyle w:val="Nadpis2"/>
      </w:pPr>
      <w:bookmarkStart w:id="16" w:name="_Toc399922905"/>
      <w:r>
        <w:lastRenderedPageBreak/>
        <w:t>Zabezpečenie koordinácie s Nástrojom na prepájanie Európy (NPE)</w:t>
      </w:r>
      <w:bookmarkEnd w:id="16"/>
    </w:p>
    <w:p w:rsidR="007D58CE" w:rsidRDefault="007D58CE" w:rsidP="007D58CE">
      <w:pPr>
        <w:pStyle w:val="Nadpis3"/>
      </w:pPr>
      <w:bookmarkStart w:id="17" w:name="_Toc399922906"/>
      <w:r>
        <w:t>Doprava</w:t>
      </w:r>
      <w:bookmarkEnd w:id="17"/>
    </w:p>
    <w:p w:rsidR="007D58CE" w:rsidRPr="003E67A7" w:rsidRDefault="00C41173" w:rsidP="00C41173">
      <w:pPr>
        <w:pStyle w:val="Tab"/>
        <w:numPr>
          <w:ilvl w:val="0"/>
          <w:numId w:val="0"/>
        </w:numPr>
      </w:pPr>
      <w:bookmarkStart w:id="18" w:name="_Toc358973636"/>
      <w:r>
        <w:t>Tab. 9</w:t>
      </w:r>
      <w:r w:rsidR="00787507">
        <w:t>2</w:t>
      </w:r>
      <w:r>
        <w:t xml:space="preserve"> </w:t>
      </w:r>
      <w:r w:rsidR="007D58CE" w:rsidRPr="003E67A7">
        <w:t xml:space="preserve">Zoznam projektov cestnej infraštruktúry vhodných k financovaniu z fondu </w:t>
      </w:r>
      <w:bookmarkEnd w:id="18"/>
      <w:r w:rsidR="007D58CE" w:rsidRPr="003E67A7">
        <w:t>NPE</w:t>
      </w:r>
    </w:p>
    <w:tbl>
      <w:tblPr>
        <w:tblW w:w="9072"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72"/>
        <w:gridCol w:w="4906"/>
        <w:gridCol w:w="623"/>
        <w:gridCol w:w="1050"/>
        <w:gridCol w:w="934"/>
        <w:gridCol w:w="987"/>
      </w:tblGrid>
      <w:tr w:rsidR="007D58CE" w:rsidRPr="003E67A7" w:rsidTr="007D58CE">
        <w:trPr>
          <w:trHeight w:val="270"/>
        </w:trPr>
        <w:tc>
          <w:tcPr>
            <w:tcW w:w="572" w:type="dxa"/>
            <w:vMerge w:val="restart"/>
            <w:shd w:val="clear" w:color="auto" w:fill="C6D9F1" w:themeFill="text2" w:themeFillTint="33"/>
            <w:noWrap/>
            <w:vAlign w:val="center"/>
            <w:hideMark/>
          </w:tcPr>
          <w:p w:rsidR="007D58CE" w:rsidRDefault="007D58CE" w:rsidP="007D58CE">
            <w:pPr>
              <w:widowControl w:val="0"/>
              <w:tabs>
                <w:tab w:val="left" w:pos="0"/>
                <w:tab w:val="left" w:pos="851"/>
              </w:tabs>
              <w:adjustRightInd w:val="0"/>
              <w:spacing w:before="180"/>
              <w:jc w:val="both"/>
              <w:textAlignment w:val="baseline"/>
              <w:rPr>
                <w:snapToGrid w:val="0"/>
                <w:sz w:val="22"/>
                <w:szCs w:val="22"/>
                <w:lang w:eastAsia="cs-CZ"/>
              </w:rPr>
            </w:pPr>
          </w:p>
          <w:p w:rsidR="007D58CE" w:rsidRPr="003E67A7" w:rsidRDefault="007D58CE" w:rsidP="007D58CE">
            <w:pPr>
              <w:jc w:val="center"/>
              <w:rPr>
                <w:bCs/>
                <w:sz w:val="18"/>
                <w:szCs w:val="18"/>
                <w:lang w:eastAsia="cs-CZ"/>
              </w:rPr>
            </w:pPr>
          </w:p>
        </w:tc>
        <w:tc>
          <w:tcPr>
            <w:tcW w:w="4906" w:type="dxa"/>
            <w:vMerge w:val="restart"/>
            <w:shd w:val="clear" w:color="auto" w:fill="C6D9F1" w:themeFill="text2" w:themeFillTint="33"/>
            <w:vAlign w:val="center"/>
            <w:hideMark/>
          </w:tcPr>
          <w:p w:rsidR="007D58CE" w:rsidRPr="003E67A7" w:rsidRDefault="007D58CE" w:rsidP="007D58CE">
            <w:pPr>
              <w:jc w:val="center"/>
              <w:rPr>
                <w:bCs/>
                <w:sz w:val="18"/>
                <w:szCs w:val="18"/>
                <w:lang w:eastAsia="cs-CZ"/>
              </w:rPr>
            </w:pPr>
            <w:r w:rsidRPr="003E67A7">
              <w:rPr>
                <w:bCs/>
                <w:sz w:val="18"/>
                <w:szCs w:val="18"/>
                <w:lang w:eastAsia="cs-CZ"/>
              </w:rPr>
              <w:t>Názov projektu</w:t>
            </w:r>
          </w:p>
        </w:tc>
        <w:tc>
          <w:tcPr>
            <w:tcW w:w="623" w:type="dxa"/>
            <w:vMerge w:val="restart"/>
            <w:shd w:val="clear" w:color="auto" w:fill="C6D9F1" w:themeFill="text2" w:themeFillTint="33"/>
            <w:noWrap/>
            <w:vAlign w:val="center"/>
            <w:hideMark/>
          </w:tcPr>
          <w:p w:rsidR="007D58CE" w:rsidRPr="003E67A7" w:rsidRDefault="007D58CE" w:rsidP="007D58CE">
            <w:pPr>
              <w:jc w:val="center"/>
              <w:rPr>
                <w:bCs/>
                <w:sz w:val="18"/>
                <w:szCs w:val="18"/>
                <w:lang w:eastAsia="cs-CZ"/>
              </w:rPr>
            </w:pPr>
            <w:r w:rsidRPr="003E67A7">
              <w:rPr>
                <w:bCs/>
                <w:sz w:val="18"/>
                <w:szCs w:val="18"/>
                <w:lang w:eastAsia="cs-CZ"/>
              </w:rPr>
              <w:t>Dĺžka</w:t>
            </w:r>
          </w:p>
          <w:p w:rsidR="007D58CE" w:rsidRPr="003E67A7" w:rsidRDefault="007D58CE" w:rsidP="007D58CE">
            <w:pPr>
              <w:jc w:val="center"/>
              <w:rPr>
                <w:bCs/>
                <w:sz w:val="18"/>
                <w:szCs w:val="18"/>
                <w:lang w:eastAsia="cs-CZ"/>
              </w:rPr>
            </w:pPr>
            <w:r w:rsidRPr="003E67A7">
              <w:rPr>
                <w:bCs/>
                <w:sz w:val="18"/>
                <w:szCs w:val="18"/>
                <w:lang w:eastAsia="cs-CZ"/>
              </w:rPr>
              <w:t>(km)</w:t>
            </w:r>
          </w:p>
        </w:tc>
        <w:tc>
          <w:tcPr>
            <w:tcW w:w="1050" w:type="dxa"/>
            <w:vMerge w:val="restart"/>
            <w:shd w:val="clear" w:color="auto" w:fill="C6D9F1" w:themeFill="text2" w:themeFillTint="33"/>
            <w:vAlign w:val="center"/>
            <w:hideMark/>
          </w:tcPr>
          <w:p w:rsidR="007D58CE" w:rsidRPr="003E67A7" w:rsidRDefault="007D58CE" w:rsidP="007D58CE">
            <w:pPr>
              <w:jc w:val="center"/>
              <w:rPr>
                <w:bCs/>
                <w:sz w:val="18"/>
                <w:szCs w:val="18"/>
                <w:lang w:eastAsia="cs-CZ"/>
              </w:rPr>
            </w:pPr>
            <w:r w:rsidRPr="003E67A7">
              <w:rPr>
                <w:bCs/>
                <w:sz w:val="18"/>
                <w:szCs w:val="18"/>
                <w:lang w:eastAsia="cs-CZ"/>
              </w:rPr>
              <w:t>Investičné náklady</w:t>
            </w:r>
            <w:r w:rsidRPr="003E67A7">
              <w:rPr>
                <w:bCs/>
                <w:sz w:val="18"/>
                <w:szCs w:val="18"/>
                <w:lang w:eastAsia="cs-CZ"/>
              </w:rPr>
              <w:br/>
              <w:t>(tis. EUR)</w:t>
            </w:r>
          </w:p>
        </w:tc>
        <w:tc>
          <w:tcPr>
            <w:tcW w:w="1921" w:type="dxa"/>
            <w:gridSpan w:val="2"/>
            <w:shd w:val="clear" w:color="auto" w:fill="C6D9F1" w:themeFill="text2" w:themeFillTint="33"/>
            <w:noWrap/>
            <w:vAlign w:val="center"/>
            <w:hideMark/>
          </w:tcPr>
          <w:p w:rsidR="007D58CE" w:rsidRPr="003E67A7" w:rsidRDefault="007D58CE" w:rsidP="007D58CE">
            <w:pPr>
              <w:jc w:val="center"/>
              <w:rPr>
                <w:bCs/>
                <w:sz w:val="18"/>
                <w:szCs w:val="18"/>
                <w:lang w:eastAsia="cs-CZ"/>
              </w:rPr>
            </w:pPr>
            <w:r w:rsidRPr="003E67A7">
              <w:rPr>
                <w:bCs/>
                <w:sz w:val="18"/>
                <w:szCs w:val="18"/>
                <w:lang w:eastAsia="cs-CZ"/>
              </w:rPr>
              <w:t>Realizácia projektu</w:t>
            </w:r>
          </w:p>
        </w:tc>
      </w:tr>
      <w:tr w:rsidR="007D58CE" w:rsidRPr="003E67A7" w:rsidTr="007D58CE">
        <w:trPr>
          <w:trHeight w:val="270"/>
        </w:trPr>
        <w:tc>
          <w:tcPr>
            <w:tcW w:w="572" w:type="dxa"/>
            <w:vMerge/>
            <w:shd w:val="clear" w:color="auto" w:fill="C6D9F1" w:themeFill="text2" w:themeFillTint="33"/>
            <w:noWrap/>
            <w:vAlign w:val="center"/>
            <w:hideMark/>
          </w:tcPr>
          <w:p w:rsidR="007D58CE" w:rsidRPr="003E67A7" w:rsidRDefault="007D58CE" w:rsidP="007D58CE">
            <w:pPr>
              <w:jc w:val="center"/>
              <w:rPr>
                <w:bCs/>
                <w:sz w:val="18"/>
                <w:szCs w:val="18"/>
                <w:lang w:eastAsia="cs-CZ"/>
              </w:rPr>
            </w:pPr>
          </w:p>
        </w:tc>
        <w:tc>
          <w:tcPr>
            <w:tcW w:w="4906" w:type="dxa"/>
            <w:vMerge/>
            <w:shd w:val="clear" w:color="auto" w:fill="C6D9F1" w:themeFill="text2" w:themeFillTint="33"/>
            <w:vAlign w:val="center"/>
            <w:hideMark/>
          </w:tcPr>
          <w:p w:rsidR="007D58CE" w:rsidRPr="003E67A7" w:rsidRDefault="007D58CE" w:rsidP="007D58CE">
            <w:pPr>
              <w:jc w:val="center"/>
              <w:rPr>
                <w:bCs/>
                <w:sz w:val="18"/>
                <w:szCs w:val="18"/>
                <w:lang w:eastAsia="cs-CZ"/>
              </w:rPr>
            </w:pPr>
          </w:p>
        </w:tc>
        <w:tc>
          <w:tcPr>
            <w:tcW w:w="623" w:type="dxa"/>
            <w:vMerge/>
            <w:shd w:val="clear" w:color="auto" w:fill="C6D9F1" w:themeFill="text2" w:themeFillTint="33"/>
            <w:noWrap/>
            <w:vAlign w:val="center"/>
            <w:hideMark/>
          </w:tcPr>
          <w:p w:rsidR="007D58CE" w:rsidRPr="003E67A7" w:rsidRDefault="007D58CE" w:rsidP="007D58CE">
            <w:pPr>
              <w:jc w:val="center"/>
              <w:rPr>
                <w:bCs/>
                <w:sz w:val="18"/>
                <w:szCs w:val="18"/>
                <w:lang w:eastAsia="cs-CZ"/>
              </w:rPr>
            </w:pPr>
          </w:p>
        </w:tc>
        <w:tc>
          <w:tcPr>
            <w:tcW w:w="1050" w:type="dxa"/>
            <w:vMerge/>
            <w:shd w:val="clear" w:color="auto" w:fill="C6D9F1" w:themeFill="text2" w:themeFillTint="33"/>
            <w:vAlign w:val="center"/>
            <w:hideMark/>
          </w:tcPr>
          <w:p w:rsidR="007D58CE" w:rsidRPr="003E67A7" w:rsidRDefault="007D58CE" w:rsidP="007D58CE">
            <w:pPr>
              <w:jc w:val="center"/>
              <w:rPr>
                <w:bCs/>
                <w:sz w:val="18"/>
                <w:szCs w:val="18"/>
                <w:lang w:eastAsia="cs-CZ"/>
              </w:rPr>
            </w:pPr>
          </w:p>
        </w:tc>
        <w:tc>
          <w:tcPr>
            <w:tcW w:w="934" w:type="dxa"/>
            <w:shd w:val="clear" w:color="auto" w:fill="C6D9F1" w:themeFill="text2" w:themeFillTint="33"/>
            <w:noWrap/>
            <w:vAlign w:val="center"/>
            <w:hideMark/>
          </w:tcPr>
          <w:p w:rsidR="007D58CE" w:rsidRPr="003E67A7" w:rsidRDefault="007D58CE" w:rsidP="007D58CE">
            <w:pPr>
              <w:jc w:val="center"/>
              <w:rPr>
                <w:bCs/>
                <w:sz w:val="18"/>
                <w:szCs w:val="18"/>
                <w:lang w:eastAsia="cs-CZ"/>
              </w:rPr>
            </w:pPr>
            <w:r w:rsidRPr="003E67A7">
              <w:rPr>
                <w:bCs/>
                <w:sz w:val="18"/>
                <w:szCs w:val="18"/>
                <w:lang w:eastAsia="cs-CZ"/>
              </w:rPr>
              <w:t>Začiatok</w:t>
            </w:r>
          </w:p>
        </w:tc>
        <w:tc>
          <w:tcPr>
            <w:tcW w:w="987" w:type="dxa"/>
            <w:shd w:val="clear" w:color="auto" w:fill="C6D9F1" w:themeFill="text2" w:themeFillTint="33"/>
            <w:noWrap/>
            <w:vAlign w:val="center"/>
            <w:hideMark/>
          </w:tcPr>
          <w:p w:rsidR="007D58CE" w:rsidRPr="003E67A7" w:rsidRDefault="007D58CE" w:rsidP="007D58CE">
            <w:pPr>
              <w:jc w:val="center"/>
              <w:rPr>
                <w:bCs/>
                <w:sz w:val="18"/>
                <w:szCs w:val="18"/>
                <w:lang w:eastAsia="cs-CZ"/>
              </w:rPr>
            </w:pPr>
            <w:r w:rsidRPr="003E67A7">
              <w:rPr>
                <w:bCs/>
                <w:sz w:val="18"/>
                <w:szCs w:val="18"/>
                <w:lang w:eastAsia="cs-CZ"/>
              </w:rPr>
              <w:t>Ukončenie</w:t>
            </w:r>
          </w:p>
        </w:tc>
      </w:tr>
      <w:tr w:rsidR="007D58CE" w:rsidRPr="003E67A7" w:rsidTr="007D58CE">
        <w:trPr>
          <w:trHeight w:val="330"/>
        </w:trPr>
        <w:tc>
          <w:tcPr>
            <w:tcW w:w="572" w:type="dxa"/>
            <w:shd w:val="clear" w:color="auto" w:fill="auto"/>
            <w:noWrap/>
            <w:vAlign w:val="center"/>
            <w:hideMark/>
          </w:tcPr>
          <w:p w:rsidR="007D58CE" w:rsidRPr="003E67A7" w:rsidRDefault="007D58CE" w:rsidP="007D58CE">
            <w:pPr>
              <w:jc w:val="center"/>
              <w:rPr>
                <w:color w:val="000000"/>
                <w:sz w:val="18"/>
                <w:szCs w:val="18"/>
                <w:lang w:eastAsia="cs-CZ"/>
              </w:rPr>
            </w:pPr>
            <w:r w:rsidRPr="003E67A7">
              <w:rPr>
                <w:color w:val="000000"/>
                <w:sz w:val="18"/>
                <w:szCs w:val="18"/>
                <w:lang w:eastAsia="cs-CZ"/>
              </w:rPr>
              <w:t>1.</w:t>
            </w:r>
          </w:p>
        </w:tc>
        <w:tc>
          <w:tcPr>
            <w:tcW w:w="4906" w:type="dxa"/>
            <w:shd w:val="clear" w:color="auto" w:fill="auto"/>
            <w:noWrap/>
            <w:vAlign w:val="center"/>
            <w:hideMark/>
          </w:tcPr>
          <w:p w:rsidR="007D58CE" w:rsidRPr="003E67A7" w:rsidRDefault="00C2627B">
            <w:pPr>
              <w:rPr>
                <w:sz w:val="18"/>
                <w:szCs w:val="18"/>
                <w:lang w:eastAsia="cs-CZ"/>
              </w:rPr>
            </w:pPr>
            <w:r w:rsidRPr="003E67A7">
              <w:rPr>
                <w:sz w:val="18"/>
                <w:szCs w:val="18"/>
                <w:lang w:eastAsia="cs-CZ"/>
              </w:rPr>
              <w:t xml:space="preserve">D3 </w:t>
            </w:r>
            <w:r>
              <w:rPr>
                <w:sz w:val="18"/>
                <w:szCs w:val="18"/>
                <w:lang w:eastAsia="cs-CZ"/>
              </w:rPr>
              <w:t>Čadca Bukov - Svrčinovec</w:t>
            </w:r>
            <w:r w:rsidRPr="003E67A7" w:rsidDel="00C2627B">
              <w:rPr>
                <w:sz w:val="18"/>
                <w:szCs w:val="18"/>
                <w:lang w:eastAsia="cs-CZ"/>
              </w:rPr>
              <w:t xml:space="preserve"> </w:t>
            </w:r>
          </w:p>
        </w:tc>
        <w:tc>
          <w:tcPr>
            <w:tcW w:w="623" w:type="dxa"/>
            <w:shd w:val="clear" w:color="auto" w:fill="auto"/>
            <w:noWrap/>
            <w:vAlign w:val="center"/>
            <w:hideMark/>
          </w:tcPr>
          <w:p w:rsidR="007D58CE" w:rsidRPr="003E67A7" w:rsidRDefault="00C2627B" w:rsidP="007D58CE">
            <w:pPr>
              <w:jc w:val="center"/>
              <w:rPr>
                <w:color w:val="000000"/>
                <w:sz w:val="18"/>
                <w:szCs w:val="18"/>
                <w:lang w:eastAsia="cs-CZ"/>
              </w:rPr>
            </w:pPr>
            <w:r>
              <w:rPr>
                <w:color w:val="000000"/>
                <w:sz w:val="18"/>
                <w:szCs w:val="18"/>
                <w:lang w:eastAsia="cs-CZ"/>
              </w:rPr>
              <w:t>5,7</w:t>
            </w:r>
          </w:p>
        </w:tc>
        <w:tc>
          <w:tcPr>
            <w:tcW w:w="1050" w:type="dxa"/>
            <w:shd w:val="clear" w:color="auto" w:fill="auto"/>
            <w:noWrap/>
            <w:vAlign w:val="center"/>
            <w:hideMark/>
          </w:tcPr>
          <w:p w:rsidR="007D58CE" w:rsidRPr="003E67A7" w:rsidRDefault="00C2627B" w:rsidP="007D58CE">
            <w:pPr>
              <w:jc w:val="right"/>
              <w:rPr>
                <w:color w:val="000000"/>
                <w:sz w:val="18"/>
                <w:szCs w:val="18"/>
                <w:lang w:eastAsia="cs-CZ"/>
              </w:rPr>
            </w:pPr>
            <w:r>
              <w:rPr>
                <w:color w:val="000000"/>
                <w:sz w:val="18"/>
                <w:szCs w:val="18"/>
                <w:lang w:eastAsia="cs-CZ"/>
              </w:rPr>
              <w:t>249 237</w:t>
            </w:r>
          </w:p>
        </w:tc>
        <w:tc>
          <w:tcPr>
            <w:tcW w:w="934" w:type="dxa"/>
            <w:shd w:val="clear" w:color="auto" w:fill="auto"/>
            <w:noWrap/>
            <w:vAlign w:val="center"/>
            <w:hideMark/>
          </w:tcPr>
          <w:p w:rsidR="007D58CE" w:rsidRPr="003E67A7" w:rsidRDefault="007D58CE" w:rsidP="007D58CE">
            <w:pPr>
              <w:jc w:val="center"/>
              <w:rPr>
                <w:color w:val="000000"/>
                <w:sz w:val="18"/>
                <w:szCs w:val="18"/>
                <w:lang w:eastAsia="cs-CZ"/>
              </w:rPr>
            </w:pPr>
            <w:r w:rsidRPr="003E67A7">
              <w:rPr>
                <w:color w:val="000000"/>
                <w:sz w:val="18"/>
                <w:szCs w:val="18"/>
                <w:lang w:eastAsia="cs-CZ"/>
              </w:rPr>
              <w:t>2015</w:t>
            </w:r>
          </w:p>
        </w:tc>
        <w:tc>
          <w:tcPr>
            <w:tcW w:w="987" w:type="dxa"/>
            <w:shd w:val="clear" w:color="auto" w:fill="auto"/>
            <w:noWrap/>
            <w:vAlign w:val="center"/>
            <w:hideMark/>
          </w:tcPr>
          <w:p w:rsidR="007D58CE" w:rsidRPr="003E67A7" w:rsidRDefault="00C2627B" w:rsidP="007D58CE">
            <w:pPr>
              <w:jc w:val="center"/>
              <w:rPr>
                <w:color w:val="000000"/>
                <w:sz w:val="18"/>
                <w:szCs w:val="18"/>
                <w:lang w:eastAsia="cs-CZ"/>
              </w:rPr>
            </w:pPr>
            <w:r>
              <w:rPr>
                <w:color w:val="000000"/>
                <w:sz w:val="18"/>
                <w:szCs w:val="18"/>
                <w:lang w:eastAsia="cs-CZ"/>
              </w:rPr>
              <w:t>2018</w:t>
            </w:r>
          </w:p>
        </w:tc>
      </w:tr>
      <w:tr w:rsidR="007D58CE" w:rsidRPr="003E67A7" w:rsidTr="007D58CE">
        <w:trPr>
          <w:trHeight w:val="300"/>
        </w:trPr>
        <w:tc>
          <w:tcPr>
            <w:tcW w:w="6101" w:type="dxa"/>
            <w:gridSpan w:val="3"/>
            <w:shd w:val="clear" w:color="auto" w:fill="D9D9D9" w:themeFill="background1" w:themeFillShade="D9"/>
            <w:noWrap/>
            <w:vAlign w:val="center"/>
            <w:hideMark/>
          </w:tcPr>
          <w:p w:rsidR="007D58CE" w:rsidRPr="003E67A7" w:rsidRDefault="007D58CE" w:rsidP="007D58CE">
            <w:pPr>
              <w:jc w:val="right"/>
              <w:rPr>
                <w:b/>
                <w:color w:val="000000"/>
                <w:sz w:val="18"/>
                <w:szCs w:val="18"/>
                <w:lang w:eastAsia="cs-CZ"/>
              </w:rPr>
            </w:pPr>
            <w:r w:rsidRPr="003E67A7">
              <w:rPr>
                <w:b/>
                <w:color w:val="000000"/>
                <w:sz w:val="18"/>
                <w:szCs w:val="18"/>
                <w:lang w:eastAsia="cs-CZ"/>
              </w:rPr>
              <w:t>Investičný potenciál</w:t>
            </w:r>
          </w:p>
        </w:tc>
        <w:tc>
          <w:tcPr>
            <w:tcW w:w="1050" w:type="dxa"/>
            <w:shd w:val="clear" w:color="auto" w:fill="D9D9D9" w:themeFill="background1" w:themeFillShade="D9"/>
            <w:noWrap/>
            <w:vAlign w:val="center"/>
            <w:hideMark/>
          </w:tcPr>
          <w:p w:rsidR="007D58CE" w:rsidRPr="003E67A7" w:rsidRDefault="00C2627B" w:rsidP="007D58CE">
            <w:pPr>
              <w:jc w:val="right"/>
              <w:rPr>
                <w:rFonts w:ascii="Calibri" w:hAnsi="Calibri"/>
                <w:color w:val="000000"/>
                <w:sz w:val="22"/>
                <w:szCs w:val="22"/>
              </w:rPr>
            </w:pPr>
            <w:r>
              <w:rPr>
                <w:b/>
                <w:color w:val="000000"/>
                <w:sz w:val="18"/>
                <w:szCs w:val="18"/>
                <w:lang w:eastAsia="cs-CZ"/>
              </w:rPr>
              <w:t> 249 237</w:t>
            </w:r>
          </w:p>
        </w:tc>
        <w:tc>
          <w:tcPr>
            <w:tcW w:w="934" w:type="dxa"/>
            <w:shd w:val="clear" w:color="auto" w:fill="D9D9D9" w:themeFill="background1" w:themeFillShade="D9"/>
            <w:noWrap/>
            <w:vAlign w:val="center"/>
            <w:hideMark/>
          </w:tcPr>
          <w:p w:rsidR="007D58CE" w:rsidRPr="003E67A7" w:rsidRDefault="007D58CE" w:rsidP="007D58CE">
            <w:pPr>
              <w:jc w:val="center"/>
              <w:rPr>
                <w:color w:val="000000"/>
                <w:sz w:val="18"/>
                <w:szCs w:val="18"/>
                <w:lang w:eastAsia="cs-CZ"/>
              </w:rPr>
            </w:pPr>
            <w:r w:rsidRPr="003E67A7">
              <w:rPr>
                <w:color w:val="000000"/>
                <w:sz w:val="18"/>
                <w:szCs w:val="18"/>
                <w:lang w:eastAsia="cs-CZ"/>
              </w:rPr>
              <w:t>-</w:t>
            </w:r>
          </w:p>
        </w:tc>
        <w:tc>
          <w:tcPr>
            <w:tcW w:w="987" w:type="dxa"/>
            <w:shd w:val="clear" w:color="auto" w:fill="D9D9D9" w:themeFill="background1" w:themeFillShade="D9"/>
            <w:noWrap/>
            <w:vAlign w:val="center"/>
            <w:hideMark/>
          </w:tcPr>
          <w:p w:rsidR="007D58CE" w:rsidRPr="003E67A7" w:rsidRDefault="007D58CE" w:rsidP="007D58CE">
            <w:pPr>
              <w:jc w:val="center"/>
              <w:rPr>
                <w:color w:val="000000"/>
                <w:sz w:val="18"/>
                <w:szCs w:val="18"/>
                <w:lang w:eastAsia="cs-CZ"/>
              </w:rPr>
            </w:pPr>
            <w:r w:rsidRPr="003E67A7">
              <w:rPr>
                <w:color w:val="000000"/>
                <w:sz w:val="18"/>
                <w:szCs w:val="18"/>
                <w:lang w:eastAsia="cs-CZ"/>
              </w:rPr>
              <w:t>-</w:t>
            </w:r>
          </w:p>
        </w:tc>
      </w:tr>
    </w:tbl>
    <w:p w:rsidR="007D58CE" w:rsidRPr="003E67A7" w:rsidRDefault="00C41173" w:rsidP="00C41173">
      <w:pPr>
        <w:pStyle w:val="Tab"/>
        <w:numPr>
          <w:ilvl w:val="0"/>
          <w:numId w:val="0"/>
        </w:numPr>
      </w:pPr>
      <w:r>
        <w:t>Tab. 9</w:t>
      </w:r>
      <w:r w:rsidR="00787507">
        <w:t>3</w:t>
      </w:r>
      <w:r>
        <w:t xml:space="preserve">  </w:t>
      </w:r>
      <w:r w:rsidR="007D58CE" w:rsidRPr="003E67A7">
        <w:t>Zoznam projektov železničnej infraštruktúry vhodných k financovaniu z fondu NPE</w:t>
      </w:r>
    </w:p>
    <w:tbl>
      <w:tblPr>
        <w:tblW w:w="9072"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72"/>
        <w:gridCol w:w="4901"/>
        <w:gridCol w:w="673"/>
        <w:gridCol w:w="920"/>
        <w:gridCol w:w="1019"/>
        <w:gridCol w:w="987"/>
      </w:tblGrid>
      <w:tr w:rsidR="007D58CE" w:rsidRPr="003E67A7" w:rsidTr="007D58CE">
        <w:trPr>
          <w:trHeight w:val="285"/>
        </w:trPr>
        <w:tc>
          <w:tcPr>
            <w:tcW w:w="572" w:type="dxa"/>
            <w:vMerge w:val="restart"/>
            <w:shd w:val="clear" w:color="auto" w:fill="C6D9F1" w:themeFill="text2" w:themeFillTint="33"/>
            <w:noWrap/>
            <w:vAlign w:val="center"/>
            <w:hideMark/>
          </w:tcPr>
          <w:p w:rsidR="007D58CE" w:rsidRDefault="007D58CE" w:rsidP="007D58CE">
            <w:pPr>
              <w:widowControl w:val="0"/>
              <w:tabs>
                <w:tab w:val="left" w:pos="0"/>
                <w:tab w:val="left" w:pos="851"/>
              </w:tabs>
              <w:adjustRightInd w:val="0"/>
              <w:spacing w:before="180"/>
              <w:jc w:val="both"/>
              <w:textAlignment w:val="baseline"/>
              <w:rPr>
                <w:snapToGrid w:val="0"/>
                <w:sz w:val="22"/>
                <w:szCs w:val="22"/>
                <w:lang w:eastAsia="cs-CZ"/>
              </w:rPr>
            </w:pPr>
          </w:p>
          <w:p w:rsidR="007D58CE" w:rsidRPr="003E67A7" w:rsidRDefault="007D58CE" w:rsidP="007D58CE">
            <w:pPr>
              <w:jc w:val="center"/>
              <w:rPr>
                <w:bCs/>
                <w:sz w:val="18"/>
                <w:szCs w:val="18"/>
                <w:lang w:eastAsia="cs-CZ"/>
              </w:rPr>
            </w:pPr>
          </w:p>
        </w:tc>
        <w:tc>
          <w:tcPr>
            <w:tcW w:w="4901" w:type="dxa"/>
            <w:vMerge w:val="restart"/>
            <w:shd w:val="clear" w:color="auto" w:fill="C6D9F1" w:themeFill="text2" w:themeFillTint="33"/>
            <w:noWrap/>
            <w:vAlign w:val="center"/>
            <w:hideMark/>
          </w:tcPr>
          <w:p w:rsidR="007D58CE" w:rsidRPr="003E67A7" w:rsidRDefault="007D58CE" w:rsidP="007D58CE">
            <w:pPr>
              <w:jc w:val="center"/>
              <w:rPr>
                <w:bCs/>
                <w:sz w:val="18"/>
                <w:szCs w:val="18"/>
                <w:lang w:eastAsia="cs-CZ"/>
              </w:rPr>
            </w:pPr>
            <w:r w:rsidRPr="003E67A7">
              <w:rPr>
                <w:bCs/>
                <w:sz w:val="18"/>
                <w:szCs w:val="18"/>
                <w:lang w:eastAsia="cs-CZ"/>
              </w:rPr>
              <w:t>Názov projektu</w:t>
            </w:r>
          </w:p>
        </w:tc>
        <w:tc>
          <w:tcPr>
            <w:tcW w:w="673" w:type="dxa"/>
            <w:vMerge w:val="restart"/>
            <w:shd w:val="clear" w:color="auto" w:fill="C6D9F1" w:themeFill="text2" w:themeFillTint="33"/>
            <w:noWrap/>
            <w:vAlign w:val="center"/>
            <w:hideMark/>
          </w:tcPr>
          <w:p w:rsidR="007D58CE" w:rsidRPr="003E67A7" w:rsidRDefault="007D58CE" w:rsidP="007D58CE">
            <w:pPr>
              <w:jc w:val="center"/>
              <w:rPr>
                <w:bCs/>
                <w:sz w:val="18"/>
                <w:szCs w:val="18"/>
                <w:lang w:eastAsia="cs-CZ"/>
              </w:rPr>
            </w:pPr>
            <w:r w:rsidRPr="003E67A7">
              <w:rPr>
                <w:bCs/>
                <w:sz w:val="18"/>
                <w:szCs w:val="18"/>
                <w:lang w:eastAsia="cs-CZ"/>
              </w:rPr>
              <w:t>Dĺžka</w:t>
            </w:r>
          </w:p>
          <w:p w:rsidR="007D58CE" w:rsidRPr="003E67A7" w:rsidRDefault="007D58CE" w:rsidP="007D58CE">
            <w:pPr>
              <w:jc w:val="center"/>
              <w:rPr>
                <w:bCs/>
                <w:sz w:val="18"/>
                <w:szCs w:val="18"/>
                <w:lang w:eastAsia="cs-CZ"/>
              </w:rPr>
            </w:pPr>
            <w:r w:rsidRPr="003E67A7">
              <w:rPr>
                <w:bCs/>
                <w:sz w:val="18"/>
                <w:szCs w:val="18"/>
                <w:lang w:eastAsia="cs-CZ"/>
              </w:rPr>
              <w:t>(km)</w:t>
            </w:r>
          </w:p>
        </w:tc>
        <w:tc>
          <w:tcPr>
            <w:tcW w:w="920" w:type="dxa"/>
            <w:vMerge w:val="restart"/>
            <w:shd w:val="clear" w:color="auto" w:fill="C6D9F1" w:themeFill="text2" w:themeFillTint="33"/>
            <w:vAlign w:val="center"/>
            <w:hideMark/>
          </w:tcPr>
          <w:p w:rsidR="007D58CE" w:rsidRPr="003E67A7" w:rsidRDefault="007D58CE" w:rsidP="007D58CE">
            <w:pPr>
              <w:jc w:val="center"/>
              <w:rPr>
                <w:bCs/>
                <w:sz w:val="18"/>
                <w:szCs w:val="18"/>
                <w:lang w:eastAsia="cs-CZ"/>
              </w:rPr>
            </w:pPr>
            <w:r w:rsidRPr="003E67A7">
              <w:rPr>
                <w:bCs/>
                <w:sz w:val="18"/>
                <w:szCs w:val="18"/>
                <w:lang w:eastAsia="cs-CZ"/>
              </w:rPr>
              <w:t>Investičné náklady</w:t>
            </w:r>
            <w:r w:rsidRPr="003E67A7">
              <w:rPr>
                <w:bCs/>
                <w:sz w:val="18"/>
                <w:szCs w:val="18"/>
                <w:lang w:eastAsia="cs-CZ"/>
              </w:rPr>
              <w:br/>
              <w:t>(tis. EUR)</w:t>
            </w:r>
          </w:p>
        </w:tc>
        <w:tc>
          <w:tcPr>
            <w:tcW w:w="2006" w:type="dxa"/>
            <w:gridSpan w:val="2"/>
            <w:shd w:val="clear" w:color="auto" w:fill="C6D9F1" w:themeFill="text2" w:themeFillTint="33"/>
            <w:noWrap/>
            <w:vAlign w:val="center"/>
            <w:hideMark/>
          </w:tcPr>
          <w:p w:rsidR="007D58CE" w:rsidRPr="003E67A7" w:rsidRDefault="007D58CE" w:rsidP="007D58CE">
            <w:pPr>
              <w:jc w:val="center"/>
              <w:rPr>
                <w:bCs/>
                <w:sz w:val="18"/>
                <w:szCs w:val="18"/>
                <w:lang w:eastAsia="cs-CZ"/>
              </w:rPr>
            </w:pPr>
            <w:r w:rsidRPr="003E67A7">
              <w:rPr>
                <w:bCs/>
                <w:sz w:val="18"/>
                <w:szCs w:val="18"/>
                <w:lang w:eastAsia="cs-CZ"/>
              </w:rPr>
              <w:t>Realizácia projektu</w:t>
            </w:r>
          </w:p>
        </w:tc>
      </w:tr>
      <w:tr w:rsidR="007D58CE" w:rsidRPr="003E67A7" w:rsidTr="007D58CE">
        <w:trPr>
          <w:trHeight w:val="205"/>
        </w:trPr>
        <w:tc>
          <w:tcPr>
            <w:tcW w:w="572" w:type="dxa"/>
            <w:vMerge/>
            <w:shd w:val="clear" w:color="auto" w:fill="C6D9F1" w:themeFill="text2" w:themeFillTint="33"/>
            <w:noWrap/>
            <w:vAlign w:val="center"/>
            <w:hideMark/>
          </w:tcPr>
          <w:p w:rsidR="007D58CE" w:rsidRPr="003E67A7" w:rsidRDefault="007D58CE" w:rsidP="007D58CE">
            <w:pPr>
              <w:jc w:val="center"/>
              <w:rPr>
                <w:bCs/>
                <w:sz w:val="18"/>
                <w:szCs w:val="18"/>
                <w:lang w:eastAsia="cs-CZ"/>
              </w:rPr>
            </w:pPr>
          </w:p>
        </w:tc>
        <w:tc>
          <w:tcPr>
            <w:tcW w:w="4901" w:type="dxa"/>
            <w:vMerge/>
            <w:shd w:val="clear" w:color="auto" w:fill="C6D9F1" w:themeFill="text2" w:themeFillTint="33"/>
            <w:noWrap/>
            <w:vAlign w:val="center"/>
            <w:hideMark/>
          </w:tcPr>
          <w:p w:rsidR="007D58CE" w:rsidRPr="003E67A7" w:rsidRDefault="007D58CE" w:rsidP="007D58CE">
            <w:pPr>
              <w:jc w:val="center"/>
              <w:rPr>
                <w:bCs/>
                <w:sz w:val="18"/>
                <w:szCs w:val="18"/>
                <w:lang w:eastAsia="cs-CZ"/>
              </w:rPr>
            </w:pPr>
          </w:p>
        </w:tc>
        <w:tc>
          <w:tcPr>
            <w:tcW w:w="673" w:type="dxa"/>
            <w:vMerge/>
            <w:shd w:val="clear" w:color="auto" w:fill="C6D9F1" w:themeFill="text2" w:themeFillTint="33"/>
            <w:noWrap/>
            <w:vAlign w:val="center"/>
            <w:hideMark/>
          </w:tcPr>
          <w:p w:rsidR="007D58CE" w:rsidRPr="003E67A7" w:rsidRDefault="007D58CE" w:rsidP="007D58CE">
            <w:pPr>
              <w:jc w:val="center"/>
              <w:rPr>
                <w:bCs/>
                <w:sz w:val="18"/>
                <w:szCs w:val="18"/>
                <w:lang w:eastAsia="cs-CZ"/>
              </w:rPr>
            </w:pPr>
          </w:p>
        </w:tc>
        <w:tc>
          <w:tcPr>
            <w:tcW w:w="920" w:type="dxa"/>
            <w:vMerge/>
            <w:shd w:val="clear" w:color="auto" w:fill="C6D9F1" w:themeFill="text2" w:themeFillTint="33"/>
            <w:vAlign w:val="center"/>
            <w:hideMark/>
          </w:tcPr>
          <w:p w:rsidR="007D58CE" w:rsidRPr="003E67A7" w:rsidRDefault="007D58CE" w:rsidP="007D58CE">
            <w:pPr>
              <w:jc w:val="center"/>
              <w:rPr>
                <w:bCs/>
                <w:sz w:val="18"/>
                <w:szCs w:val="18"/>
                <w:lang w:eastAsia="cs-CZ"/>
              </w:rPr>
            </w:pPr>
          </w:p>
        </w:tc>
        <w:tc>
          <w:tcPr>
            <w:tcW w:w="1019" w:type="dxa"/>
            <w:shd w:val="clear" w:color="auto" w:fill="C6D9F1" w:themeFill="text2" w:themeFillTint="33"/>
            <w:noWrap/>
            <w:vAlign w:val="center"/>
            <w:hideMark/>
          </w:tcPr>
          <w:p w:rsidR="007D58CE" w:rsidRPr="003E67A7" w:rsidRDefault="007D58CE" w:rsidP="007D58CE">
            <w:pPr>
              <w:jc w:val="center"/>
              <w:rPr>
                <w:bCs/>
                <w:sz w:val="18"/>
                <w:szCs w:val="18"/>
                <w:lang w:eastAsia="cs-CZ"/>
              </w:rPr>
            </w:pPr>
            <w:r w:rsidRPr="003E67A7">
              <w:rPr>
                <w:bCs/>
                <w:sz w:val="18"/>
                <w:szCs w:val="18"/>
                <w:lang w:eastAsia="cs-CZ"/>
              </w:rPr>
              <w:t>Začiatok</w:t>
            </w:r>
          </w:p>
        </w:tc>
        <w:tc>
          <w:tcPr>
            <w:tcW w:w="987" w:type="dxa"/>
            <w:shd w:val="clear" w:color="auto" w:fill="C6D9F1" w:themeFill="text2" w:themeFillTint="33"/>
            <w:noWrap/>
            <w:vAlign w:val="center"/>
            <w:hideMark/>
          </w:tcPr>
          <w:p w:rsidR="007D58CE" w:rsidRPr="003E67A7" w:rsidRDefault="007D58CE" w:rsidP="007D58CE">
            <w:pPr>
              <w:jc w:val="center"/>
              <w:rPr>
                <w:bCs/>
                <w:sz w:val="18"/>
                <w:szCs w:val="18"/>
                <w:lang w:eastAsia="cs-CZ"/>
              </w:rPr>
            </w:pPr>
            <w:r w:rsidRPr="003E67A7">
              <w:rPr>
                <w:bCs/>
                <w:sz w:val="18"/>
                <w:szCs w:val="18"/>
                <w:lang w:eastAsia="cs-CZ"/>
              </w:rPr>
              <w:t>Ukončenie</w:t>
            </w:r>
          </w:p>
        </w:tc>
      </w:tr>
      <w:tr w:rsidR="007D58CE" w:rsidRPr="003E67A7" w:rsidTr="007D58CE">
        <w:trPr>
          <w:trHeight w:val="624"/>
        </w:trPr>
        <w:tc>
          <w:tcPr>
            <w:tcW w:w="572" w:type="dxa"/>
            <w:shd w:val="clear" w:color="auto" w:fill="auto"/>
            <w:noWrap/>
            <w:vAlign w:val="center"/>
            <w:hideMark/>
          </w:tcPr>
          <w:p w:rsidR="007D58CE" w:rsidRPr="003E67A7" w:rsidRDefault="007D58CE" w:rsidP="007D58CE">
            <w:pPr>
              <w:jc w:val="center"/>
              <w:rPr>
                <w:sz w:val="18"/>
                <w:szCs w:val="18"/>
                <w:lang w:eastAsia="cs-CZ"/>
              </w:rPr>
            </w:pPr>
            <w:r>
              <w:rPr>
                <w:sz w:val="18"/>
                <w:szCs w:val="18"/>
                <w:lang w:eastAsia="cs-CZ"/>
              </w:rPr>
              <w:t>2</w:t>
            </w:r>
            <w:r w:rsidRPr="003E67A7">
              <w:rPr>
                <w:sz w:val="18"/>
                <w:szCs w:val="18"/>
                <w:lang w:eastAsia="cs-CZ"/>
              </w:rPr>
              <w:t>.</w:t>
            </w:r>
          </w:p>
        </w:tc>
        <w:tc>
          <w:tcPr>
            <w:tcW w:w="4901" w:type="dxa"/>
            <w:shd w:val="clear" w:color="auto" w:fill="auto"/>
            <w:vAlign w:val="center"/>
            <w:hideMark/>
          </w:tcPr>
          <w:p w:rsidR="007D58CE" w:rsidRPr="003E67A7" w:rsidRDefault="007D58CE" w:rsidP="007D58CE">
            <w:pPr>
              <w:rPr>
                <w:sz w:val="18"/>
                <w:szCs w:val="18"/>
                <w:lang w:eastAsia="cs-CZ"/>
              </w:rPr>
            </w:pPr>
            <w:r w:rsidRPr="003E67A7">
              <w:rPr>
                <w:sz w:val="18"/>
                <w:szCs w:val="18"/>
                <w:lang w:eastAsia="cs-CZ"/>
              </w:rPr>
              <w:t>ŽSR, Modernizácia železničnej trate Žilina – Košice, úsek trate Liptovský Mikuláš – Poprad Tatry (mimo), realizácia úseku Poprad–Tatry – Lučivná a Paludza – Liptovský Hrádok</w:t>
            </w:r>
          </w:p>
        </w:tc>
        <w:tc>
          <w:tcPr>
            <w:tcW w:w="673" w:type="dxa"/>
            <w:shd w:val="clear" w:color="auto" w:fill="auto"/>
            <w:noWrap/>
            <w:vAlign w:val="center"/>
            <w:hideMark/>
          </w:tcPr>
          <w:p w:rsidR="007D58CE" w:rsidRPr="003E67A7" w:rsidRDefault="007D58CE" w:rsidP="007D58CE">
            <w:pPr>
              <w:jc w:val="center"/>
              <w:rPr>
                <w:sz w:val="18"/>
                <w:szCs w:val="18"/>
                <w:lang w:val="en-US" w:eastAsia="cs-CZ"/>
              </w:rPr>
            </w:pPr>
            <w:r w:rsidRPr="003E67A7">
              <w:rPr>
                <w:sz w:val="18"/>
                <w:szCs w:val="18"/>
                <w:lang w:val="en-US" w:eastAsia="cs-CZ"/>
              </w:rPr>
              <w:t>31</w:t>
            </w:r>
          </w:p>
        </w:tc>
        <w:tc>
          <w:tcPr>
            <w:tcW w:w="920" w:type="dxa"/>
            <w:shd w:val="clear" w:color="auto" w:fill="auto"/>
            <w:noWrap/>
            <w:vAlign w:val="center"/>
            <w:hideMark/>
          </w:tcPr>
          <w:p w:rsidR="007D58CE" w:rsidRPr="003E67A7" w:rsidRDefault="007D58CE" w:rsidP="007D58CE">
            <w:pPr>
              <w:jc w:val="right"/>
              <w:rPr>
                <w:sz w:val="18"/>
                <w:szCs w:val="18"/>
                <w:lang w:eastAsia="cs-CZ"/>
              </w:rPr>
            </w:pPr>
            <w:r w:rsidRPr="003E67A7">
              <w:rPr>
                <w:sz w:val="18"/>
                <w:szCs w:val="18"/>
                <w:lang w:eastAsia="cs-CZ"/>
              </w:rPr>
              <w:t>500 000</w:t>
            </w:r>
          </w:p>
        </w:tc>
        <w:tc>
          <w:tcPr>
            <w:tcW w:w="1019" w:type="dxa"/>
            <w:shd w:val="clear" w:color="auto" w:fill="auto"/>
            <w:vAlign w:val="center"/>
            <w:hideMark/>
          </w:tcPr>
          <w:p w:rsidR="007D58CE" w:rsidRPr="003E67A7" w:rsidRDefault="00C2627B" w:rsidP="007D58CE">
            <w:pPr>
              <w:jc w:val="center"/>
              <w:rPr>
                <w:sz w:val="18"/>
                <w:szCs w:val="18"/>
                <w:lang w:eastAsia="cs-CZ"/>
              </w:rPr>
            </w:pPr>
            <w:r>
              <w:rPr>
                <w:sz w:val="18"/>
                <w:szCs w:val="18"/>
                <w:lang w:eastAsia="cs-CZ"/>
              </w:rPr>
              <w:t>2017</w:t>
            </w:r>
          </w:p>
        </w:tc>
        <w:tc>
          <w:tcPr>
            <w:tcW w:w="987" w:type="dxa"/>
            <w:shd w:val="clear" w:color="auto" w:fill="auto"/>
            <w:noWrap/>
            <w:vAlign w:val="center"/>
            <w:hideMark/>
          </w:tcPr>
          <w:p w:rsidR="007D58CE" w:rsidRPr="003E67A7" w:rsidRDefault="00C2627B" w:rsidP="007D58CE">
            <w:pPr>
              <w:jc w:val="center"/>
              <w:rPr>
                <w:sz w:val="18"/>
                <w:szCs w:val="18"/>
                <w:lang w:eastAsia="cs-CZ"/>
              </w:rPr>
            </w:pPr>
            <w:r>
              <w:rPr>
                <w:sz w:val="18"/>
                <w:szCs w:val="18"/>
                <w:lang w:eastAsia="cs-CZ"/>
              </w:rPr>
              <w:t>2020</w:t>
            </w:r>
          </w:p>
        </w:tc>
      </w:tr>
      <w:tr w:rsidR="007D58CE" w:rsidRPr="003E67A7" w:rsidTr="007D58CE">
        <w:trPr>
          <w:trHeight w:val="300"/>
        </w:trPr>
        <w:tc>
          <w:tcPr>
            <w:tcW w:w="6146" w:type="dxa"/>
            <w:gridSpan w:val="3"/>
            <w:shd w:val="clear" w:color="auto" w:fill="D9D9D9" w:themeFill="background1" w:themeFillShade="D9"/>
            <w:noWrap/>
            <w:vAlign w:val="center"/>
            <w:hideMark/>
          </w:tcPr>
          <w:p w:rsidR="007D58CE" w:rsidRPr="003E67A7" w:rsidRDefault="007D58CE" w:rsidP="007D58CE">
            <w:pPr>
              <w:jc w:val="right"/>
              <w:rPr>
                <w:b/>
                <w:color w:val="000000"/>
                <w:sz w:val="18"/>
                <w:szCs w:val="18"/>
                <w:lang w:eastAsia="cs-CZ"/>
              </w:rPr>
            </w:pPr>
            <w:r w:rsidRPr="003E67A7">
              <w:rPr>
                <w:b/>
                <w:color w:val="000000"/>
                <w:sz w:val="18"/>
                <w:szCs w:val="18"/>
                <w:lang w:eastAsia="cs-CZ"/>
              </w:rPr>
              <w:t>Investičný potenciál</w:t>
            </w:r>
          </w:p>
        </w:tc>
        <w:tc>
          <w:tcPr>
            <w:tcW w:w="920" w:type="dxa"/>
            <w:shd w:val="clear" w:color="auto" w:fill="D9D9D9" w:themeFill="background1" w:themeFillShade="D9"/>
            <w:noWrap/>
            <w:vAlign w:val="center"/>
            <w:hideMark/>
          </w:tcPr>
          <w:p w:rsidR="007D58CE" w:rsidRPr="003E67A7" w:rsidRDefault="00C2627B" w:rsidP="007D58CE">
            <w:pPr>
              <w:jc w:val="right"/>
              <w:rPr>
                <w:b/>
                <w:color w:val="000000"/>
                <w:sz w:val="18"/>
                <w:szCs w:val="18"/>
                <w:lang w:eastAsia="cs-CZ"/>
              </w:rPr>
            </w:pPr>
            <w:r>
              <w:rPr>
                <w:b/>
                <w:color w:val="000000"/>
                <w:sz w:val="18"/>
                <w:szCs w:val="18"/>
                <w:lang w:eastAsia="cs-CZ"/>
              </w:rPr>
              <w:t>5</w:t>
            </w:r>
            <w:r w:rsidR="007D58CE">
              <w:rPr>
                <w:b/>
                <w:color w:val="000000"/>
                <w:sz w:val="18"/>
                <w:szCs w:val="18"/>
                <w:lang w:eastAsia="cs-CZ"/>
              </w:rPr>
              <w:t>00 000</w:t>
            </w:r>
          </w:p>
        </w:tc>
        <w:tc>
          <w:tcPr>
            <w:tcW w:w="1019" w:type="dxa"/>
            <w:shd w:val="clear" w:color="auto" w:fill="D9D9D9" w:themeFill="background1" w:themeFillShade="D9"/>
            <w:vAlign w:val="center"/>
            <w:hideMark/>
          </w:tcPr>
          <w:p w:rsidR="007D58CE" w:rsidRPr="003E67A7" w:rsidRDefault="007D58CE" w:rsidP="007D58CE">
            <w:pPr>
              <w:jc w:val="center"/>
              <w:rPr>
                <w:sz w:val="18"/>
                <w:szCs w:val="18"/>
                <w:lang w:eastAsia="cs-CZ"/>
              </w:rPr>
            </w:pPr>
            <w:r w:rsidRPr="003E67A7">
              <w:rPr>
                <w:sz w:val="18"/>
                <w:szCs w:val="18"/>
                <w:lang w:eastAsia="cs-CZ"/>
              </w:rPr>
              <w:t>-</w:t>
            </w:r>
          </w:p>
        </w:tc>
        <w:tc>
          <w:tcPr>
            <w:tcW w:w="987" w:type="dxa"/>
            <w:shd w:val="clear" w:color="auto" w:fill="D9D9D9" w:themeFill="background1" w:themeFillShade="D9"/>
            <w:noWrap/>
            <w:vAlign w:val="center"/>
            <w:hideMark/>
          </w:tcPr>
          <w:p w:rsidR="007D58CE" w:rsidRPr="003E67A7" w:rsidRDefault="007D58CE" w:rsidP="007D58CE">
            <w:pPr>
              <w:jc w:val="center"/>
              <w:rPr>
                <w:color w:val="000000"/>
                <w:sz w:val="18"/>
                <w:szCs w:val="18"/>
                <w:lang w:eastAsia="cs-CZ"/>
              </w:rPr>
            </w:pPr>
            <w:r w:rsidRPr="003E67A7">
              <w:rPr>
                <w:color w:val="000000"/>
                <w:sz w:val="18"/>
                <w:szCs w:val="18"/>
                <w:lang w:eastAsia="cs-CZ"/>
              </w:rPr>
              <w:t>-</w:t>
            </w:r>
          </w:p>
        </w:tc>
      </w:tr>
    </w:tbl>
    <w:p w:rsidR="007D58CE" w:rsidRPr="003E67A7" w:rsidRDefault="00C41173" w:rsidP="00C41173">
      <w:pPr>
        <w:pStyle w:val="Tab"/>
        <w:numPr>
          <w:ilvl w:val="0"/>
          <w:numId w:val="0"/>
        </w:numPr>
      </w:pPr>
      <w:r>
        <w:t>Tab. 9</w:t>
      </w:r>
      <w:r w:rsidR="00787507">
        <w:t>4</w:t>
      </w:r>
      <w:r>
        <w:t xml:space="preserve"> </w:t>
      </w:r>
      <w:r w:rsidR="007D58CE" w:rsidRPr="003E67A7">
        <w:t xml:space="preserve">Zoznam projektov </w:t>
      </w:r>
      <w:r w:rsidR="007D58CE">
        <w:t>vodnej dopravy</w:t>
      </w:r>
      <w:r w:rsidR="007D58CE" w:rsidRPr="003E67A7">
        <w:t xml:space="preserve"> vhodných k financovaniu z fondu NPE</w:t>
      </w:r>
    </w:p>
    <w:tbl>
      <w:tblPr>
        <w:tblW w:w="9072"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72"/>
        <w:gridCol w:w="4906"/>
        <w:gridCol w:w="623"/>
        <w:gridCol w:w="1050"/>
        <w:gridCol w:w="934"/>
        <w:gridCol w:w="987"/>
      </w:tblGrid>
      <w:tr w:rsidR="007D58CE" w:rsidRPr="003E67A7" w:rsidTr="007D58CE">
        <w:trPr>
          <w:trHeight w:val="270"/>
        </w:trPr>
        <w:tc>
          <w:tcPr>
            <w:tcW w:w="572" w:type="dxa"/>
            <w:vMerge w:val="restart"/>
            <w:shd w:val="clear" w:color="auto" w:fill="C6D9F1" w:themeFill="text2" w:themeFillTint="33"/>
            <w:noWrap/>
            <w:vAlign w:val="center"/>
            <w:hideMark/>
          </w:tcPr>
          <w:p w:rsidR="007D58CE" w:rsidRDefault="007D58CE" w:rsidP="007D58CE">
            <w:pPr>
              <w:widowControl w:val="0"/>
              <w:tabs>
                <w:tab w:val="left" w:pos="0"/>
                <w:tab w:val="left" w:pos="851"/>
              </w:tabs>
              <w:adjustRightInd w:val="0"/>
              <w:spacing w:before="180"/>
              <w:jc w:val="both"/>
              <w:textAlignment w:val="baseline"/>
              <w:rPr>
                <w:snapToGrid w:val="0"/>
                <w:sz w:val="22"/>
                <w:szCs w:val="22"/>
                <w:lang w:eastAsia="cs-CZ"/>
              </w:rPr>
            </w:pPr>
          </w:p>
          <w:p w:rsidR="007D58CE" w:rsidRPr="003E67A7" w:rsidRDefault="007D58CE" w:rsidP="007D58CE">
            <w:pPr>
              <w:jc w:val="center"/>
              <w:rPr>
                <w:bCs/>
                <w:sz w:val="18"/>
                <w:szCs w:val="18"/>
                <w:lang w:eastAsia="cs-CZ"/>
              </w:rPr>
            </w:pPr>
          </w:p>
        </w:tc>
        <w:tc>
          <w:tcPr>
            <w:tcW w:w="4906" w:type="dxa"/>
            <w:vMerge w:val="restart"/>
            <w:shd w:val="clear" w:color="auto" w:fill="C6D9F1" w:themeFill="text2" w:themeFillTint="33"/>
            <w:vAlign w:val="center"/>
            <w:hideMark/>
          </w:tcPr>
          <w:p w:rsidR="007D58CE" w:rsidRPr="003E67A7" w:rsidRDefault="007D58CE" w:rsidP="007D58CE">
            <w:pPr>
              <w:jc w:val="center"/>
              <w:rPr>
                <w:bCs/>
                <w:sz w:val="18"/>
                <w:szCs w:val="18"/>
                <w:lang w:eastAsia="cs-CZ"/>
              </w:rPr>
            </w:pPr>
            <w:r w:rsidRPr="003E67A7">
              <w:rPr>
                <w:bCs/>
                <w:sz w:val="18"/>
                <w:szCs w:val="18"/>
                <w:lang w:eastAsia="cs-CZ"/>
              </w:rPr>
              <w:t>Názov projektu</w:t>
            </w:r>
          </w:p>
        </w:tc>
        <w:tc>
          <w:tcPr>
            <w:tcW w:w="623" w:type="dxa"/>
            <w:vMerge w:val="restart"/>
            <w:shd w:val="clear" w:color="auto" w:fill="C6D9F1" w:themeFill="text2" w:themeFillTint="33"/>
            <w:noWrap/>
            <w:vAlign w:val="center"/>
            <w:hideMark/>
          </w:tcPr>
          <w:p w:rsidR="007D58CE" w:rsidRPr="003E67A7" w:rsidRDefault="007D58CE" w:rsidP="007D58CE">
            <w:pPr>
              <w:jc w:val="center"/>
              <w:rPr>
                <w:bCs/>
                <w:sz w:val="18"/>
                <w:szCs w:val="18"/>
                <w:lang w:eastAsia="cs-CZ"/>
              </w:rPr>
            </w:pPr>
            <w:r w:rsidRPr="003E67A7">
              <w:rPr>
                <w:bCs/>
                <w:sz w:val="18"/>
                <w:szCs w:val="18"/>
                <w:lang w:eastAsia="cs-CZ"/>
              </w:rPr>
              <w:t>Dĺžka</w:t>
            </w:r>
          </w:p>
          <w:p w:rsidR="007D58CE" w:rsidRPr="003E67A7" w:rsidRDefault="007D58CE" w:rsidP="007D58CE">
            <w:pPr>
              <w:jc w:val="center"/>
              <w:rPr>
                <w:bCs/>
                <w:sz w:val="18"/>
                <w:szCs w:val="18"/>
                <w:lang w:eastAsia="cs-CZ"/>
              </w:rPr>
            </w:pPr>
            <w:r w:rsidRPr="003E67A7">
              <w:rPr>
                <w:bCs/>
                <w:sz w:val="18"/>
                <w:szCs w:val="18"/>
                <w:lang w:eastAsia="cs-CZ"/>
              </w:rPr>
              <w:t>(km)</w:t>
            </w:r>
          </w:p>
        </w:tc>
        <w:tc>
          <w:tcPr>
            <w:tcW w:w="1050" w:type="dxa"/>
            <w:vMerge w:val="restart"/>
            <w:shd w:val="clear" w:color="auto" w:fill="C6D9F1" w:themeFill="text2" w:themeFillTint="33"/>
            <w:vAlign w:val="center"/>
            <w:hideMark/>
          </w:tcPr>
          <w:p w:rsidR="007D58CE" w:rsidRPr="003E67A7" w:rsidRDefault="007D58CE" w:rsidP="007D58CE">
            <w:pPr>
              <w:jc w:val="center"/>
              <w:rPr>
                <w:bCs/>
                <w:sz w:val="18"/>
                <w:szCs w:val="18"/>
                <w:lang w:eastAsia="cs-CZ"/>
              </w:rPr>
            </w:pPr>
            <w:r w:rsidRPr="003E67A7">
              <w:rPr>
                <w:bCs/>
                <w:sz w:val="18"/>
                <w:szCs w:val="18"/>
                <w:lang w:eastAsia="cs-CZ"/>
              </w:rPr>
              <w:t>Investičné náklady</w:t>
            </w:r>
            <w:r w:rsidRPr="003E67A7">
              <w:rPr>
                <w:bCs/>
                <w:sz w:val="18"/>
                <w:szCs w:val="18"/>
                <w:lang w:eastAsia="cs-CZ"/>
              </w:rPr>
              <w:br/>
              <w:t>(tis. EUR)</w:t>
            </w:r>
          </w:p>
        </w:tc>
        <w:tc>
          <w:tcPr>
            <w:tcW w:w="1921" w:type="dxa"/>
            <w:gridSpan w:val="2"/>
            <w:shd w:val="clear" w:color="auto" w:fill="C6D9F1" w:themeFill="text2" w:themeFillTint="33"/>
            <w:noWrap/>
            <w:vAlign w:val="center"/>
            <w:hideMark/>
          </w:tcPr>
          <w:p w:rsidR="007D58CE" w:rsidRPr="003E67A7" w:rsidRDefault="007D58CE" w:rsidP="007D58CE">
            <w:pPr>
              <w:jc w:val="center"/>
              <w:rPr>
                <w:bCs/>
                <w:sz w:val="18"/>
                <w:szCs w:val="18"/>
                <w:lang w:eastAsia="cs-CZ"/>
              </w:rPr>
            </w:pPr>
            <w:r w:rsidRPr="003E67A7">
              <w:rPr>
                <w:bCs/>
                <w:sz w:val="18"/>
                <w:szCs w:val="18"/>
                <w:lang w:eastAsia="cs-CZ"/>
              </w:rPr>
              <w:t>Realizácia projektu</w:t>
            </w:r>
          </w:p>
        </w:tc>
      </w:tr>
      <w:tr w:rsidR="007D58CE" w:rsidRPr="003E67A7" w:rsidTr="007D58CE">
        <w:trPr>
          <w:trHeight w:val="270"/>
        </w:trPr>
        <w:tc>
          <w:tcPr>
            <w:tcW w:w="572" w:type="dxa"/>
            <w:vMerge/>
            <w:shd w:val="clear" w:color="auto" w:fill="C6D9F1" w:themeFill="text2" w:themeFillTint="33"/>
            <w:noWrap/>
            <w:vAlign w:val="center"/>
            <w:hideMark/>
          </w:tcPr>
          <w:p w:rsidR="007D58CE" w:rsidRPr="003E67A7" w:rsidRDefault="007D58CE" w:rsidP="007D58CE">
            <w:pPr>
              <w:jc w:val="center"/>
              <w:rPr>
                <w:bCs/>
                <w:sz w:val="18"/>
                <w:szCs w:val="18"/>
                <w:lang w:eastAsia="cs-CZ"/>
              </w:rPr>
            </w:pPr>
          </w:p>
        </w:tc>
        <w:tc>
          <w:tcPr>
            <w:tcW w:w="4906" w:type="dxa"/>
            <w:vMerge/>
            <w:shd w:val="clear" w:color="auto" w:fill="C6D9F1" w:themeFill="text2" w:themeFillTint="33"/>
            <w:vAlign w:val="center"/>
            <w:hideMark/>
          </w:tcPr>
          <w:p w:rsidR="007D58CE" w:rsidRPr="003E67A7" w:rsidRDefault="007D58CE" w:rsidP="007D58CE">
            <w:pPr>
              <w:jc w:val="center"/>
              <w:rPr>
                <w:bCs/>
                <w:sz w:val="18"/>
                <w:szCs w:val="18"/>
                <w:lang w:eastAsia="cs-CZ"/>
              </w:rPr>
            </w:pPr>
          </w:p>
        </w:tc>
        <w:tc>
          <w:tcPr>
            <w:tcW w:w="623" w:type="dxa"/>
            <w:vMerge/>
            <w:shd w:val="clear" w:color="auto" w:fill="C6D9F1" w:themeFill="text2" w:themeFillTint="33"/>
            <w:noWrap/>
            <w:vAlign w:val="center"/>
            <w:hideMark/>
          </w:tcPr>
          <w:p w:rsidR="007D58CE" w:rsidRPr="003E67A7" w:rsidRDefault="007D58CE" w:rsidP="007D58CE">
            <w:pPr>
              <w:jc w:val="center"/>
              <w:rPr>
                <w:bCs/>
                <w:sz w:val="18"/>
                <w:szCs w:val="18"/>
                <w:lang w:eastAsia="cs-CZ"/>
              </w:rPr>
            </w:pPr>
          </w:p>
        </w:tc>
        <w:tc>
          <w:tcPr>
            <w:tcW w:w="1050" w:type="dxa"/>
            <w:vMerge/>
            <w:shd w:val="clear" w:color="auto" w:fill="C6D9F1" w:themeFill="text2" w:themeFillTint="33"/>
            <w:vAlign w:val="center"/>
            <w:hideMark/>
          </w:tcPr>
          <w:p w:rsidR="007D58CE" w:rsidRPr="003E67A7" w:rsidRDefault="007D58CE" w:rsidP="007D58CE">
            <w:pPr>
              <w:jc w:val="center"/>
              <w:rPr>
                <w:bCs/>
                <w:sz w:val="18"/>
                <w:szCs w:val="18"/>
                <w:lang w:eastAsia="cs-CZ"/>
              </w:rPr>
            </w:pPr>
          </w:p>
        </w:tc>
        <w:tc>
          <w:tcPr>
            <w:tcW w:w="934" w:type="dxa"/>
            <w:shd w:val="clear" w:color="auto" w:fill="C6D9F1" w:themeFill="text2" w:themeFillTint="33"/>
            <w:noWrap/>
            <w:vAlign w:val="center"/>
            <w:hideMark/>
          </w:tcPr>
          <w:p w:rsidR="007D58CE" w:rsidRPr="003E67A7" w:rsidRDefault="007D58CE" w:rsidP="007D58CE">
            <w:pPr>
              <w:jc w:val="center"/>
              <w:rPr>
                <w:bCs/>
                <w:sz w:val="18"/>
                <w:szCs w:val="18"/>
                <w:lang w:eastAsia="cs-CZ"/>
              </w:rPr>
            </w:pPr>
            <w:r w:rsidRPr="003E67A7">
              <w:rPr>
                <w:bCs/>
                <w:sz w:val="18"/>
                <w:szCs w:val="18"/>
                <w:lang w:eastAsia="cs-CZ"/>
              </w:rPr>
              <w:t>Začiatok</w:t>
            </w:r>
          </w:p>
        </w:tc>
        <w:tc>
          <w:tcPr>
            <w:tcW w:w="987" w:type="dxa"/>
            <w:shd w:val="clear" w:color="auto" w:fill="C6D9F1" w:themeFill="text2" w:themeFillTint="33"/>
            <w:noWrap/>
            <w:vAlign w:val="center"/>
            <w:hideMark/>
          </w:tcPr>
          <w:p w:rsidR="007D58CE" w:rsidRPr="003E67A7" w:rsidRDefault="007D58CE" w:rsidP="007D58CE">
            <w:pPr>
              <w:jc w:val="center"/>
              <w:rPr>
                <w:bCs/>
                <w:sz w:val="18"/>
                <w:szCs w:val="18"/>
                <w:lang w:eastAsia="cs-CZ"/>
              </w:rPr>
            </w:pPr>
            <w:r w:rsidRPr="003E67A7">
              <w:rPr>
                <w:bCs/>
                <w:sz w:val="18"/>
                <w:szCs w:val="18"/>
                <w:lang w:eastAsia="cs-CZ"/>
              </w:rPr>
              <w:t>Ukončenie</w:t>
            </w:r>
          </w:p>
        </w:tc>
      </w:tr>
      <w:tr w:rsidR="007D58CE" w:rsidRPr="003E67A7" w:rsidTr="007D58CE">
        <w:trPr>
          <w:trHeight w:val="330"/>
        </w:trPr>
        <w:tc>
          <w:tcPr>
            <w:tcW w:w="572" w:type="dxa"/>
            <w:shd w:val="clear" w:color="auto" w:fill="auto"/>
            <w:noWrap/>
            <w:vAlign w:val="center"/>
            <w:hideMark/>
          </w:tcPr>
          <w:p w:rsidR="007D58CE" w:rsidRPr="003E67A7" w:rsidRDefault="007D58CE" w:rsidP="007D58CE">
            <w:pPr>
              <w:jc w:val="center"/>
              <w:rPr>
                <w:color w:val="000000"/>
                <w:sz w:val="18"/>
                <w:szCs w:val="18"/>
                <w:lang w:eastAsia="cs-CZ"/>
              </w:rPr>
            </w:pPr>
            <w:r>
              <w:rPr>
                <w:color w:val="000000"/>
                <w:sz w:val="18"/>
                <w:szCs w:val="18"/>
                <w:lang w:eastAsia="cs-CZ"/>
              </w:rPr>
              <w:t>1.</w:t>
            </w:r>
          </w:p>
        </w:tc>
        <w:tc>
          <w:tcPr>
            <w:tcW w:w="4906" w:type="dxa"/>
            <w:shd w:val="clear" w:color="auto" w:fill="auto"/>
            <w:noWrap/>
            <w:vAlign w:val="center"/>
            <w:hideMark/>
          </w:tcPr>
          <w:p w:rsidR="007D58CE" w:rsidRPr="003E67A7" w:rsidRDefault="007D58CE" w:rsidP="007D58CE">
            <w:pPr>
              <w:rPr>
                <w:sz w:val="18"/>
                <w:szCs w:val="18"/>
                <w:lang w:eastAsia="cs-CZ"/>
              </w:rPr>
            </w:pPr>
            <w:r>
              <w:rPr>
                <w:sz w:val="18"/>
                <w:szCs w:val="18"/>
                <w:lang w:eastAsia="cs-CZ"/>
              </w:rPr>
              <w:t>Nový most cez rieku Dunaj medzi mestami Komárno – Komárom (údaje za slovenský úsek)</w:t>
            </w:r>
          </w:p>
        </w:tc>
        <w:tc>
          <w:tcPr>
            <w:tcW w:w="623" w:type="dxa"/>
            <w:shd w:val="clear" w:color="auto" w:fill="auto"/>
            <w:noWrap/>
            <w:vAlign w:val="center"/>
            <w:hideMark/>
          </w:tcPr>
          <w:p w:rsidR="007D58CE" w:rsidRPr="003E67A7" w:rsidRDefault="007D58CE" w:rsidP="007D58CE">
            <w:pPr>
              <w:jc w:val="center"/>
              <w:rPr>
                <w:color w:val="000000"/>
                <w:sz w:val="18"/>
                <w:szCs w:val="18"/>
                <w:lang w:eastAsia="cs-CZ"/>
              </w:rPr>
            </w:pPr>
            <w:r>
              <w:rPr>
                <w:color w:val="000000"/>
                <w:sz w:val="18"/>
                <w:szCs w:val="18"/>
                <w:lang w:eastAsia="cs-CZ"/>
              </w:rPr>
              <w:t>1,35</w:t>
            </w:r>
          </w:p>
        </w:tc>
        <w:tc>
          <w:tcPr>
            <w:tcW w:w="1050" w:type="dxa"/>
            <w:shd w:val="clear" w:color="auto" w:fill="auto"/>
            <w:noWrap/>
            <w:vAlign w:val="center"/>
            <w:hideMark/>
          </w:tcPr>
          <w:p w:rsidR="007D58CE" w:rsidRPr="003E67A7" w:rsidRDefault="007D58CE" w:rsidP="007D58CE">
            <w:pPr>
              <w:jc w:val="right"/>
              <w:rPr>
                <w:color w:val="000000"/>
                <w:sz w:val="18"/>
                <w:szCs w:val="18"/>
                <w:lang w:eastAsia="cs-CZ"/>
              </w:rPr>
            </w:pPr>
            <w:r>
              <w:rPr>
                <w:color w:val="000000"/>
                <w:sz w:val="18"/>
                <w:szCs w:val="18"/>
                <w:lang w:eastAsia="cs-CZ"/>
              </w:rPr>
              <w:t>55 556</w:t>
            </w:r>
          </w:p>
        </w:tc>
        <w:tc>
          <w:tcPr>
            <w:tcW w:w="934" w:type="dxa"/>
            <w:shd w:val="clear" w:color="auto" w:fill="auto"/>
            <w:noWrap/>
            <w:vAlign w:val="center"/>
            <w:hideMark/>
          </w:tcPr>
          <w:p w:rsidR="007D58CE" w:rsidRPr="003E67A7" w:rsidRDefault="007D58CE" w:rsidP="007D58CE">
            <w:pPr>
              <w:jc w:val="center"/>
              <w:rPr>
                <w:color w:val="000000"/>
                <w:sz w:val="18"/>
                <w:szCs w:val="18"/>
                <w:lang w:eastAsia="cs-CZ"/>
              </w:rPr>
            </w:pPr>
            <w:r>
              <w:rPr>
                <w:color w:val="000000"/>
                <w:sz w:val="18"/>
                <w:szCs w:val="18"/>
                <w:lang w:eastAsia="cs-CZ"/>
              </w:rPr>
              <w:t>2016</w:t>
            </w:r>
          </w:p>
        </w:tc>
        <w:tc>
          <w:tcPr>
            <w:tcW w:w="987" w:type="dxa"/>
            <w:shd w:val="clear" w:color="auto" w:fill="auto"/>
            <w:noWrap/>
            <w:vAlign w:val="center"/>
            <w:hideMark/>
          </w:tcPr>
          <w:p w:rsidR="007D58CE" w:rsidRPr="003E67A7" w:rsidRDefault="007D58CE" w:rsidP="007D58CE">
            <w:pPr>
              <w:jc w:val="center"/>
              <w:rPr>
                <w:color w:val="000000"/>
                <w:sz w:val="18"/>
                <w:szCs w:val="18"/>
                <w:lang w:eastAsia="cs-CZ"/>
              </w:rPr>
            </w:pPr>
            <w:r>
              <w:rPr>
                <w:color w:val="000000"/>
                <w:sz w:val="18"/>
                <w:szCs w:val="18"/>
                <w:lang w:eastAsia="cs-CZ"/>
              </w:rPr>
              <w:t>2018</w:t>
            </w:r>
          </w:p>
        </w:tc>
      </w:tr>
      <w:tr w:rsidR="007D58CE" w:rsidRPr="003E67A7" w:rsidTr="007D58CE">
        <w:trPr>
          <w:trHeight w:val="300"/>
        </w:trPr>
        <w:tc>
          <w:tcPr>
            <w:tcW w:w="6101" w:type="dxa"/>
            <w:gridSpan w:val="3"/>
            <w:shd w:val="clear" w:color="auto" w:fill="D9D9D9" w:themeFill="background1" w:themeFillShade="D9"/>
            <w:noWrap/>
            <w:vAlign w:val="center"/>
            <w:hideMark/>
          </w:tcPr>
          <w:p w:rsidR="007D58CE" w:rsidRPr="003E67A7" w:rsidRDefault="007D58CE" w:rsidP="007D58CE">
            <w:pPr>
              <w:jc w:val="right"/>
              <w:rPr>
                <w:b/>
                <w:color w:val="000000"/>
                <w:sz w:val="18"/>
                <w:szCs w:val="18"/>
                <w:lang w:eastAsia="cs-CZ"/>
              </w:rPr>
            </w:pPr>
            <w:r w:rsidRPr="003E67A7">
              <w:rPr>
                <w:b/>
                <w:color w:val="000000"/>
                <w:sz w:val="18"/>
                <w:szCs w:val="18"/>
                <w:lang w:eastAsia="cs-CZ"/>
              </w:rPr>
              <w:t>Investičný potenciál</w:t>
            </w:r>
          </w:p>
        </w:tc>
        <w:tc>
          <w:tcPr>
            <w:tcW w:w="1050" w:type="dxa"/>
            <w:shd w:val="clear" w:color="auto" w:fill="D9D9D9" w:themeFill="background1" w:themeFillShade="D9"/>
            <w:noWrap/>
            <w:vAlign w:val="center"/>
            <w:hideMark/>
          </w:tcPr>
          <w:p w:rsidR="007D58CE" w:rsidRPr="00EA2D17" w:rsidRDefault="007D58CE" w:rsidP="00DB03AB">
            <w:pPr>
              <w:jc w:val="right"/>
              <w:rPr>
                <w:b/>
                <w:color w:val="000000"/>
                <w:sz w:val="18"/>
                <w:szCs w:val="18"/>
              </w:rPr>
            </w:pPr>
            <w:r w:rsidRPr="00EA2D17">
              <w:rPr>
                <w:b/>
                <w:color w:val="000000"/>
                <w:sz w:val="18"/>
                <w:szCs w:val="18"/>
              </w:rPr>
              <w:t>55 5</w:t>
            </w:r>
            <w:r w:rsidR="00DB03AB">
              <w:rPr>
                <w:b/>
                <w:color w:val="000000"/>
                <w:sz w:val="18"/>
                <w:szCs w:val="18"/>
              </w:rPr>
              <w:t>5</w:t>
            </w:r>
            <w:r w:rsidRPr="00EA2D17">
              <w:rPr>
                <w:b/>
                <w:color w:val="000000"/>
                <w:sz w:val="18"/>
                <w:szCs w:val="18"/>
              </w:rPr>
              <w:t>6</w:t>
            </w:r>
          </w:p>
        </w:tc>
        <w:tc>
          <w:tcPr>
            <w:tcW w:w="934" w:type="dxa"/>
            <w:shd w:val="clear" w:color="auto" w:fill="D9D9D9" w:themeFill="background1" w:themeFillShade="D9"/>
            <w:noWrap/>
            <w:vAlign w:val="center"/>
            <w:hideMark/>
          </w:tcPr>
          <w:p w:rsidR="007D58CE" w:rsidRPr="003E67A7" w:rsidRDefault="007D58CE" w:rsidP="007D58CE">
            <w:pPr>
              <w:jc w:val="center"/>
              <w:rPr>
                <w:color w:val="000000"/>
                <w:sz w:val="18"/>
                <w:szCs w:val="18"/>
                <w:lang w:eastAsia="cs-CZ"/>
              </w:rPr>
            </w:pPr>
            <w:r w:rsidRPr="003E67A7">
              <w:rPr>
                <w:color w:val="000000"/>
                <w:sz w:val="18"/>
                <w:szCs w:val="18"/>
                <w:lang w:eastAsia="cs-CZ"/>
              </w:rPr>
              <w:t>-</w:t>
            </w:r>
          </w:p>
        </w:tc>
        <w:tc>
          <w:tcPr>
            <w:tcW w:w="987" w:type="dxa"/>
            <w:shd w:val="clear" w:color="auto" w:fill="D9D9D9" w:themeFill="background1" w:themeFillShade="D9"/>
            <w:noWrap/>
            <w:vAlign w:val="center"/>
            <w:hideMark/>
          </w:tcPr>
          <w:p w:rsidR="007D58CE" w:rsidRPr="003E67A7" w:rsidRDefault="007D58CE" w:rsidP="007D58CE">
            <w:pPr>
              <w:jc w:val="center"/>
              <w:rPr>
                <w:color w:val="000000"/>
                <w:sz w:val="18"/>
                <w:szCs w:val="18"/>
                <w:lang w:eastAsia="cs-CZ"/>
              </w:rPr>
            </w:pPr>
            <w:r w:rsidRPr="003E67A7">
              <w:rPr>
                <w:color w:val="000000"/>
                <w:sz w:val="18"/>
                <w:szCs w:val="18"/>
                <w:lang w:eastAsia="cs-CZ"/>
              </w:rPr>
              <w:t>-</w:t>
            </w:r>
          </w:p>
        </w:tc>
      </w:tr>
    </w:tbl>
    <w:p w:rsidR="007D58CE" w:rsidRDefault="007D58CE" w:rsidP="00A905C6"/>
    <w:p w:rsidR="007D58CE" w:rsidRDefault="007D58CE" w:rsidP="007D58CE">
      <w:pPr>
        <w:pStyle w:val="Nadpis3"/>
      </w:pPr>
      <w:bookmarkStart w:id="19" w:name="_Toc399922907"/>
      <w:r>
        <w:t>Informačná spoločnosť</w:t>
      </w:r>
      <w:bookmarkEnd w:id="19"/>
    </w:p>
    <w:p w:rsidR="007D58CE" w:rsidRDefault="007D58CE" w:rsidP="007D58CE">
      <w:pPr>
        <w:pStyle w:val="Tab"/>
        <w:numPr>
          <w:ilvl w:val="0"/>
          <w:numId w:val="0"/>
        </w:numPr>
      </w:pPr>
      <w:r>
        <w:t>Tab. 9</w:t>
      </w:r>
      <w:r w:rsidR="00787507">
        <w:t>5</w:t>
      </w:r>
      <w:r>
        <w:t xml:space="preserve">  Možné využitie NPE v rámci informačnej spoločnosti</w:t>
      </w:r>
    </w:p>
    <w:tbl>
      <w:tblPr>
        <w:tblStyle w:val="Mriekatabuky"/>
        <w:tblW w:w="9072"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268"/>
        <w:gridCol w:w="4253"/>
        <w:gridCol w:w="2551"/>
      </w:tblGrid>
      <w:tr w:rsidR="007D58CE" w:rsidRPr="00AD2FA3" w:rsidTr="007D58CE">
        <w:trPr>
          <w:trHeight w:val="340"/>
        </w:trPr>
        <w:tc>
          <w:tcPr>
            <w:tcW w:w="1250" w:type="pct"/>
            <w:shd w:val="clear" w:color="auto" w:fill="C6D9F1" w:themeFill="text2" w:themeFillTint="33"/>
            <w:vAlign w:val="center"/>
          </w:tcPr>
          <w:p w:rsidR="007D58CE" w:rsidRDefault="007D58CE" w:rsidP="007D58CE">
            <w:pPr>
              <w:pStyle w:val="09TableHeading"/>
              <w:tabs>
                <w:tab w:val="left" w:pos="567"/>
                <w:tab w:val="left" w:leader="dot" w:pos="9356"/>
              </w:tabs>
              <w:spacing w:before="0" w:after="0" w:line="240" w:lineRule="exact"/>
              <w:ind w:left="0"/>
              <w:jc w:val="center"/>
              <w:rPr>
                <w:rFonts w:ascii="Times New Roman" w:hAnsi="Times New Roman" w:cs="Times New Roman"/>
                <w:color w:val="auto"/>
                <w:sz w:val="18"/>
                <w:szCs w:val="18"/>
              </w:rPr>
            </w:pPr>
            <w:r w:rsidRPr="001218A8">
              <w:rPr>
                <w:rFonts w:ascii="Times New Roman" w:hAnsi="Times New Roman" w:cs="Times New Roman"/>
                <w:color w:val="auto"/>
                <w:sz w:val="18"/>
                <w:szCs w:val="18"/>
              </w:rPr>
              <w:t>Investičná priorita</w:t>
            </w:r>
          </w:p>
        </w:tc>
        <w:tc>
          <w:tcPr>
            <w:tcW w:w="2344" w:type="pct"/>
            <w:shd w:val="clear" w:color="auto" w:fill="C6D9F1" w:themeFill="text2" w:themeFillTint="33"/>
            <w:vAlign w:val="center"/>
          </w:tcPr>
          <w:p w:rsidR="007D58CE" w:rsidRPr="00AB40B4" w:rsidRDefault="007D58CE" w:rsidP="007D58CE">
            <w:pPr>
              <w:pStyle w:val="09TableHeading"/>
              <w:tabs>
                <w:tab w:val="left" w:pos="567"/>
                <w:tab w:val="left" w:leader="dot" w:pos="9356"/>
              </w:tabs>
              <w:spacing w:before="0" w:after="0"/>
              <w:ind w:left="0" w:hanging="851"/>
              <w:jc w:val="center"/>
              <w:rPr>
                <w:rFonts w:ascii="Times New Roman" w:hAnsi="Times New Roman" w:cs="Times New Roman"/>
                <w:color w:val="auto"/>
                <w:sz w:val="18"/>
                <w:szCs w:val="18"/>
              </w:rPr>
            </w:pPr>
            <w:r w:rsidRPr="001218A8">
              <w:rPr>
                <w:rFonts w:ascii="Times New Roman" w:hAnsi="Times New Roman" w:cs="Times New Roman"/>
                <w:color w:val="auto"/>
                <w:sz w:val="18"/>
                <w:szCs w:val="18"/>
              </w:rPr>
              <w:t>Špecifický cieľ</w:t>
            </w:r>
          </w:p>
        </w:tc>
        <w:tc>
          <w:tcPr>
            <w:tcW w:w="1406" w:type="pct"/>
            <w:shd w:val="clear" w:color="auto" w:fill="C6D9F1" w:themeFill="text2" w:themeFillTint="33"/>
            <w:vAlign w:val="center"/>
          </w:tcPr>
          <w:p w:rsidR="007D58CE" w:rsidRPr="00AB40B4" w:rsidRDefault="007D58CE" w:rsidP="007D58CE">
            <w:pPr>
              <w:pStyle w:val="09TableHeading"/>
              <w:tabs>
                <w:tab w:val="left" w:pos="567"/>
                <w:tab w:val="left" w:leader="dot" w:pos="9356"/>
              </w:tabs>
              <w:spacing w:before="0" w:after="0"/>
              <w:ind w:left="0" w:hanging="851"/>
              <w:jc w:val="center"/>
              <w:rPr>
                <w:rFonts w:ascii="Times New Roman" w:hAnsi="Times New Roman" w:cs="Times New Roman"/>
                <w:color w:val="auto"/>
                <w:sz w:val="18"/>
                <w:szCs w:val="18"/>
              </w:rPr>
            </w:pPr>
            <w:r w:rsidRPr="001218A8">
              <w:rPr>
                <w:rFonts w:ascii="Times New Roman" w:hAnsi="Times New Roman" w:cs="Times New Roman"/>
                <w:color w:val="auto"/>
                <w:sz w:val="18"/>
                <w:szCs w:val="18"/>
              </w:rPr>
              <w:t>Nástroj</w:t>
            </w:r>
          </w:p>
        </w:tc>
      </w:tr>
      <w:tr w:rsidR="007D58CE" w:rsidRPr="00E5687A" w:rsidTr="007D58CE">
        <w:trPr>
          <w:trHeight w:val="50"/>
        </w:trPr>
        <w:tc>
          <w:tcPr>
            <w:tcW w:w="1250" w:type="pct"/>
          </w:tcPr>
          <w:p w:rsidR="007D58CE" w:rsidRDefault="007D58CE" w:rsidP="007D58CE">
            <w:pPr>
              <w:pStyle w:val="08TableText"/>
              <w:spacing w:line="240" w:lineRule="exact"/>
              <w:ind w:left="0"/>
              <w:jc w:val="left"/>
              <w:rPr>
                <w:rFonts w:ascii="Times New Roman" w:hAnsi="Times New Roman" w:cs="Times New Roman"/>
                <w:sz w:val="18"/>
                <w:szCs w:val="18"/>
              </w:rPr>
            </w:pPr>
            <w:r w:rsidRPr="000A6050">
              <w:rPr>
                <w:rFonts w:ascii="Times New Roman" w:hAnsi="Times New Roman" w:cs="Times New Roman"/>
                <w:sz w:val="18"/>
                <w:szCs w:val="18"/>
              </w:rPr>
              <w:t>Rozšírenie širokopásmového pripojenia a zavádzanie vysokorýchlostných sietí a podpora zavádzania nastupujúcich technológií a sietí pre digitálne hospodárstvo</w:t>
            </w:r>
          </w:p>
        </w:tc>
        <w:tc>
          <w:tcPr>
            <w:tcW w:w="2344" w:type="pct"/>
          </w:tcPr>
          <w:p w:rsidR="007D58CE" w:rsidRPr="00E5687A" w:rsidRDefault="007D58CE" w:rsidP="007D58CE">
            <w:pPr>
              <w:pStyle w:val="08TableText"/>
              <w:ind w:left="0"/>
              <w:jc w:val="left"/>
              <w:rPr>
                <w:rFonts w:ascii="Times New Roman" w:hAnsi="Times New Roman" w:cs="Times New Roman"/>
                <w:sz w:val="18"/>
                <w:szCs w:val="18"/>
              </w:rPr>
            </w:pPr>
            <w:r w:rsidRPr="00F83B14">
              <w:rPr>
                <w:rFonts w:ascii="Times New Roman" w:hAnsi="Times New Roman" w:cs="Times New Roman"/>
                <w:sz w:val="18"/>
                <w:szCs w:val="18"/>
              </w:rPr>
              <w:t>Zvýšenie pokrytia širokopásmovým internetom / NGN</w:t>
            </w:r>
          </w:p>
        </w:tc>
        <w:tc>
          <w:tcPr>
            <w:tcW w:w="1406" w:type="pct"/>
            <w:vAlign w:val="center"/>
          </w:tcPr>
          <w:p w:rsidR="007D58CE" w:rsidRPr="00E5687A" w:rsidRDefault="007D58CE" w:rsidP="007D58CE">
            <w:pPr>
              <w:pStyle w:val="08TableText"/>
              <w:ind w:left="0"/>
              <w:jc w:val="center"/>
              <w:rPr>
                <w:rFonts w:ascii="Times New Roman" w:hAnsi="Times New Roman" w:cs="Times New Roman"/>
                <w:sz w:val="18"/>
                <w:szCs w:val="18"/>
              </w:rPr>
            </w:pPr>
            <w:r>
              <w:rPr>
                <w:rFonts w:ascii="Times New Roman" w:hAnsi="Times New Roman" w:cs="Times New Roman"/>
                <w:sz w:val="18"/>
                <w:szCs w:val="18"/>
              </w:rPr>
              <w:t>EFRR, NPE</w:t>
            </w:r>
            <w:r w:rsidRPr="00E5687A">
              <w:rPr>
                <w:rFonts w:ascii="Times New Roman" w:hAnsi="Times New Roman" w:cs="Times New Roman"/>
                <w:sz w:val="18"/>
                <w:szCs w:val="18"/>
              </w:rPr>
              <w:t xml:space="preserve"> </w:t>
            </w:r>
          </w:p>
        </w:tc>
      </w:tr>
      <w:tr w:rsidR="007D58CE" w:rsidRPr="00E5687A" w:rsidTr="007D58CE">
        <w:trPr>
          <w:trHeight w:val="1080"/>
        </w:trPr>
        <w:tc>
          <w:tcPr>
            <w:tcW w:w="1250" w:type="pct"/>
          </w:tcPr>
          <w:p w:rsidR="007D58CE" w:rsidRDefault="007D58CE" w:rsidP="007D58CE">
            <w:pPr>
              <w:pStyle w:val="08TableText"/>
              <w:spacing w:line="240" w:lineRule="exact"/>
              <w:ind w:left="0"/>
              <w:jc w:val="left"/>
              <w:rPr>
                <w:rFonts w:ascii="Times New Roman" w:hAnsi="Times New Roman" w:cs="Times New Roman"/>
                <w:sz w:val="18"/>
                <w:szCs w:val="18"/>
              </w:rPr>
            </w:pPr>
            <w:r w:rsidRPr="000A6050">
              <w:rPr>
                <w:rFonts w:ascii="Times New Roman" w:hAnsi="Times New Roman" w:cs="Times New Roman"/>
                <w:sz w:val="18"/>
                <w:szCs w:val="18"/>
              </w:rPr>
              <w:t>Vývoj produktov a služieb IKT, elektronického obchodu a posilnenia dopytu po IKT</w:t>
            </w:r>
          </w:p>
        </w:tc>
        <w:tc>
          <w:tcPr>
            <w:tcW w:w="2344" w:type="pct"/>
          </w:tcPr>
          <w:p w:rsidR="007D58CE" w:rsidRPr="00E5687A" w:rsidRDefault="007D58CE" w:rsidP="007D58CE">
            <w:pPr>
              <w:pStyle w:val="08TableText"/>
              <w:ind w:left="0"/>
              <w:jc w:val="left"/>
              <w:rPr>
                <w:rFonts w:ascii="Times New Roman" w:hAnsi="Times New Roman" w:cs="Times New Roman"/>
                <w:sz w:val="18"/>
                <w:szCs w:val="18"/>
              </w:rPr>
            </w:pPr>
          </w:p>
          <w:p w:rsidR="007D58CE" w:rsidRPr="00E5687A" w:rsidRDefault="007D58CE" w:rsidP="007D58CE">
            <w:pPr>
              <w:pStyle w:val="08TableText"/>
              <w:ind w:left="0"/>
              <w:jc w:val="left"/>
              <w:rPr>
                <w:rFonts w:ascii="Times New Roman" w:hAnsi="Times New Roman" w:cs="Times New Roman"/>
                <w:sz w:val="18"/>
                <w:szCs w:val="18"/>
              </w:rPr>
            </w:pPr>
            <w:r w:rsidRPr="00F83B14">
              <w:rPr>
                <w:rFonts w:ascii="Times New Roman" w:hAnsi="Times New Roman" w:cs="Times New Roman"/>
                <w:sz w:val="18"/>
                <w:szCs w:val="18"/>
              </w:rPr>
              <w:t xml:space="preserve">Zvýšenie inovačnej kapacity </w:t>
            </w:r>
            <w:r>
              <w:rPr>
                <w:rFonts w:ascii="Times New Roman" w:hAnsi="Times New Roman" w:cs="Times New Roman"/>
                <w:sz w:val="18"/>
                <w:szCs w:val="18"/>
              </w:rPr>
              <w:t xml:space="preserve">najmä </w:t>
            </w:r>
            <w:r w:rsidRPr="00F83B14">
              <w:rPr>
                <w:rFonts w:ascii="Times New Roman" w:hAnsi="Times New Roman" w:cs="Times New Roman"/>
                <w:sz w:val="18"/>
                <w:szCs w:val="18"/>
              </w:rPr>
              <w:t>malých a stredných podnikateľov v digitálnej ekonomike</w:t>
            </w:r>
          </w:p>
        </w:tc>
        <w:tc>
          <w:tcPr>
            <w:tcW w:w="1406" w:type="pct"/>
            <w:vAlign w:val="center"/>
          </w:tcPr>
          <w:p w:rsidR="007D58CE" w:rsidRPr="00E5687A" w:rsidRDefault="007D58CE" w:rsidP="007D58CE">
            <w:pPr>
              <w:pStyle w:val="08TableText"/>
              <w:ind w:left="0"/>
              <w:jc w:val="center"/>
              <w:rPr>
                <w:rFonts w:ascii="Times New Roman" w:hAnsi="Times New Roman" w:cs="Times New Roman"/>
                <w:sz w:val="18"/>
                <w:szCs w:val="18"/>
              </w:rPr>
            </w:pPr>
          </w:p>
          <w:p w:rsidR="007D58CE" w:rsidRPr="00E5687A" w:rsidRDefault="007D58CE" w:rsidP="007D58CE">
            <w:pPr>
              <w:pStyle w:val="08TableText"/>
              <w:ind w:left="0"/>
              <w:jc w:val="center"/>
              <w:rPr>
                <w:rFonts w:ascii="Times New Roman" w:hAnsi="Times New Roman" w:cs="Times New Roman"/>
                <w:sz w:val="18"/>
                <w:szCs w:val="18"/>
              </w:rPr>
            </w:pPr>
            <w:r w:rsidRPr="00E5687A">
              <w:rPr>
                <w:rFonts w:ascii="Times New Roman" w:hAnsi="Times New Roman" w:cs="Times New Roman"/>
                <w:sz w:val="18"/>
                <w:szCs w:val="18"/>
              </w:rPr>
              <w:t>EF</w:t>
            </w:r>
            <w:r>
              <w:rPr>
                <w:rFonts w:ascii="Times New Roman" w:hAnsi="Times New Roman" w:cs="Times New Roman"/>
                <w:sz w:val="18"/>
                <w:szCs w:val="18"/>
              </w:rPr>
              <w:t>RR</w:t>
            </w:r>
            <w:r w:rsidRPr="00E5687A">
              <w:rPr>
                <w:rFonts w:ascii="Times New Roman" w:hAnsi="Times New Roman" w:cs="Times New Roman"/>
                <w:sz w:val="18"/>
                <w:szCs w:val="18"/>
              </w:rPr>
              <w:t xml:space="preserve">, </w:t>
            </w:r>
            <w:r>
              <w:rPr>
                <w:rFonts w:ascii="Times New Roman" w:hAnsi="Times New Roman" w:cs="Times New Roman"/>
                <w:sz w:val="18"/>
                <w:szCs w:val="18"/>
              </w:rPr>
              <w:t>NPE</w:t>
            </w:r>
          </w:p>
        </w:tc>
      </w:tr>
      <w:tr w:rsidR="007D58CE" w:rsidRPr="00E5687A" w:rsidTr="007D58CE">
        <w:tc>
          <w:tcPr>
            <w:tcW w:w="1250" w:type="pct"/>
            <w:vMerge w:val="restart"/>
          </w:tcPr>
          <w:p w:rsidR="007D58CE" w:rsidRDefault="007D58CE" w:rsidP="007D58CE">
            <w:pPr>
              <w:pStyle w:val="08TableText"/>
              <w:spacing w:line="240" w:lineRule="exact"/>
              <w:ind w:left="0"/>
              <w:jc w:val="left"/>
              <w:rPr>
                <w:rFonts w:ascii="Times New Roman" w:hAnsi="Times New Roman" w:cs="Times New Roman"/>
                <w:sz w:val="18"/>
                <w:szCs w:val="18"/>
              </w:rPr>
            </w:pPr>
            <w:r w:rsidRPr="000A6050">
              <w:rPr>
                <w:rFonts w:ascii="Times New Roman" w:hAnsi="Times New Roman" w:cs="Times New Roman"/>
                <w:sz w:val="18"/>
                <w:szCs w:val="18"/>
              </w:rPr>
              <w:t>Posilnenie aplikácií IKT v rámci elektronickej štátnej správy, elektronického vzdelávania, elektronickej inklúzie, elektronickej kultúry a elektronického zdravotníctva</w:t>
            </w:r>
          </w:p>
          <w:p w:rsidR="007D58CE" w:rsidRPr="000A6050" w:rsidRDefault="007D58CE" w:rsidP="007D58CE">
            <w:pPr>
              <w:pStyle w:val="08TableText"/>
              <w:spacing w:line="240" w:lineRule="exact"/>
              <w:ind w:left="0"/>
              <w:jc w:val="left"/>
              <w:rPr>
                <w:rFonts w:ascii="Times New Roman" w:hAnsi="Times New Roman" w:cs="Times New Roman"/>
                <w:sz w:val="18"/>
                <w:szCs w:val="18"/>
              </w:rPr>
            </w:pPr>
          </w:p>
        </w:tc>
        <w:tc>
          <w:tcPr>
            <w:tcW w:w="2344" w:type="pct"/>
          </w:tcPr>
          <w:p w:rsidR="007D58CE" w:rsidRPr="00F83B14" w:rsidRDefault="007D58CE" w:rsidP="007D58CE">
            <w:pPr>
              <w:pStyle w:val="08TableText"/>
              <w:ind w:left="0"/>
              <w:jc w:val="left"/>
              <w:rPr>
                <w:rFonts w:ascii="Times New Roman" w:hAnsi="Times New Roman" w:cs="Times New Roman"/>
                <w:sz w:val="18"/>
                <w:szCs w:val="18"/>
              </w:rPr>
            </w:pPr>
            <w:r w:rsidRPr="00E1052A">
              <w:rPr>
                <w:rFonts w:ascii="Times New Roman" w:hAnsi="Times New Roman" w:cs="Times New Roman"/>
                <w:sz w:val="18"/>
                <w:szCs w:val="18"/>
              </w:rPr>
              <w:t>Zvýšenie kvality, štandardu a dostupnosti eGovernment služieb pre občanov</w:t>
            </w:r>
          </w:p>
        </w:tc>
        <w:tc>
          <w:tcPr>
            <w:tcW w:w="1406" w:type="pct"/>
            <w:vAlign w:val="center"/>
          </w:tcPr>
          <w:p w:rsidR="007D58CE" w:rsidRPr="00E5687A" w:rsidRDefault="007D58CE" w:rsidP="007D58CE">
            <w:pPr>
              <w:pStyle w:val="08TableText"/>
              <w:ind w:left="0"/>
              <w:jc w:val="center"/>
              <w:rPr>
                <w:rFonts w:ascii="Times New Roman" w:hAnsi="Times New Roman" w:cs="Times New Roman"/>
                <w:sz w:val="18"/>
                <w:szCs w:val="18"/>
              </w:rPr>
            </w:pPr>
            <w:r w:rsidRPr="00E5687A">
              <w:rPr>
                <w:rFonts w:ascii="Times New Roman" w:hAnsi="Times New Roman" w:cs="Times New Roman"/>
                <w:sz w:val="18"/>
                <w:szCs w:val="18"/>
              </w:rPr>
              <w:t>EF</w:t>
            </w:r>
            <w:r>
              <w:rPr>
                <w:rFonts w:ascii="Times New Roman" w:hAnsi="Times New Roman" w:cs="Times New Roman"/>
                <w:sz w:val="18"/>
                <w:szCs w:val="18"/>
              </w:rPr>
              <w:t>RR</w:t>
            </w:r>
            <w:r w:rsidRPr="00E5687A">
              <w:rPr>
                <w:rFonts w:ascii="Times New Roman" w:hAnsi="Times New Roman" w:cs="Times New Roman"/>
                <w:sz w:val="18"/>
                <w:szCs w:val="18"/>
              </w:rPr>
              <w:t xml:space="preserve">, </w:t>
            </w:r>
            <w:r>
              <w:rPr>
                <w:rFonts w:ascii="Times New Roman" w:hAnsi="Times New Roman" w:cs="Times New Roman"/>
                <w:sz w:val="18"/>
                <w:szCs w:val="18"/>
              </w:rPr>
              <w:t>NPE</w:t>
            </w:r>
          </w:p>
        </w:tc>
      </w:tr>
      <w:tr w:rsidR="007D58CE" w:rsidRPr="00E5687A" w:rsidTr="007D58CE">
        <w:tc>
          <w:tcPr>
            <w:tcW w:w="1250" w:type="pct"/>
            <w:vMerge/>
          </w:tcPr>
          <w:p w:rsidR="007D58CE" w:rsidRPr="000A6050" w:rsidRDefault="007D58CE" w:rsidP="007D58CE">
            <w:pPr>
              <w:pStyle w:val="08TableText"/>
              <w:spacing w:line="240" w:lineRule="exact"/>
              <w:jc w:val="left"/>
              <w:rPr>
                <w:rFonts w:ascii="Times New Roman" w:hAnsi="Times New Roman" w:cs="Times New Roman"/>
                <w:sz w:val="18"/>
                <w:szCs w:val="18"/>
              </w:rPr>
            </w:pPr>
          </w:p>
        </w:tc>
        <w:tc>
          <w:tcPr>
            <w:tcW w:w="2344" w:type="pct"/>
          </w:tcPr>
          <w:p w:rsidR="007D58CE" w:rsidRPr="00F83B14" w:rsidRDefault="007D58CE" w:rsidP="007D58CE">
            <w:pPr>
              <w:pStyle w:val="08TableText"/>
              <w:ind w:left="0"/>
              <w:jc w:val="left"/>
              <w:rPr>
                <w:rFonts w:ascii="Times New Roman" w:hAnsi="Times New Roman" w:cs="Times New Roman"/>
                <w:sz w:val="18"/>
                <w:szCs w:val="18"/>
              </w:rPr>
            </w:pPr>
            <w:r w:rsidRPr="00E1052A">
              <w:rPr>
                <w:rFonts w:ascii="Times New Roman" w:hAnsi="Times New Roman" w:cs="Times New Roman"/>
                <w:sz w:val="18"/>
                <w:szCs w:val="18"/>
              </w:rPr>
              <w:t xml:space="preserve">Zvýšenie kvality, štandardu a dostupnosti eGovernment služieb pre </w:t>
            </w:r>
            <w:r>
              <w:rPr>
                <w:rFonts w:ascii="Times New Roman" w:hAnsi="Times New Roman" w:cs="Times New Roman"/>
                <w:sz w:val="18"/>
                <w:szCs w:val="18"/>
              </w:rPr>
              <w:t>podnikateľov</w:t>
            </w:r>
          </w:p>
        </w:tc>
        <w:tc>
          <w:tcPr>
            <w:tcW w:w="1406" w:type="pct"/>
            <w:vAlign w:val="center"/>
          </w:tcPr>
          <w:p w:rsidR="007D58CE" w:rsidRPr="00E5687A" w:rsidRDefault="007D58CE" w:rsidP="007D58CE">
            <w:pPr>
              <w:pStyle w:val="08TableText"/>
              <w:ind w:left="0"/>
              <w:jc w:val="center"/>
              <w:rPr>
                <w:rFonts w:ascii="Times New Roman" w:hAnsi="Times New Roman" w:cs="Times New Roman"/>
                <w:sz w:val="18"/>
                <w:szCs w:val="18"/>
              </w:rPr>
            </w:pPr>
            <w:r w:rsidRPr="00E5687A">
              <w:rPr>
                <w:rFonts w:ascii="Times New Roman" w:hAnsi="Times New Roman" w:cs="Times New Roman"/>
                <w:sz w:val="18"/>
                <w:szCs w:val="18"/>
              </w:rPr>
              <w:t>EF</w:t>
            </w:r>
            <w:r>
              <w:rPr>
                <w:rFonts w:ascii="Times New Roman" w:hAnsi="Times New Roman" w:cs="Times New Roman"/>
                <w:sz w:val="18"/>
                <w:szCs w:val="18"/>
              </w:rPr>
              <w:t>RR</w:t>
            </w:r>
            <w:r w:rsidRPr="00E5687A">
              <w:rPr>
                <w:rFonts w:ascii="Times New Roman" w:hAnsi="Times New Roman" w:cs="Times New Roman"/>
                <w:sz w:val="18"/>
                <w:szCs w:val="18"/>
              </w:rPr>
              <w:t xml:space="preserve">, </w:t>
            </w:r>
            <w:r>
              <w:rPr>
                <w:rFonts w:ascii="Times New Roman" w:hAnsi="Times New Roman" w:cs="Times New Roman"/>
                <w:sz w:val="18"/>
                <w:szCs w:val="18"/>
              </w:rPr>
              <w:t>NPE</w:t>
            </w:r>
          </w:p>
        </w:tc>
      </w:tr>
      <w:tr w:rsidR="007D58CE" w:rsidRPr="00E5687A" w:rsidTr="007D58CE">
        <w:tc>
          <w:tcPr>
            <w:tcW w:w="1250" w:type="pct"/>
            <w:vMerge/>
          </w:tcPr>
          <w:p w:rsidR="007D58CE" w:rsidRPr="000A6050" w:rsidRDefault="007D58CE" w:rsidP="007D58CE">
            <w:pPr>
              <w:pStyle w:val="08TableText"/>
              <w:spacing w:line="240" w:lineRule="exact"/>
              <w:ind w:left="0"/>
              <w:jc w:val="left"/>
              <w:rPr>
                <w:rFonts w:ascii="Times New Roman" w:hAnsi="Times New Roman" w:cs="Times New Roman"/>
                <w:sz w:val="18"/>
                <w:szCs w:val="18"/>
              </w:rPr>
            </w:pPr>
          </w:p>
        </w:tc>
        <w:tc>
          <w:tcPr>
            <w:tcW w:w="2344" w:type="pct"/>
          </w:tcPr>
          <w:p w:rsidR="007D58CE" w:rsidRPr="00F83B14" w:rsidRDefault="007D58CE" w:rsidP="007D58CE">
            <w:pPr>
              <w:pStyle w:val="08TableText"/>
              <w:ind w:left="0"/>
              <w:jc w:val="left"/>
              <w:rPr>
                <w:rFonts w:ascii="Times New Roman" w:hAnsi="Times New Roman" w:cs="Times New Roman"/>
                <w:sz w:val="18"/>
                <w:szCs w:val="18"/>
              </w:rPr>
            </w:pPr>
            <w:r w:rsidRPr="00F83B14">
              <w:rPr>
                <w:rFonts w:ascii="Times New Roman" w:hAnsi="Times New Roman" w:cs="Times New Roman"/>
                <w:sz w:val="18"/>
                <w:szCs w:val="18"/>
              </w:rPr>
              <w:t>Zlepšenie celkovej dostupnosti dát verejnej správy vo forme otvorených dát</w:t>
            </w:r>
          </w:p>
        </w:tc>
        <w:tc>
          <w:tcPr>
            <w:tcW w:w="1406" w:type="pct"/>
            <w:vAlign w:val="center"/>
          </w:tcPr>
          <w:p w:rsidR="007D58CE" w:rsidRPr="00E5687A" w:rsidRDefault="007D58CE" w:rsidP="007D58CE">
            <w:pPr>
              <w:pStyle w:val="08TableText"/>
              <w:ind w:left="0"/>
              <w:jc w:val="center"/>
              <w:rPr>
                <w:rFonts w:ascii="Times New Roman" w:hAnsi="Times New Roman" w:cs="Times New Roman"/>
                <w:sz w:val="18"/>
                <w:szCs w:val="18"/>
              </w:rPr>
            </w:pPr>
            <w:r w:rsidRPr="00E5687A">
              <w:rPr>
                <w:rFonts w:ascii="Times New Roman" w:hAnsi="Times New Roman" w:cs="Times New Roman"/>
                <w:sz w:val="18"/>
                <w:szCs w:val="18"/>
              </w:rPr>
              <w:t>E</w:t>
            </w:r>
            <w:r>
              <w:rPr>
                <w:rFonts w:ascii="Times New Roman" w:hAnsi="Times New Roman" w:cs="Times New Roman"/>
                <w:sz w:val="18"/>
                <w:szCs w:val="18"/>
              </w:rPr>
              <w:t>FRR</w:t>
            </w:r>
          </w:p>
        </w:tc>
      </w:tr>
      <w:tr w:rsidR="007D58CE" w:rsidRPr="00E5687A" w:rsidTr="007D58CE">
        <w:trPr>
          <w:trHeight w:val="664"/>
        </w:trPr>
        <w:tc>
          <w:tcPr>
            <w:tcW w:w="1250" w:type="pct"/>
            <w:vMerge/>
          </w:tcPr>
          <w:p w:rsidR="007D58CE" w:rsidRPr="000A6050" w:rsidRDefault="007D58CE" w:rsidP="007D58CE">
            <w:pPr>
              <w:pStyle w:val="08TableText"/>
              <w:spacing w:line="240" w:lineRule="exact"/>
              <w:ind w:left="0"/>
              <w:jc w:val="left"/>
              <w:rPr>
                <w:rFonts w:ascii="Times New Roman" w:hAnsi="Times New Roman" w:cs="Times New Roman"/>
                <w:sz w:val="18"/>
                <w:szCs w:val="18"/>
              </w:rPr>
            </w:pPr>
          </w:p>
        </w:tc>
        <w:tc>
          <w:tcPr>
            <w:tcW w:w="2344" w:type="pct"/>
          </w:tcPr>
          <w:p w:rsidR="007D58CE" w:rsidRPr="00F83B14" w:rsidRDefault="007D58CE" w:rsidP="007D58CE">
            <w:pPr>
              <w:pStyle w:val="08TableText"/>
              <w:ind w:left="0"/>
              <w:jc w:val="left"/>
              <w:rPr>
                <w:rFonts w:ascii="Times New Roman" w:hAnsi="Times New Roman" w:cs="Times New Roman"/>
                <w:sz w:val="18"/>
                <w:szCs w:val="18"/>
              </w:rPr>
            </w:pPr>
            <w:r w:rsidRPr="00F83B14">
              <w:rPr>
                <w:rFonts w:ascii="Times New Roman" w:hAnsi="Times New Roman" w:cs="Times New Roman"/>
                <w:sz w:val="18"/>
                <w:szCs w:val="18"/>
              </w:rPr>
              <w:t>Zlepšenie digitálnych zručností a inklúzie znevýhodnených jednotlivcov do digitálneho trhu</w:t>
            </w:r>
          </w:p>
        </w:tc>
        <w:tc>
          <w:tcPr>
            <w:tcW w:w="1406" w:type="pct"/>
            <w:vAlign w:val="center"/>
          </w:tcPr>
          <w:p w:rsidR="007D58CE" w:rsidRPr="00E5687A" w:rsidRDefault="007D58CE" w:rsidP="007D58CE">
            <w:pPr>
              <w:pStyle w:val="08TableText"/>
              <w:ind w:left="0"/>
              <w:jc w:val="center"/>
              <w:rPr>
                <w:rFonts w:ascii="Times New Roman" w:hAnsi="Times New Roman" w:cs="Times New Roman"/>
                <w:sz w:val="18"/>
                <w:szCs w:val="18"/>
              </w:rPr>
            </w:pPr>
            <w:r w:rsidRPr="00E5687A">
              <w:rPr>
                <w:rFonts w:ascii="Times New Roman" w:hAnsi="Times New Roman" w:cs="Times New Roman"/>
                <w:sz w:val="18"/>
                <w:szCs w:val="18"/>
              </w:rPr>
              <w:t>EF</w:t>
            </w:r>
            <w:r>
              <w:rPr>
                <w:rFonts w:ascii="Times New Roman" w:hAnsi="Times New Roman" w:cs="Times New Roman"/>
                <w:sz w:val="18"/>
                <w:szCs w:val="18"/>
              </w:rPr>
              <w:t>RR</w:t>
            </w:r>
          </w:p>
        </w:tc>
      </w:tr>
      <w:tr w:rsidR="007D58CE" w:rsidRPr="00E5687A" w:rsidTr="007D58CE">
        <w:trPr>
          <w:trHeight w:val="70"/>
        </w:trPr>
        <w:tc>
          <w:tcPr>
            <w:tcW w:w="1250" w:type="pct"/>
            <w:vMerge/>
          </w:tcPr>
          <w:p w:rsidR="007D58CE" w:rsidRPr="00E5687A" w:rsidRDefault="007D58CE" w:rsidP="007D58CE">
            <w:pPr>
              <w:pStyle w:val="08TableText"/>
              <w:spacing w:line="240" w:lineRule="exact"/>
              <w:ind w:left="0"/>
              <w:jc w:val="left"/>
              <w:rPr>
                <w:rFonts w:ascii="Times New Roman" w:hAnsi="Times New Roman" w:cs="Times New Roman"/>
                <w:sz w:val="18"/>
                <w:szCs w:val="18"/>
              </w:rPr>
            </w:pPr>
          </w:p>
        </w:tc>
        <w:tc>
          <w:tcPr>
            <w:tcW w:w="2344" w:type="pct"/>
          </w:tcPr>
          <w:p w:rsidR="007D58CE" w:rsidRPr="00E5687A" w:rsidRDefault="007D58CE" w:rsidP="007D58CE">
            <w:pPr>
              <w:pStyle w:val="08TableText"/>
              <w:ind w:left="0"/>
              <w:jc w:val="left"/>
              <w:rPr>
                <w:rFonts w:ascii="Times New Roman" w:hAnsi="Times New Roman" w:cs="Times New Roman"/>
                <w:sz w:val="18"/>
                <w:szCs w:val="18"/>
              </w:rPr>
            </w:pPr>
            <w:r w:rsidRPr="00F83B14">
              <w:rPr>
                <w:rFonts w:ascii="Times New Roman" w:hAnsi="Times New Roman" w:cs="Times New Roman"/>
                <w:sz w:val="18"/>
                <w:szCs w:val="18"/>
              </w:rPr>
              <w:t>Umožnenie modernizácie a racionalizácie verejnej správy IKT prostriedkami</w:t>
            </w:r>
          </w:p>
        </w:tc>
        <w:tc>
          <w:tcPr>
            <w:tcW w:w="1406" w:type="pct"/>
            <w:vAlign w:val="center"/>
          </w:tcPr>
          <w:p w:rsidR="007D58CE" w:rsidRPr="00E5687A" w:rsidRDefault="007D58CE" w:rsidP="007D58CE">
            <w:pPr>
              <w:pStyle w:val="08TableText"/>
              <w:ind w:left="0"/>
              <w:jc w:val="center"/>
              <w:rPr>
                <w:rFonts w:ascii="Times New Roman" w:hAnsi="Times New Roman" w:cs="Times New Roman"/>
                <w:sz w:val="18"/>
                <w:szCs w:val="18"/>
              </w:rPr>
            </w:pPr>
            <w:r w:rsidRPr="00E5687A">
              <w:rPr>
                <w:rFonts w:ascii="Times New Roman" w:hAnsi="Times New Roman" w:cs="Times New Roman"/>
                <w:sz w:val="18"/>
                <w:szCs w:val="18"/>
              </w:rPr>
              <w:t>EF</w:t>
            </w:r>
            <w:r>
              <w:rPr>
                <w:rFonts w:ascii="Times New Roman" w:hAnsi="Times New Roman" w:cs="Times New Roman"/>
                <w:sz w:val="18"/>
                <w:szCs w:val="18"/>
              </w:rPr>
              <w:t>RR</w:t>
            </w:r>
          </w:p>
        </w:tc>
      </w:tr>
      <w:tr w:rsidR="007D58CE" w:rsidRPr="00E5687A" w:rsidTr="007D58CE">
        <w:tc>
          <w:tcPr>
            <w:tcW w:w="1250" w:type="pct"/>
            <w:vMerge/>
          </w:tcPr>
          <w:p w:rsidR="007D58CE" w:rsidRPr="00E5687A" w:rsidRDefault="007D58CE" w:rsidP="007D58CE">
            <w:pPr>
              <w:pStyle w:val="08TableText"/>
              <w:spacing w:line="240" w:lineRule="exact"/>
              <w:ind w:left="0"/>
              <w:jc w:val="left"/>
              <w:rPr>
                <w:rFonts w:ascii="Times New Roman" w:hAnsi="Times New Roman" w:cs="Times New Roman"/>
                <w:sz w:val="18"/>
                <w:szCs w:val="18"/>
              </w:rPr>
            </w:pPr>
          </w:p>
        </w:tc>
        <w:tc>
          <w:tcPr>
            <w:tcW w:w="2344" w:type="pct"/>
          </w:tcPr>
          <w:p w:rsidR="007D58CE" w:rsidRPr="00E5687A" w:rsidRDefault="007D58CE" w:rsidP="007D58CE">
            <w:pPr>
              <w:pStyle w:val="08TableText"/>
              <w:ind w:left="0"/>
              <w:jc w:val="left"/>
              <w:rPr>
                <w:rFonts w:ascii="Times New Roman" w:hAnsi="Times New Roman" w:cs="Times New Roman"/>
                <w:sz w:val="18"/>
                <w:szCs w:val="18"/>
              </w:rPr>
            </w:pPr>
            <w:r w:rsidRPr="00F83B14">
              <w:rPr>
                <w:rFonts w:ascii="Times New Roman" w:hAnsi="Times New Roman" w:cs="Times New Roman"/>
                <w:sz w:val="18"/>
                <w:szCs w:val="18"/>
              </w:rPr>
              <w:t>Racionalizácia prevádzky informačných systémov pomocou eGovernment cloudu</w:t>
            </w:r>
          </w:p>
        </w:tc>
        <w:tc>
          <w:tcPr>
            <w:tcW w:w="1406" w:type="pct"/>
            <w:vAlign w:val="center"/>
          </w:tcPr>
          <w:p w:rsidR="007D58CE" w:rsidRPr="00E5687A" w:rsidRDefault="007D58CE" w:rsidP="007D58CE">
            <w:pPr>
              <w:pStyle w:val="08TableText"/>
              <w:ind w:left="0"/>
              <w:jc w:val="center"/>
              <w:rPr>
                <w:rFonts w:ascii="Times New Roman" w:hAnsi="Times New Roman" w:cs="Times New Roman"/>
                <w:sz w:val="18"/>
                <w:szCs w:val="18"/>
              </w:rPr>
            </w:pPr>
            <w:r w:rsidRPr="00E5687A">
              <w:rPr>
                <w:rFonts w:ascii="Times New Roman" w:hAnsi="Times New Roman" w:cs="Times New Roman"/>
                <w:sz w:val="18"/>
                <w:szCs w:val="18"/>
              </w:rPr>
              <w:t>E</w:t>
            </w:r>
            <w:r>
              <w:rPr>
                <w:rFonts w:ascii="Times New Roman" w:hAnsi="Times New Roman" w:cs="Times New Roman"/>
                <w:sz w:val="18"/>
                <w:szCs w:val="18"/>
              </w:rPr>
              <w:t>FRR, NPE</w:t>
            </w:r>
          </w:p>
        </w:tc>
      </w:tr>
      <w:tr w:rsidR="007D58CE" w:rsidRPr="00E5687A" w:rsidTr="007D58CE">
        <w:trPr>
          <w:trHeight w:val="473"/>
        </w:trPr>
        <w:tc>
          <w:tcPr>
            <w:tcW w:w="1250" w:type="pct"/>
            <w:vMerge/>
          </w:tcPr>
          <w:p w:rsidR="007D58CE" w:rsidRPr="00E5687A" w:rsidRDefault="007D58CE" w:rsidP="007D58CE">
            <w:pPr>
              <w:pStyle w:val="08TableText"/>
              <w:spacing w:line="240" w:lineRule="exact"/>
              <w:ind w:left="0"/>
              <w:jc w:val="left"/>
              <w:rPr>
                <w:rFonts w:ascii="Times New Roman" w:hAnsi="Times New Roman" w:cs="Times New Roman"/>
                <w:sz w:val="18"/>
                <w:szCs w:val="18"/>
              </w:rPr>
            </w:pPr>
          </w:p>
        </w:tc>
        <w:tc>
          <w:tcPr>
            <w:tcW w:w="2344" w:type="pct"/>
          </w:tcPr>
          <w:p w:rsidR="007D58CE" w:rsidRPr="00E5687A" w:rsidRDefault="007D58CE" w:rsidP="007D58CE">
            <w:pPr>
              <w:pStyle w:val="08TableText"/>
              <w:ind w:left="0"/>
              <w:jc w:val="left"/>
              <w:rPr>
                <w:rFonts w:ascii="Times New Roman" w:hAnsi="Times New Roman" w:cs="Times New Roman"/>
                <w:sz w:val="18"/>
                <w:szCs w:val="18"/>
              </w:rPr>
            </w:pPr>
            <w:r w:rsidRPr="00F83B14">
              <w:rPr>
                <w:rFonts w:ascii="Times New Roman" w:hAnsi="Times New Roman" w:cs="Times New Roman"/>
                <w:sz w:val="18"/>
                <w:szCs w:val="18"/>
              </w:rPr>
              <w:t>Zvýšenie kybernetickej bezpečnosti v spoločnosti</w:t>
            </w:r>
          </w:p>
        </w:tc>
        <w:tc>
          <w:tcPr>
            <w:tcW w:w="1406" w:type="pct"/>
            <w:vAlign w:val="center"/>
          </w:tcPr>
          <w:p w:rsidR="007D58CE" w:rsidRPr="00E5687A" w:rsidRDefault="007D58CE" w:rsidP="007D58CE">
            <w:pPr>
              <w:pStyle w:val="08TableText"/>
              <w:ind w:left="0"/>
              <w:jc w:val="center"/>
              <w:rPr>
                <w:rFonts w:ascii="Times New Roman" w:hAnsi="Times New Roman" w:cs="Times New Roman"/>
                <w:sz w:val="18"/>
                <w:szCs w:val="18"/>
              </w:rPr>
            </w:pPr>
            <w:r>
              <w:rPr>
                <w:rFonts w:ascii="Times New Roman" w:hAnsi="Times New Roman" w:cs="Times New Roman"/>
                <w:sz w:val="18"/>
                <w:szCs w:val="18"/>
              </w:rPr>
              <w:t>E</w:t>
            </w:r>
            <w:r w:rsidRPr="00E5687A">
              <w:rPr>
                <w:rFonts w:ascii="Times New Roman" w:hAnsi="Times New Roman" w:cs="Times New Roman"/>
                <w:sz w:val="18"/>
                <w:szCs w:val="18"/>
              </w:rPr>
              <w:t>F</w:t>
            </w:r>
            <w:r>
              <w:rPr>
                <w:rFonts w:ascii="Times New Roman" w:hAnsi="Times New Roman" w:cs="Times New Roman"/>
                <w:sz w:val="18"/>
                <w:szCs w:val="18"/>
              </w:rPr>
              <w:t>RR</w:t>
            </w:r>
          </w:p>
        </w:tc>
      </w:tr>
    </w:tbl>
    <w:p w:rsidR="007D58CE" w:rsidRDefault="007D58CE" w:rsidP="00A905C6"/>
    <w:p w:rsidR="008741E1" w:rsidRPr="003E67A7" w:rsidRDefault="008741E1" w:rsidP="00B10B3C">
      <w:pPr>
        <w:pStyle w:val="Nadpis1"/>
        <w:numPr>
          <w:ilvl w:val="0"/>
          <w:numId w:val="28"/>
        </w:numPr>
      </w:pPr>
      <w:bookmarkStart w:id="20" w:name="_Toc399922911"/>
      <w:r>
        <w:t>Zníženie administratívnej záťaže pre prijímateľov</w:t>
      </w:r>
      <w:bookmarkEnd w:id="20"/>
    </w:p>
    <w:p w:rsidR="008741E1" w:rsidRDefault="008741E1" w:rsidP="008741E1">
      <w:pPr>
        <w:pStyle w:val="Tab"/>
        <w:numPr>
          <w:ilvl w:val="0"/>
          <w:numId w:val="0"/>
        </w:numPr>
      </w:pPr>
      <w:r>
        <w:t>Tab. 10</w:t>
      </w:r>
      <w:r w:rsidR="00787507">
        <w:t>1</w:t>
      </w:r>
      <w:r>
        <w:t xml:space="preserve"> Zníženie administratívnej záťaže pre prijímateľov</w:t>
      </w:r>
    </w:p>
    <w:tbl>
      <w:tblPr>
        <w:tblStyle w:val="Mriekatabuky1"/>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687"/>
        <w:gridCol w:w="2693"/>
        <w:gridCol w:w="2692"/>
      </w:tblGrid>
      <w:tr w:rsidR="008741E1" w:rsidRPr="00CE2E2C" w:rsidTr="00ED2C7F">
        <w:trPr>
          <w:trHeight w:val="340"/>
          <w:jc w:val="center"/>
        </w:trPr>
        <w:tc>
          <w:tcPr>
            <w:tcW w:w="3687" w:type="dxa"/>
            <w:shd w:val="clear" w:color="auto" w:fill="C6D9F1" w:themeFill="text2" w:themeFillTint="33"/>
            <w:vAlign w:val="center"/>
          </w:tcPr>
          <w:p w:rsidR="008741E1" w:rsidRPr="003F7110" w:rsidRDefault="008741E1" w:rsidP="00ED2C7F">
            <w:pPr>
              <w:jc w:val="center"/>
              <w:rPr>
                <w:rFonts w:ascii="Times New Roman" w:hAnsi="Times New Roman"/>
                <w:iCs/>
                <w:sz w:val="20"/>
                <w:szCs w:val="20"/>
                <w:lang w:eastAsia="sk-SK"/>
              </w:rPr>
            </w:pPr>
            <w:r>
              <w:rPr>
                <w:rFonts w:ascii="Times New Roman" w:hAnsi="Times New Roman"/>
                <w:iCs/>
                <w:sz w:val="20"/>
                <w:szCs w:val="20"/>
                <w:lang w:eastAsia="sk-SK"/>
              </w:rPr>
              <w:t>Plánované opatrenia</w:t>
            </w:r>
          </w:p>
        </w:tc>
        <w:tc>
          <w:tcPr>
            <w:tcW w:w="2693" w:type="dxa"/>
            <w:shd w:val="clear" w:color="auto" w:fill="C6D9F1" w:themeFill="text2" w:themeFillTint="33"/>
            <w:vAlign w:val="center"/>
          </w:tcPr>
          <w:p w:rsidR="008741E1" w:rsidRPr="003F7110" w:rsidRDefault="008741E1" w:rsidP="00ED2C7F">
            <w:pPr>
              <w:jc w:val="center"/>
              <w:rPr>
                <w:rFonts w:ascii="Times New Roman" w:hAnsi="Times New Roman"/>
                <w:iCs/>
                <w:sz w:val="20"/>
                <w:szCs w:val="20"/>
                <w:lang w:eastAsia="sk-SK"/>
              </w:rPr>
            </w:pPr>
            <w:r w:rsidRPr="003F7110">
              <w:rPr>
                <w:rFonts w:ascii="Times New Roman" w:hAnsi="Times New Roman"/>
                <w:iCs/>
                <w:sz w:val="20"/>
                <w:szCs w:val="20"/>
                <w:lang w:eastAsia="sk-SK"/>
              </w:rPr>
              <w:t>Začiatok realizácie opatrenia</w:t>
            </w:r>
          </w:p>
        </w:tc>
        <w:tc>
          <w:tcPr>
            <w:tcW w:w="2692" w:type="dxa"/>
            <w:shd w:val="clear" w:color="auto" w:fill="C6D9F1" w:themeFill="text2" w:themeFillTint="33"/>
            <w:vAlign w:val="center"/>
          </w:tcPr>
          <w:p w:rsidR="008741E1" w:rsidRPr="003F7110" w:rsidRDefault="008741E1" w:rsidP="00ED2C7F">
            <w:pPr>
              <w:jc w:val="center"/>
              <w:rPr>
                <w:rFonts w:ascii="Times New Roman" w:hAnsi="Times New Roman"/>
                <w:iCs/>
                <w:sz w:val="20"/>
                <w:szCs w:val="20"/>
                <w:lang w:eastAsia="sk-SK"/>
              </w:rPr>
            </w:pPr>
            <w:r w:rsidRPr="003F7110">
              <w:rPr>
                <w:rFonts w:ascii="Times New Roman" w:hAnsi="Times New Roman"/>
                <w:iCs/>
                <w:sz w:val="20"/>
                <w:szCs w:val="20"/>
                <w:lang w:eastAsia="sk-SK"/>
              </w:rPr>
              <w:t>Plná realizácia opatrenia</w:t>
            </w:r>
          </w:p>
        </w:tc>
      </w:tr>
      <w:tr w:rsidR="008741E1" w:rsidRPr="00CE2E2C" w:rsidTr="00ED2C7F">
        <w:trPr>
          <w:jc w:val="center"/>
        </w:trPr>
        <w:tc>
          <w:tcPr>
            <w:tcW w:w="3687" w:type="dxa"/>
            <w:shd w:val="clear" w:color="auto" w:fill="auto"/>
          </w:tcPr>
          <w:p w:rsidR="008741E1" w:rsidRPr="00CE2E2C" w:rsidRDefault="008741E1" w:rsidP="00ED2C7F">
            <w:pPr>
              <w:rPr>
                <w:rFonts w:ascii="Times New Roman" w:hAnsi="Times New Roman"/>
                <w:sz w:val="20"/>
                <w:szCs w:val="20"/>
                <w:lang w:eastAsia="sk-SK"/>
              </w:rPr>
            </w:pPr>
            <w:r w:rsidRPr="00B20C71">
              <w:rPr>
                <w:rFonts w:ascii="Times New Roman" w:hAnsi="Times New Roman"/>
                <w:sz w:val="20"/>
                <w:szCs w:val="20"/>
                <w:lang w:eastAsia="sk-SK"/>
              </w:rPr>
              <w:t>Zapojenie zamestnancov do systému nepretržitého vzdelávania subjektov zapojených do implementácie EŠIF, s dopadom na zefektívnenie procesov implementácie a priame zníženie administratívnej záťaže prijímateľov</w:t>
            </w:r>
          </w:p>
        </w:tc>
        <w:tc>
          <w:tcPr>
            <w:tcW w:w="2693" w:type="dxa"/>
            <w:shd w:val="clear" w:color="auto" w:fill="auto"/>
            <w:vAlign w:val="center"/>
          </w:tcPr>
          <w:p w:rsidR="008741E1" w:rsidRPr="00177B9B" w:rsidRDefault="008741E1" w:rsidP="00ED2C7F">
            <w:pPr>
              <w:tabs>
                <w:tab w:val="left" w:pos="1168"/>
                <w:tab w:val="left" w:pos="9072"/>
              </w:tabs>
              <w:jc w:val="center"/>
              <w:rPr>
                <w:rFonts w:asciiTheme="majorHAnsi" w:hAnsiTheme="majorHAnsi"/>
              </w:rPr>
            </w:pPr>
            <w:r>
              <w:rPr>
                <w:rFonts w:ascii="Times New Roman" w:hAnsi="Times New Roman"/>
                <w:sz w:val="20"/>
                <w:szCs w:val="20"/>
                <w:lang w:eastAsia="sk-SK"/>
              </w:rPr>
              <w:t>0</w:t>
            </w:r>
            <w:r w:rsidRPr="00B20C71">
              <w:rPr>
                <w:rFonts w:ascii="Times New Roman" w:hAnsi="Times New Roman"/>
                <w:sz w:val="20"/>
                <w:szCs w:val="20"/>
                <w:lang w:eastAsia="sk-SK"/>
              </w:rPr>
              <w:t>1.</w:t>
            </w:r>
            <w:r>
              <w:rPr>
                <w:rFonts w:ascii="Times New Roman" w:hAnsi="Times New Roman"/>
                <w:sz w:val="20"/>
                <w:szCs w:val="20"/>
                <w:lang w:eastAsia="sk-SK"/>
              </w:rPr>
              <w:t>0</w:t>
            </w:r>
            <w:r w:rsidRPr="00B20C71">
              <w:rPr>
                <w:rFonts w:ascii="Times New Roman" w:hAnsi="Times New Roman"/>
                <w:sz w:val="20"/>
                <w:szCs w:val="20"/>
                <w:lang w:eastAsia="sk-SK"/>
              </w:rPr>
              <w:t>1.2014</w:t>
            </w:r>
          </w:p>
        </w:tc>
        <w:tc>
          <w:tcPr>
            <w:tcW w:w="2692" w:type="dxa"/>
            <w:shd w:val="clear" w:color="auto" w:fill="auto"/>
            <w:vAlign w:val="center"/>
          </w:tcPr>
          <w:p w:rsidR="008741E1" w:rsidRDefault="008741E1" w:rsidP="00ED2C7F">
            <w:pPr>
              <w:tabs>
                <w:tab w:val="left" w:pos="709"/>
                <w:tab w:val="left" w:pos="9072"/>
              </w:tabs>
              <w:ind w:right="318"/>
              <w:jc w:val="center"/>
              <w:rPr>
                <w:rFonts w:ascii="Times New Roman" w:hAnsi="Times New Roman"/>
                <w:sz w:val="20"/>
                <w:szCs w:val="20"/>
              </w:rPr>
            </w:pPr>
            <w:r w:rsidRPr="00B20C71">
              <w:rPr>
                <w:rFonts w:ascii="Times New Roman" w:hAnsi="Times New Roman"/>
                <w:sz w:val="20"/>
                <w:szCs w:val="20"/>
              </w:rPr>
              <w:t>31.12.2014 a následne priebežne počas cel</w:t>
            </w:r>
            <w:r>
              <w:rPr>
                <w:rFonts w:ascii="Times New Roman" w:hAnsi="Times New Roman"/>
                <w:sz w:val="20"/>
                <w:szCs w:val="20"/>
              </w:rPr>
              <w:t xml:space="preserve">ého programového obdobia </w:t>
            </w:r>
          </w:p>
          <w:p w:rsidR="008741E1" w:rsidRPr="00B20C71" w:rsidRDefault="008741E1" w:rsidP="00ED2C7F">
            <w:pPr>
              <w:tabs>
                <w:tab w:val="left" w:pos="709"/>
                <w:tab w:val="left" w:pos="9072"/>
              </w:tabs>
              <w:ind w:right="318"/>
              <w:jc w:val="center"/>
              <w:rPr>
                <w:rFonts w:ascii="Times New Roman" w:hAnsi="Times New Roman"/>
                <w:sz w:val="20"/>
                <w:szCs w:val="20"/>
              </w:rPr>
            </w:pPr>
            <w:r>
              <w:rPr>
                <w:rFonts w:ascii="Times New Roman" w:hAnsi="Times New Roman"/>
                <w:sz w:val="20"/>
                <w:szCs w:val="20"/>
              </w:rPr>
              <w:t xml:space="preserve">2014 - </w:t>
            </w:r>
            <w:r w:rsidRPr="00B20C71">
              <w:rPr>
                <w:rFonts w:ascii="Times New Roman" w:hAnsi="Times New Roman"/>
                <w:sz w:val="20"/>
                <w:szCs w:val="20"/>
              </w:rPr>
              <w:t>2020</w:t>
            </w:r>
          </w:p>
        </w:tc>
      </w:tr>
      <w:tr w:rsidR="008741E1" w:rsidRPr="00CE2E2C" w:rsidTr="00ED2C7F">
        <w:trPr>
          <w:trHeight w:val="1478"/>
          <w:jc w:val="center"/>
        </w:trPr>
        <w:tc>
          <w:tcPr>
            <w:tcW w:w="3687" w:type="dxa"/>
          </w:tcPr>
          <w:p w:rsidR="008741E1" w:rsidRPr="00B20C71" w:rsidRDefault="008741E1" w:rsidP="00ED2C7F">
            <w:pPr>
              <w:rPr>
                <w:rFonts w:ascii="Times New Roman" w:hAnsi="Times New Roman"/>
                <w:sz w:val="20"/>
                <w:szCs w:val="20"/>
                <w:lang w:eastAsia="sk-SK"/>
              </w:rPr>
            </w:pPr>
            <w:r w:rsidRPr="00B20C71">
              <w:rPr>
                <w:rFonts w:ascii="Times New Roman" w:hAnsi="Times New Roman"/>
                <w:sz w:val="20"/>
                <w:szCs w:val="20"/>
                <w:lang w:eastAsia="sk-SK"/>
              </w:rPr>
              <w:t xml:space="preserve">Pre EŠIF okrem EPFRV - prebudovanie súčasného </w:t>
            </w:r>
            <w:r>
              <w:rPr>
                <w:rFonts w:ascii="Times New Roman" w:hAnsi="Times New Roman"/>
                <w:sz w:val="20"/>
                <w:szCs w:val="20"/>
                <w:lang w:eastAsia="sk-SK"/>
              </w:rPr>
              <w:t>informačného systému ITMS II na </w:t>
            </w:r>
            <w:r w:rsidRPr="00B20C71">
              <w:rPr>
                <w:rFonts w:ascii="Times New Roman" w:hAnsi="Times New Roman"/>
                <w:sz w:val="20"/>
                <w:szCs w:val="20"/>
                <w:lang w:eastAsia="sk-SK"/>
              </w:rPr>
              <w:t>systém plne zohľadňujúci požiadavky e-kohézie, ktorého dizajn a funkcionality budú zodpovedať súčasným svetovým štandardom inteligentných otvorených informačných systémov. Pre PRV 2014 – 2020 Pôdohospodárska platobná agentúra plánuje zavedenie elektronickej komunikácie v rovnakom termíne plnej realizácie opatrenia.</w:t>
            </w:r>
          </w:p>
        </w:tc>
        <w:tc>
          <w:tcPr>
            <w:tcW w:w="2693" w:type="dxa"/>
            <w:vAlign w:val="center"/>
          </w:tcPr>
          <w:p w:rsidR="008741E1" w:rsidRPr="00177B9B" w:rsidRDefault="008741E1" w:rsidP="00ED2C7F">
            <w:pPr>
              <w:tabs>
                <w:tab w:val="left" w:pos="1168"/>
                <w:tab w:val="left" w:pos="9072"/>
              </w:tabs>
              <w:jc w:val="center"/>
              <w:rPr>
                <w:rFonts w:asciiTheme="majorHAnsi" w:hAnsiTheme="majorHAnsi"/>
              </w:rPr>
            </w:pPr>
            <w:r>
              <w:rPr>
                <w:rFonts w:ascii="Times New Roman" w:hAnsi="Times New Roman"/>
                <w:sz w:val="20"/>
                <w:szCs w:val="20"/>
                <w:lang w:eastAsia="sk-SK"/>
              </w:rPr>
              <w:t>0</w:t>
            </w:r>
            <w:r w:rsidRPr="00B20C71">
              <w:rPr>
                <w:rFonts w:ascii="Times New Roman" w:hAnsi="Times New Roman"/>
                <w:sz w:val="20"/>
                <w:szCs w:val="20"/>
                <w:lang w:eastAsia="sk-SK"/>
              </w:rPr>
              <w:t>1.</w:t>
            </w:r>
            <w:r>
              <w:rPr>
                <w:rFonts w:ascii="Times New Roman" w:hAnsi="Times New Roman"/>
                <w:sz w:val="20"/>
                <w:szCs w:val="20"/>
                <w:lang w:eastAsia="sk-SK"/>
              </w:rPr>
              <w:t>0</w:t>
            </w:r>
            <w:r w:rsidRPr="00B20C71">
              <w:rPr>
                <w:rFonts w:ascii="Times New Roman" w:hAnsi="Times New Roman"/>
                <w:sz w:val="20"/>
                <w:szCs w:val="20"/>
                <w:lang w:eastAsia="sk-SK"/>
              </w:rPr>
              <w:t>1.2014</w:t>
            </w:r>
          </w:p>
        </w:tc>
        <w:tc>
          <w:tcPr>
            <w:tcW w:w="2692" w:type="dxa"/>
            <w:vAlign w:val="center"/>
          </w:tcPr>
          <w:p w:rsidR="008741E1" w:rsidRPr="00B20C71" w:rsidRDefault="008741E1" w:rsidP="00ED2C7F">
            <w:pPr>
              <w:tabs>
                <w:tab w:val="left" w:pos="709"/>
                <w:tab w:val="left" w:pos="9072"/>
              </w:tabs>
              <w:spacing w:after="200"/>
              <w:ind w:right="317"/>
              <w:jc w:val="center"/>
              <w:rPr>
                <w:rFonts w:ascii="Times New Roman" w:hAnsi="Times New Roman"/>
                <w:sz w:val="20"/>
                <w:szCs w:val="20"/>
              </w:rPr>
            </w:pPr>
            <w:r w:rsidRPr="00B20C71">
              <w:rPr>
                <w:rFonts w:ascii="Times New Roman" w:hAnsi="Times New Roman"/>
                <w:sz w:val="20"/>
                <w:szCs w:val="20"/>
              </w:rPr>
              <w:t>31.12.2015</w:t>
            </w:r>
          </w:p>
        </w:tc>
      </w:tr>
      <w:tr w:rsidR="008741E1" w:rsidRPr="00CE2E2C" w:rsidTr="00ED2C7F">
        <w:trPr>
          <w:jc w:val="center"/>
        </w:trPr>
        <w:tc>
          <w:tcPr>
            <w:tcW w:w="3687" w:type="dxa"/>
          </w:tcPr>
          <w:p w:rsidR="008741E1" w:rsidRPr="00B20C71" w:rsidRDefault="008741E1" w:rsidP="00ED2C7F">
            <w:pPr>
              <w:rPr>
                <w:rFonts w:ascii="Times New Roman" w:hAnsi="Times New Roman"/>
                <w:sz w:val="20"/>
                <w:szCs w:val="20"/>
                <w:lang w:eastAsia="sk-SK"/>
              </w:rPr>
            </w:pPr>
            <w:r w:rsidRPr="00B20C71">
              <w:rPr>
                <w:rFonts w:ascii="Times New Roman" w:hAnsi="Times New Roman"/>
                <w:sz w:val="20"/>
                <w:szCs w:val="20"/>
                <w:lang w:eastAsia="sk-SK"/>
              </w:rPr>
              <w:t>Z</w:t>
            </w:r>
            <w:r>
              <w:rPr>
                <w:rFonts w:ascii="Times New Roman" w:hAnsi="Times New Roman"/>
                <w:sz w:val="20"/>
                <w:szCs w:val="20"/>
                <w:lang w:eastAsia="sk-SK"/>
              </w:rPr>
              <w:t>avedenie jednotných, jasných a </w:t>
            </w:r>
            <w:r w:rsidRPr="00B20C71">
              <w:rPr>
                <w:rFonts w:ascii="Times New Roman" w:hAnsi="Times New Roman"/>
                <w:sz w:val="20"/>
                <w:szCs w:val="20"/>
                <w:lang w:eastAsia="sk-SK"/>
              </w:rPr>
              <w:t>efektívnych pravidiel zmenového konania umožňujúceho optimálne reagovať na zmenené podmienky realizácie projektu</w:t>
            </w:r>
          </w:p>
        </w:tc>
        <w:tc>
          <w:tcPr>
            <w:tcW w:w="2693" w:type="dxa"/>
            <w:vAlign w:val="center"/>
          </w:tcPr>
          <w:p w:rsidR="008741E1" w:rsidRPr="00177B9B" w:rsidRDefault="008741E1" w:rsidP="00ED2C7F">
            <w:pPr>
              <w:tabs>
                <w:tab w:val="left" w:pos="1168"/>
                <w:tab w:val="left" w:pos="9072"/>
              </w:tabs>
              <w:jc w:val="center"/>
              <w:rPr>
                <w:rFonts w:asciiTheme="majorHAnsi" w:hAnsiTheme="majorHAnsi"/>
              </w:rPr>
            </w:pPr>
            <w:r>
              <w:rPr>
                <w:rFonts w:ascii="Times New Roman" w:hAnsi="Times New Roman"/>
                <w:sz w:val="20"/>
                <w:szCs w:val="20"/>
                <w:lang w:eastAsia="sk-SK"/>
              </w:rPr>
              <w:t>0</w:t>
            </w:r>
            <w:r w:rsidRPr="00B20C71">
              <w:rPr>
                <w:rFonts w:ascii="Times New Roman" w:hAnsi="Times New Roman"/>
                <w:sz w:val="20"/>
                <w:szCs w:val="20"/>
                <w:lang w:eastAsia="sk-SK"/>
              </w:rPr>
              <w:t>1.</w:t>
            </w:r>
            <w:r>
              <w:rPr>
                <w:rFonts w:ascii="Times New Roman" w:hAnsi="Times New Roman"/>
                <w:sz w:val="20"/>
                <w:szCs w:val="20"/>
                <w:lang w:eastAsia="sk-SK"/>
              </w:rPr>
              <w:t>0</w:t>
            </w:r>
            <w:r w:rsidRPr="00B20C71">
              <w:rPr>
                <w:rFonts w:ascii="Times New Roman" w:hAnsi="Times New Roman"/>
                <w:sz w:val="20"/>
                <w:szCs w:val="20"/>
                <w:lang w:eastAsia="sk-SK"/>
              </w:rPr>
              <w:t>1.2014</w:t>
            </w:r>
          </w:p>
        </w:tc>
        <w:tc>
          <w:tcPr>
            <w:tcW w:w="2692" w:type="dxa"/>
            <w:vAlign w:val="center"/>
          </w:tcPr>
          <w:p w:rsidR="008741E1" w:rsidRPr="00B20C71" w:rsidRDefault="008741E1" w:rsidP="00ED2C7F">
            <w:pPr>
              <w:tabs>
                <w:tab w:val="left" w:pos="709"/>
                <w:tab w:val="left" w:pos="9072"/>
              </w:tabs>
              <w:spacing w:after="200"/>
              <w:ind w:right="317"/>
              <w:jc w:val="center"/>
              <w:rPr>
                <w:rFonts w:ascii="Times New Roman" w:hAnsi="Times New Roman"/>
                <w:sz w:val="20"/>
                <w:szCs w:val="20"/>
              </w:rPr>
            </w:pPr>
            <w:r w:rsidRPr="00B20C71">
              <w:rPr>
                <w:rFonts w:ascii="Times New Roman" w:hAnsi="Times New Roman"/>
                <w:sz w:val="20"/>
                <w:szCs w:val="20"/>
              </w:rPr>
              <w:t>31.12.2014</w:t>
            </w:r>
          </w:p>
        </w:tc>
      </w:tr>
      <w:tr w:rsidR="008741E1" w:rsidRPr="00CE2E2C" w:rsidTr="00ED2C7F">
        <w:trPr>
          <w:jc w:val="center"/>
        </w:trPr>
        <w:tc>
          <w:tcPr>
            <w:tcW w:w="3687" w:type="dxa"/>
          </w:tcPr>
          <w:p w:rsidR="008741E1" w:rsidRPr="00B20C71" w:rsidRDefault="008741E1" w:rsidP="00ED2C7F">
            <w:pPr>
              <w:rPr>
                <w:rFonts w:ascii="Times New Roman" w:hAnsi="Times New Roman"/>
                <w:sz w:val="20"/>
                <w:szCs w:val="20"/>
                <w:lang w:eastAsia="sk-SK"/>
              </w:rPr>
            </w:pPr>
            <w:r w:rsidRPr="00B20C71">
              <w:rPr>
                <w:rFonts w:ascii="Times New Roman" w:hAnsi="Times New Roman"/>
                <w:sz w:val="20"/>
                <w:szCs w:val="20"/>
                <w:lang w:eastAsia="sk-SK"/>
              </w:rPr>
              <w:t xml:space="preserve">Zverejňovanie modelových vzorov dokumentácie k VO na úrovni ÚVO v užívateľsky jednoduchom online prostredí s cieľom šírenia príkladov dobrej praxe v oblasti VO </w:t>
            </w:r>
          </w:p>
        </w:tc>
        <w:tc>
          <w:tcPr>
            <w:tcW w:w="2693" w:type="dxa"/>
            <w:vAlign w:val="center"/>
          </w:tcPr>
          <w:p w:rsidR="008741E1" w:rsidRPr="00177B9B" w:rsidRDefault="008741E1" w:rsidP="00ED2C7F">
            <w:pPr>
              <w:tabs>
                <w:tab w:val="left" w:pos="1168"/>
                <w:tab w:val="left" w:pos="9072"/>
              </w:tabs>
              <w:jc w:val="center"/>
              <w:rPr>
                <w:rFonts w:asciiTheme="majorHAnsi" w:hAnsiTheme="majorHAnsi"/>
              </w:rPr>
            </w:pPr>
            <w:r>
              <w:rPr>
                <w:rFonts w:ascii="Times New Roman" w:hAnsi="Times New Roman"/>
                <w:sz w:val="20"/>
                <w:szCs w:val="20"/>
                <w:lang w:eastAsia="sk-SK"/>
              </w:rPr>
              <w:t>0</w:t>
            </w:r>
            <w:r w:rsidRPr="00B20C71">
              <w:rPr>
                <w:rFonts w:ascii="Times New Roman" w:hAnsi="Times New Roman"/>
                <w:sz w:val="20"/>
                <w:szCs w:val="20"/>
                <w:lang w:eastAsia="sk-SK"/>
              </w:rPr>
              <w:t>1.11.2013</w:t>
            </w:r>
          </w:p>
        </w:tc>
        <w:tc>
          <w:tcPr>
            <w:tcW w:w="2692" w:type="dxa"/>
            <w:vAlign w:val="center"/>
          </w:tcPr>
          <w:p w:rsidR="008741E1" w:rsidRPr="00B20C71" w:rsidRDefault="008741E1" w:rsidP="00ED2C7F">
            <w:pPr>
              <w:tabs>
                <w:tab w:val="left" w:pos="709"/>
                <w:tab w:val="left" w:pos="9072"/>
              </w:tabs>
              <w:spacing w:after="200"/>
              <w:ind w:right="317"/>
              <w:jc w:val="center"/>
              <w:rPr>
                <w:rFonts w:ascii="Times New Roman" w:hAnsi="Times New Roman"/>
                <w:sz w:val="20"/>
                <w:szCs w:val="20"/>
              </w:rPr>
            </w:pPr>
            <w:r>
              <w:rPr>
                <w:rFonts w:ascii="Times New Roman" w:hAnsi="Times New Roman"/>
                <w:sz w:val="20"/>
                <w:szCs w:val="20"/>
              </w:rPr>
              <w:t>0</w:t>
            </w:r>
            <w:r w:rsidRPr="00B20C71">
              <w:rPr>
                <w:rFonts w:ascii="Times New Roman" w:hAnsi="Times New Roman"/>
                <w:sz w:val="20"/>
                <w:szCs w:val="20"/>
              </w:rPr>
              <w:t>1.</w:t>
            </w:r>
            <w:r>
              <w:rPr>
                <w:rFonts w:ascii="Times New Roman" w:hAnsi="Times New Roman"/>
                <w:sz w:val="20"/>
                <w:szCs w:val="20"/>
              </w:rPr>
              <w:t>0</w:t>
            </w:r>
            <w:r w:rsidRPr="00B20C71">
              <w:rPr>
                <w:rFonts w:ascii="Times New Roman" w:hAnsi="Times New Roman"/>
                <w:sz w:val="20"/>
                <w:szCs w:val="20"/>
              </w:rPr>
              <w:t>7.2015</w:t>
            </w:r>
          </w:p>
        </w:tc>
      </w:tr>
      <w:tr w:rsidR="008741E1" w:rsidRPr="00CE2E2C" w:rsidTr="00ED2C7F">
        <w:trPr>
          <w:jc w:val="center"/>
        </w:trPr>
        <w:tc>
          <w:tcPr>
            <w:tcW w:w="3687" w:type="dxa"/>
          </w:tcPr>
          <w:p w:rsidR="008741E1" w:rsidRPr="00683625" w:rsidRDefault="008741E1" w:rsidP="00ED2C7F">
            <w:pPr>
              <w:rPr>
                <w:rFonts w:ascii="Times New Roman" w:hAnsi="Times New Roman"/>
                <w:sz w:val="20"/>
                <w:szCs w:val="20"/>
              </w:rPr>
            </w:pPr>
            <w:r w:rsidRPr="00683625">
              <w:rPr>
                <w:rFonts w:ascii="Times New Roman" w:hAnsi="Times New Roman"/>
                <w:sz w:val="20"/>
                <w:szCs w:val="20"/>
              </w:rPr>
              <w:t xml:space="preserve">Priame personálne posilnenie administratívnych kapacít pre oblasť prípravy projektových žiadostí, VO, oblasť riadenia </w:t>
            </w:r>
            <w:r>
              <w:rPr>
                <w:rFonts w:ascii="Times New Roman" w:hAnsi="Times New Roman"/>
                <w:sz w:val="20"/>
                <w:szCs w:val="20"/>
              </w:rPr>
              <w:t xml:space="preserve">a finančného riadenia </w:t>
            </w:r>
            <w:r w:rsidRPr="00683625">
              <w:rPr>
                <w:rFonts w:ascii="Times New Roman" w:hAnsi="Times New Roman"/>
                <w:sz w:val="20"/>
                <w:szCs w:val="20"/>
              </w:rPr>
              <w:t>projektov a environmentálnych otázok u prijímateľov</w:t>
            </w:r>
          </w:p>
        </w:tc>
        <w:tc>
          <w:tcPr>
            <w:tcW w:w="2693" w:type="dxa"/>
            <w:vAlign w:val="center"/>
          </w:tcPr>
          <w:p w:rsidR="008741E1" w:rsidRPr="00683625" w:rsidRDefault="008741E1" w:rsidP="00ED2C7F">
            <w:pPr>
              <w:tabs>
                <w:tab w:val="left" w:pos="1168"/>
                <w:tab w:val="left" w:pos="9072"/>
              </w:tabs>
              <w:jc w:val="center"/>
              <w:rPr>
                <w:rFonts w:ascii="Times New Roman" w:hAnsi="Times New Roman"/>
                <w:sz w:val="20"/>
                <w:szCs w:val="20"/>
              </w:rPr>
            </w:pPr>
            <w:r>
              <w:rPr>
                <w:rFonts w:ascii="Times New Roman" w:hAnsi="Times New Roman"/>
                <w:sz w:val="20"/>
                <w:szCs w:val="20"/>
              </w:rPr>
              <w:t>01.01.2015</w:t>
            </w:r>
          </w:p>
        </w:tc>
        <w:tc>
          <w:tcPr>
            <w:tcW w:w="2692" w:type="dxa"/>
            <w:vAlign w:val="center"/>
          </w:tcPr>
          <w:p w:rsidR="008741E1" w:rsidRPr="00683625" w:rsidRDefault="008741E1" w:rsidP="00ED2C7F">
            <w:pPr>
              <w:tabs>
                <w:tab w:val="left" w:pos="709"/>
                <w:tab w:val="left" w:pos="9072"/>
              </w:tabs>
              <w:jc w:val="center"/>
              <w:rPr>
                <w:rFonts w:ascii="Times New Roman" w:hAnsi="Times New Roman"/>
                <w:sz w:val="20"/>
                <w:szCs w:val="20"/>
              </w:rPr>
            </w:pPr>
            <w:r>
              <w:rPr>
                <w:rFonts w:ascii="Times New Roman" w:hAnsi="Times New Roman"/>
                <w:sz w:val="20"/>
                <w:szCs w:val="20"/>
              </w:rPr>
              <w:t>priebežne</w:t>
            </w:r>
          </w:p>
        </w:tc>
      </w:tr>
      <w:tr w:rsidR="008741E1" w:rsidRPr="00CE2E2C" w:rsidTr="00ED2C7F">
        <w:trPr>
          <w:jc w:val="center"/>
        </w:trPr>
        <w:tc>
          <w:tcPr>
            <w:tcW w:w="3687" w:type="dxa"/>
          </w:tcPr>
          <w:p w:rsidR="008741E1" w:rsidRPr="00683625" w:rsidRDefault="008741E1" w:rsidP="00ED2C7F">
            <w:pPr>
              <w:rPr>
                <w:sz w:val="20"/>
                <w:szCs w:val="20"/>
              </w:rPr>
            </w:pPr>
            <w:r>
              <w:rPr>
                <w:rFonts w:ascii="Times New Roman" w:hAnsi="Times New Roman"/>
                <w:sz w:val="20"/>
                <w:szCs w:val="20"/>
              </w:rPr>
              <w:t>P</w:t>
            </w:r>
            <w:r w:rsidRPr="00683625">
              <w:rPr>
                <w:rFonts w:ascii="Times New Roman" w:hAnsi="Times New Roman"/>
                <w:sz w:val="20"/>
                <w:szCs w:val="20"/>
              </w:rPr>
              <w:t>re efektívnejšiu a kvalitnejšiu prípravu projektov OPII je žiaduce, aby RO OPII zaradil medzi oprávnené aktivity novú aktivitu „Riadenie projektu“. Prijímatelia si prostredníctvom uvedenej aktivity môžu refundovať mzdové prostriedky na zamestnancov, ktorí sa podieľajú na príprave a implementácii projektov OPII alebo si môžu nárokovať výdavky na externé riadenia</w:t>
            </w:r>
          </w:p>
        </w:tc>
        <w:tc>
          <w:tcPr>
            <w:tcW w:w="2693" w:type="dxa"/>
            <w:vAlign w:val="center"/>
          </w:tcPr>
          <w:p w:rsidR="008741E1" w:rsidRPr="00683625" w:rsidRDefault="008741E1" w:rsidP="00ED2C7F">
            <w:pPr>
              <w:tabs>
                <w:tab w:val="left" w:pos="1168"/>
                <w:tab w:val="left" w:pos="9072"/>
              </w:tabs>
              <w:jc w:val="center"/>
              <w:rPr>
                <w:rFonts w:ascii="Times New Roman" w:hAnsi="Times New Roman"/>
                <w:sz w:val="20"/>
                <w:szCs w:val="20"/>
              </w:rPr>
            </w:pPr>
            <w:r>
              <w:rPr>
                <w:rFonts w:ascii="Times New Roman" w:hAnsi="Times New Roman"/>
                <w:sz w:val="20"/>
                <w:szCs w:val="20"/>
              </w:rPr>
              <w:t>01.01.2015</w:t>
            </w:r>
          </w:p>
        </w:tc>
        <w:tc>
          <w:tcPr>
            <w:tcW w:w="2692" w:type="dxa"/>
            <w:vAlign w:val="center"/>
          </w:tcPr>
          <w:p w:rsidR="008741E1" w:rsidRPr="00683625" w:rsidRDefault="008741E1" w:rsidP="00ED2C7F">
            <w:pPr>
              <w:tabs>
                <w:tab w:val="left" w:pos="709"/>
                <w:tab w:val="left" w:pos="9072"/>
              </w:tabs>
              <w:jc w:val="center"/>
              <w:rPr>
                <w:rFonts w:ascii="Times New Roman" w:hAnsi="Times New Roman"/>
                <w:sz w:val="20"/>
                <w:szCs w:val="20"/>
              </w:rPr>
            </w:pPr>
            <w:r>
              <w:rPr>
                <w:rFonts w:ascii="Times New Roman" w:hAnsi="Times New Roman"/>
                <w:sz w:val="20"/>
                <w:szCs w:val="20"/>
              </w:rPr>
              <w:t>priebežne</w:t>
            </w:r>
          </w:p>
        </w:tc>
      </w:tr>
      <w:tr w:rsidR="008741E1" w:rsidRPr="00CE2E2C" w:rsidTr="00ED2C7F">
        <w:trPr>
          <w:jc w:val="center"/>
        </w:trPr>
        <w:tc>
          <w:tcPr>
            <w:tcW w:w="3687" w:type="dxa"/>
          </w:tcPr>
          <w:p w:rsidR="008741E1" w:rsidRDefault="008741E1" w:rsidP="00ED2C7F">
            <w:pPr>
              <w:rPr>
                <w:sz w:val="20"/>
                <w:szCs w:val="20"/>
              </w:rPr>
            </w:pPr>
            <w:r>
              <w:rPr>
                <w:rFonts w:ascii="Times New Roman" w:hAnsi="Times New Roman"/>
                <w:sz w:val="20"/>
                <w:szCs w:val="20"/>
              </w:rPr>
              <w:t>Z</w:t>
            </w:r>
            <w:r w:rsidRPr="00683625">
              <w:rPr>
                <w:rFonts w:ascii="Times New Roman" w:hAnsi="Times New Roman"/>
                <w:sz w:val="20"/>
                <w:szCs w:val="20"/>
              </w:rPr>
              <w:t xml:space="preserve">aviesť kultúru vykonávania predbežných konzultácií s partnermi (EK, JASPERS, tretí sektor, okolité štáty) pri dopravných projektoch ešte v ich prípravnej fáze (napr. vo fáze štúdie realizovateľnosti, technickej štúdie) a pred ich schválením na národnej úrovni, čo môže priniesť pozitíva v podobe možnosti skrátenia celého procesu </w:t>
            </w:r>
            <w:r w:rsidRPr="00683625">
              <w:rPr>
                <w:rFonts w:ascii="Times New Roman" w:hAnsi="Times New Roman"/>
                <w:sz w:val="20"/>
                <w:szCs w:val="20"/>
              </w:rPr>
              <w:lastRenderedPageBreak/>
              <w:t>prípravy a schvaľovania ŽoNFP, resp. eliminácie opakovaného dopĺňania a modifikácie projektových žiadostí</w:t>
            </w:r>
          </w:p>
        </w:tc>
        <w:tc>
          <w:tcPr>
            <w:tcW w:w="2693" w:type="dxa"/>
            <w:vAlign w:val="center"/>
          </w:tcPr>
          <w:p w:rsidR="008741E1" w:rsidRPr="00683625" w:rsidRDefault="008741E1" w:rsidP="00ED2C7F">
            <w:pPr>
              <w:tabs>
                <w:tab w:val="left" w:pos="1168"/>
                <w:tab w:val="left" w:pos="9072"/>
              </w:tabs>
              <w:jc w:val="center"/>
              <w:rPr>
                <w:rFonts w:ascii="Times New Roman" w:hAnsi="Times New Roman"/>
                <w:sz w:val="20"/>
                <w:szCs w:val="20"/>
              </w:rPr>
            </w:pPr>
            <w:r>
              <w:rPr>
                <w:rFonts w:ascii="Times New Roman" w:hAnsi="Times New Roman"/>
                <w:sz w:val="20"/>
                <w:szCs w:val="20"/>
              </w:rPr>
              <w:lastRenderedPageBreak/>
              <w:t>01.01.2014</w:t>
            </w:r>
          </w:p>
        </w:tc>
        <w:tc>
          <w:tcPr>
            <w:tcW w:w="2692" w:type="dxa"/>
            <w:vAlign w:val="center"/>
          </w:tcPr>
          <w:p w:rsidR="008741E1" w:rsidRPr="00683625" w:rsidRDefault="008741E1" w:rsidP="00ED2C7F">
            <w:pPr>
              <w:tabs>
                <w:tab w:val="left" w:pos="709"/>
                <w:tab w:val="left" w:pos="9072"/>
              </w:tabs>
              <w:jc w:val="center"/>
              <w:rPr>
                <w:rFonts w:ascii="Times New Roman" w:hAnsi="Times New Roman"/>
                <w:sz w:val="20"/>
                <w:szCs w:val="20"/>
              </w:rPr>
            </w:pPr>
            <w:r>
              <w:rPr>
                <w:rFonts w:ascii="Times New Roman" w:hAnsi="Times New Roman"/>
                <w:sz w:val="20"/>
                <w:szCs w:val="20"/>
              </w:rPr>
              <w:t>priebežne</w:t>
            </w:r>
          </w:p>
        </w:tc>
      </w:tr>
      <w:tr w:rsidR="008741E1" w:rsidRPr="00CE2E2C" w:rsidTr="00ED2C7F">
        <w:trPr>
          <w:jc w:val="center"/>
        </w:trPr>
        <w:tc>
          <w:tcPr>
            <w:tcW w:w="3687" w:type="dxa"/>
          </w:tcPr>
          <w:p w:rsidR="008741E1" w:rsidRPr="00683625" w:rsidRDefault="008741E1" w:rsidP="00ED2C7F">
            <w:pPr>
              <w:pStyle w:val="Default"/>
              <w:rPr>
                <w:rFonts w:ascii="Times New Roman" w:hAnsi="Times New Roman"/>
                <w:color w:val="auto"/>
                <w:sz w:val="20"/>
                <w:szCs w:val="20"/>
              </w:rPr>
            </w:pPr>
            <w:r>
              <w:rPr>
                <w:rFonts w:ascii="Times New Roman" w:hAnsi="Times New Roman"/>
                <w:color w:val="auto"/>
                <w:sz w:val="20"/>
                <w:szCs w:val="20"/>
              </w:rPr>
              <w:t>V</w:t>
            </w:r>
            <w:r w:rsidRPr="00683625">
              <w:rPr>
                <w:rFonts w:ascii="Times New Roman" w:hAnsi="Times New Roman"/>
                <w:color w:val="auto"/>
                <w:sz w:val="20"/>
                <w:szCs w:val="20"/>
              </w:rPr>
              <w:t>ytvoriť podmienky pre využitie zjednodušeného vykazovania výdavkov projektov v rámci tých typov aktivít, ktoré sú vzhľadom na ich charakter pre využitie jednotlivých spôsobov vykazovania výdavkov vhodné</w:t>
            </w:r>
          </w:p>
        </w:tc>
        <w:tc>
          <w:tcPr>
            <w:tcW w:w="2693" w:type="dxa"/>
            <w:vAlign w:val="center"/>
          </w:tcPr>
          <w:p w:rsidR="008741E1" w:rsidRPr="00683625" w:rsidRDefault="008741E1" w:rsidP="00ED2C7F">
            <w:pPr>
              <w:tabs>
                <w:tab w:val="left" w:pos="1168"/>
                <w:tab w:val="left" w:pos="9072"/>
              </w:tabs>
              <w:jc w:val="center"/>
              <w:rPr>
                <w:rFonts w:ascii="Times New Roman" w:hAnsi="Times New Roman"/>
                <w:sz w:val="20"/>
                <w:szCs w:val="20"/>
              </w:rPr>
            </w:pPr>
            <w:r>
              <w:rPr>
                <w:rFonts w:ascii="Times New Roman" w:hAnsi="Times New Roman"/>
                <w:sz w:val="20"/>
                <w:szCs w:val="20"/>
              </w:rPr>
              <w:t>01.01.2015</w:t>
            </w:r>
          </w:p>
        </w:tc>
        <w:tc>
          <w:tcPr>
            <w:tcW w:w="2692" w:type="dxa"/>
            <w:vAlign w:val="center"/>
          </w:tcPr>
          <w:p w:rsidR="008741E1" w:rsidRPr="00683625" w:rsidRDefault="008741E1" w:rsidP="00ED2C7F">
            <w:pPr>
              <w:tabs>
                <w:tab w:val="left" w:pos="709"/>
                <w:tab w:val="left" w:pos="9072"/>
              </w:tabs>
              <w:jc w:val="center"/>
              <w:rPr>
                <w:rFonts w:ascii="Times New Roman" w:hAnsi="Times New Roman"/>
                <w:sz w:val="20"/>
                <w:szCs w:val="20"/>
              </w:rPr>
            </w:pPr>
            <w:r>
              <w:rPr>
                <w:rFonts w:ascii="Times New Roman" w:hAnsi="Times New Roman"/>
                <w:sz w:val="20"/>
                <w:szCs w:val="20"/>
              </w:rPr>
              <w:t>priebežne</w:t>
            </w:r>
          </w:p>
        </w:tc>
      </w:tr>
      <w:tr w:rsidR="008741E1" w:rsidRPr="00CE2E2C" w:rsidTr="00ED2C7F">
        <w:trPr>
          <w:jc w:val="center"/>
        </w:trPr>
        <w:tc>
          <w:tcPr>
            <w:tcW w:w="3687" w:type="dxa"/>
          </w:tcPr>
          <w:p w:rsidR="008741E1" w:rsidRDefault="008741E1" w:rsidP="00ED2C7F">
            <w:pPr>
              <w:pStyle w:val="Default"/>
              <w:rPr>
                <w:color w:val="auto"/>
                <w:sz w:val="20"/>
                <w:szCs w:val="20"/>
              </w:rPr>
            </w:pPr>
            <w:r w:rsidRPr="00BA045F">
              <w:rPr>
                <w:rFonts w:ascii="Times New Roman" w:hAnsi="Times New Roman"/>
                <w:color w:val="auto"/>
                <w:sz w:val="20"/>
                <w:szCs w:val="20"/>
              </w:rPr>
              <w:t>Z pozície RO OPII uzatváranie bilaterálnych zmlúv a dohôd s partnermi (napr. ÚVO, MŽP</w:t>
            </w:r>
            <w:r>
              <w:rPr>
                <w:rFonts w:ascii="Times New Roman" w:hAnsi="Times New Roman"/>
                <w:color w:val="auto"/>
                <w:sz w:val="20"/>
                <w:szCs w:val="20"/>
              </w:rPr>
              <w:t xml:space="preserve"> SR</w:t>
            </w:r>
            <w:r w:rsidRPr="00BA045F">
              <w:rPr>
                <w:rFonts w:ascii="Times New Roman" w:hAnsi="Times New Roman"/>
                <w:color w:val="auto"/>
                <w:sz w:val="20"/>
                <w:szCs w:val="20"/>
              </w:rPr>
              <w:t>) s</w:t>
            </w:r>
            <w:r>
              <w:rPr>
                <w:rFonts w:ascii="Times New Roman" w:hAnsi="Times New Roman"/>
                <w:color w:val="auto"/>
                <w:sz w:val="20"/>
                <w:szCs w:val="20"/>
              </w:rPr>
              <w:t> </w:t>
            </w:r>
            <w:r w:rsidRPr="00BA045F">
              <w:rPr>
                <w:rFonts w:ascii="Times New Roman" w:hAnsi="Times New Roman"/>
                <w:color w:val="auto"/>
                <w:sz w:val="20"/>
                <w:szCs w:val="20"/>
              </w:rPr>
              <w:t>cieľo</w:t>
            </w:r>
            <w:r>
              <w:rPr>
                <w:rFonts w:ascii="Times New Roman" w:hAnsi="Times New Roman"/>
                <w:color w:val="auto"/>
                <w:sz w:val="20"/>
                <w:szCs w:val="20"/>
              </w:rPr>
              <w:t>m získavania usmernení pre rozhodovanie na úrovni prípravy a implementácie projektov</w:t>
            </w:r>
          </w:p>
        </w:tc>
        <w:tc>
          <w:tcPr>
            <w:tcW w:w="2693" w:type="dxa"/>
            <w:vAlign w:val="center"/>
          </w:tcPr>
          <w:p w:rsidR="008741E1" w:rsidRDefault="008741E1" w:rsidP="00ED2C7F">
            <w:pPr>
              <w:tabs>
                <w:tab w:val="left" w:pos="1168"/>
                <w:tab w:val="left" w:pos="9072"/>
              </w:tabs>
              <w:jc w:val="center"/>
              <w:rPr>
                <w:sz w:val="20"/>
                <w:szCs w:val="20"/>
              </w:rPr>
            </w:pPr>
            <w:r>
              <w:rPr>
                <w:rFonts w:ascii="Times New Roman" w:hAnsi="Times New Roman"/>
                <w:sz w:val="20"/>
                <w:szCs w:val="20"/>
              </w:rPr>
              <w:t>01.01.2015</w:t>
            </w:r>
          </w:p>
        </w:tc>
        <w:tc>
          <w:tcPr>
            <w:tcW w:w="2692" w:type="dxa"/>
            <w:vAlign w:val="center"/>
          </w:tcPr>
          <w:p w:rsidR="008741E1" w:rsidRDefault="008741E1" w:rsidP="00ED2C7F">
            <w:pPr>
              <w:tabs>
                <w:tab w:val="left" w:pos="709"/>
                <w:tab w:val="left" w:pos="9072"/>
              </w:tabs>
              <w:jc w:val="center"/>
              <w:rPr>
                <w:sz w:val="20"/>
                <w:szCs w:val="20"/>
              </w:rPr>
            </w:pPr>
            <w:r>
              <w:rPr>
                <w:rFonts w:ascii="Times New Roman" w:hAnsi="Times New Roman"/>
                <w:sz w:val="20"/>
                <w:szCs w:val="20"/>
              </w:rPr>
              <w:t>priebežne</w:t>
            </w:r>
          </w:p>
        </w:tc>
      </w:tr>
    </w:tbl>
    <w:p w:rsidR="008741E1" w:rsidRPr="00683625" w:rsidRDefault="008741E1" w:rsidP="008741E1">
      <w:pPr>
        <w:spacing w:before="240"/>
        <w:jc w:val="both"/>
        <w:rPr>
          <w:sz w:val="22"/>
          <w:szCs w:val="22"/>
        </w:rPr>
      </w:pPr>
    </w:p>
    <w:p w:rsidR="00593CD0" w:rsidRDefault="00593CD0" w:rsidP="00593CD0">
      <w:pPr>
        <w:pStyle w:val="Nadpis1"/>
      </w:pPr>
      <w:bookmarkStart w:id="21" w:name="_Toc399922912"/>
      <w:r>
        <w:t>Horizontálne princípy</w:t>
      </w:r>
      <w:bookmarkEnd w:id="21"/>
    </w:p>
    <w:p w:rsidR="00593CD0" w:rsidRDefault="00593CD0" w:rsidP="00593CD0">
      <w:pPr>
        <w:pStyle w:val="Nadpis2"/>
        <w:spacing w:before="240"/>
      </w:pPr>
      <w:bookmarkStart w:id="22" w:name="_Toc383209162"/>
      <w:bookmarkStart w:id="23" w:name="_Toc383236576"/>
      <w:bookmarkStart w:id="24" w:name="_Toc399922913"/>
      <w:r>
        <w:t>Udržateľný rozvoj</w:t>
      </w:r>
      <w:bookmarkEnd w:id="22"/>
      <w:bookmarkEnd w:id="23"/>
      <w:bookmarkEnd w:id="24"/>
    </w:p>
    <w:p w:rsidR="00593CD0" w:rsidRPr="009D0B0A" w:rsidRDefault="00593CD0" w:rsidP="008741E1">
      <w:pPr>
        <w:spacing w:before="240"/>
        <w:jc w:val="both"/>
        <w:rPr>
          <w:sz w:val="22"/>
          <w:szCs w:val="22"/>
          <w:u w:val="single"/>
        </w:rPr>
      </w:pPr>
      <w:r w:rsidRPr="009D0B0A">
        <w:rPr>
          <w:sz w:val="22"/>
          <w:szCs w:val="22"/>
          <w:u w:val="single"/>
        </w:rPr>
        <w:t>Vysvetlenie zásady „znečisťovateľ platí“</w:t>
      </w:r>
    </w:p>
    <w:p w:rsidR="008741E1" w:rsidRPr="009D0B0A" w:rsidRDefault="00593CD0" w:rsidP="008741E1">
      <w:pPr>
        <w:spacing w:before="240"/>
        <w:jc w:val="both"/>
        <w:rPr>
          <w:sz w:val="22"/>
          <w:szCs w:val="22"/>
        </w:rPr>
      </w:pPr>
      <w:r w:rsidRPr="009D0B0A">
        <w:rPr>
          <w:sz w:val="22"/>
          <w:szCs w:val="22"/>
        </w:rPr>
        <w:t>V legislatíve SR nie je zásada „znečisťovateľ platí“ definovaná, avšak vo všeobecnosti možno pod touto zásadou rozumieť pravidlo, že ten, kto svojou činnosťou, prípadne nekonaním môže spôsobiť, alebo spôsobil znečisťovanie alebo poškodzovanie životného prostredia, by mal znášať aj</w:t>
      </w:r>
      <w:r w:rsidR="009D0B0A">
        <w:rPr>
          <w:sz w:val="22"/>
          <w:szCs w:val="22"/>
        </w:rPr>
        <w:t> náklady na </w:t>
      </w:r>
      <w:r w:rsidRPr="009D0B0A">
        <w:rPr>
          <w:sz w:val="22"/>
          <w:szCs w:val="22"/>
        </w:rPr>
        <w:t xml:space="preserve">prevenčné a nápravné opatrenia predchádzajúce, alebo zabraňujúce znečisťovaniu alebo poškodzovaniu. V prípade, ak nápravné opatrenia nie je možné vykonať tak, že sa životné prostredie uvedie do pôvodného stavu, mal by znečisťovateľ znášať takú kompenzáciu poškodenia, alebo znečistenia životného prostredia, ktorá bude úmerná miere svojho podielu tohto znečistenia, alebo poškodenia životného prostredia. Príslušný orgán verejnej správy môže prijať nevyhnutné preventívne alebo nápravné opatrenia, ale len v prípade, ak znečisťovateľ nie je schopný tieto opatrenia realizovať sám. Zásada znečisťovateľ platí zahŕňa prevenčnú a nápravnú zložku. </w:t>
      </w:r>
      <w:r w:rsidRPr="009D0B0A">
        <w:rPr>
          <w:rFonts w:cs="Calibri"/>
          <w:sz w:val="22"/>
          <w:szCs w:val="22"/>
        </w:rPr>
        <w:t xml:space="preserve">Prevenčná zložka – znamená, že každý, kto svojou akoukoľvek činnosťou, resp. opomenutím konania môže spôsobiť poškodenie životného prostredia, je povinný vykonať na vlastné náklady také opatrenia, ktoré predchádzajú znečisťovaniu alebo poškodzovaniu životného prostredia, prípadne tieto nežiaduce negatívne vplyvy vlastnej činnosti minimalizujú </w:t>
      </w:r>
      <w:r w:rsidR="009D0B0A" w:rsidRPr="009D0B0A">
        <w:rPr>
          <w:rFonts w:cs="Calibri"/>
          <w:sz w:val="22"/>
          <w:szCs w:val="22"/>
        </w:rPr>
        <w:t>na úroveň, ktorá je prípustná z </w:t>
      </w:r>
      <w:r w:rsidRPr="009D0B0A">
        <w:rPr>
          <w:rFonts w:cs="Calibri"/>
          <w:sz w:val="22"/>
          <w:szCs w:val="22"/>
        </w:rPr>
        <w:t>hľadi</w:t>
      </w:r>
      <w:r w:rsidR="009D0B0A">
        <w:rPr>
          <w:rFonts w:cs="Calibri"/>
          <w:sz w:val="22"/>
          <w:szCs w:val="22"/>
        </w:rPr>
        <w:t>ska osobitných predpisov (ide o </w:t>
      </w:r>
      <w:r w:rsidRPr="009D0B0A">
        <w:rPr>
          <w:rFonts w:cs="Calibri"/>
          <w:sz w:val="22"/>
          <w:szCs w:val="22"/>
        </w:rPr>
        <w:t>prípustné limity zneči</w:t>
      </w:r>
      <w:r w:rsidR="009D0B0A" w:rsidRPr="009D0B0A">
        <w:rPr>
          <w:rFonts w:cs="Calibri"/>
          <w:sz w:val="22"/>
          <w:szCs w:val="22"/>
        </w:rPr>
        <w:t>sťovania ovzdušia, vody, pôdy a </w:t>
      </w:r>
      <w:r w:rsidRPr="009D0B0A">
        <w:rPr>
          <w:rFonts w:cs="Calibri"/>
          <w:sz w:val="22"/>
          <w:szCs w:val="22"/>
        </w:rPr>
        <w:t>pod.). Nápravná zložka – znamená, že každý, kto spôsobil závažné poškodenie alebo znečistenie životného pr</w:t>
      </w:r>
      <w:r w:rsidR="009D0B0A">
        <w:rPr>
          <w:rFonts w:cs="Calibri"/>
          <w:sz w:val="22"/>
          <w:szCs w:val="22"/>
        </w:rPr>
        <w:t>ostredia, je povinný v súlade s </w:t>
      </w:r>
      <w:r w:rsidRPr="009D0B0A">
        <w:rPr>
          <w:rFonts w:cs="Calibri"/>
          <w:sz w:val="22"/>
          <w:szCs w:val="22"/>
        </w:rPr>
        <w:t>príslušným všeobecne záväzným právnym predpisom na vlastné náklady toto znečistenie prípadne poškodenie životného prostredia odstrániť a uviesť životné prostredie do pôvodného stavu, prípadne do stavu, ktorý v čo najmenšej miere poškodzuje životné prostredie a znečisťuje jednotlivé jeho zložky</w:t>
      </w:r>
      <w:r w:rsidR="009D0B0A" w:rsidRPr="009D0B0A">
        <w:rPr>
          <w:rFonts w:cs="Calibri"/>
          <w:sz w:val="22"/>
          <w:szCs w:val="22"/>
        </w:rPr>
        <w:t>.</w:t>
      </w:r>
    </w:p>
    <w:p w:rsidR="008741E1" w:rsidRDefault="008741E1" w:rsidP="00A905C6"/>
    <w:p w:rsidR="00B10B3C" w:rsidRDefault="00B10B3C" w:rsidP="00B10B3C">
      <w:pPr>
        <w:pStyle w:val="Nadpis1"/>
      </w:pPr>
      <w:bookmarkStart w:id="25" w:name="_Toc399922916"/>
      <w:r>
        <w:t>Samostatné časti</w:t>
      </w:r>
      <w:bookmarkEnd w:id="25"/>
    </w:p>
    <w:p w:rsidR="00B10B3C" w:rsidRDefault="00B10B3C" w:rsidP="009D0B0A">
      <w:pPr>
        <w:pStyle w:val="Nadpis2"/>
        <w:numPr>
          <w:ilvl w:val="1"/>
          <w:numId w:val="29"/>
        </w:numPr>
        <w:tabs>
          <w:tab w:val="clear" w:pos="709"/>
          <w:tab w:val="clear" w:pos="851"/>
        </w:tabs>
        <w:ind w:left="709" w:hanging="709"/>
        <w:jc w:val="both"/>
      </w:pPr>
      <w:bookmarkStart w:id="26" w:name="_Toc399922919"/>
      <w:r>
        <w:t>Zapojenie príslušných partnerov do prípravy operačného programu a úlohy partnerov v rámci implementácie, monitorovania a hodnotenia operačného programu</w:t>
      </w:r>
      <w:bookmarkEnd w:id="26"/>
    </w:p>
    <w:p w:rsidR="00B10B3C" w:rsidRDefault="00B10B3C" w:rsidP="00B10B3C">
      <w:pPr>
        <w:pStyle w:val="Tab"/>
        <w:numPr>
          <w:ilvl w:val="0"/>
          <w:numId w:val="0"/>
        </w:numPr>
        <w:tabs>
          <w:tab w:val="clear" w:pos="0"/>
          <w:tab w:val="clear" w:pos="709"/>
        </w:tabs>
        <w:ind w:left="924" w:hanging="924"/>
      </w:pPr>
      <w:r>
        <w:t>Tab. 10</w:t>
      </w:r>
      <w:r w:rsidR="00787507">
        <w:t>4</w:t>
      </w:r>
      <w:r>
        <w:t xml:space="preserve">  Prehľad zloženia a počet zástupcov Riadiaceho výboru pre prípravu Operačného programu  Integrovaná infraštruktúra v programovom období 2014 - 2020</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75"/>
        <w:gridCol w:w="5872"/>
        <w:gridCol w:w="2525"/>
      </w:tblGrid>
      <w:tr w:rsidR="00B10B3C" w:rsidRPr="006A289D" w:rsidTr="00ED2C7F">
        <w:trPr>
          <w:trHeight w:val="284"/>
          <w:jc w:val="center"/>
        </w:trPr>
        <w:tc>
          <w:tcPr>
            <w:tcW w:w="675" w:type="dxa"/>
            <w:shd w:val="clear" w:color="auto" w:fill="C6D9F1" w:themeFill="text2" w:themeFillTint="33"/>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P. č.</w:t>
            </w:r>
          </w:p>
        </w:tc>
        <w:tc>
          <w:tcPr>
            <w:tcW w:w="5872" w:type="dxa"/>
            <w:shd w:val="clear" w:color="auto" w:fill="C6D9F1" w:themeFill="text2" w:themeFillTint="33"/>
            <w:vAlign w:val="center"/>
          </w:tcPr>
          <w:p w:rsidR="00B10B3C" w:rsidRPr="006A289D" w:rsidRDefault="00B10B3C" w:rsidP="00ED2C7F">
            <w:pPr>
              <w:widowControl w:val="0"/>
              <w:tabs>
                <w:tab w:val="left" w:pos="0"/>
                <w:tab w:val="left" w:pos="851"/>
              </w:tabs>
              <w:adjustRightInd w:val="0"/>
              <w:ind w:left="0"/>
              <w:textAlignment w:val="baseline"/>
              <w:rPr>
                <w:snapToGrid w:val="0"/>
                <w:sz w:val="18"/>
                <w:szCs w:val="18"/>
                <w:lang w:eastAsia="cs-CZ"/>
              </w:rPr>
            </w:pPr>
            <w:r w:rsidRPr="006A289D">
              <w:rPr>
                <w:snapToGrid w:val="0"/>
                <w:sz w:val="18"/>
                <w:szCs w:val="18"/>
                <w:lang w:eastAsia="cs-CZ"/>
              </w:rPr>
              <w:t>Organizácia/inštitúcia</w:t>
            </w:r>
          </w:p>
        </w:tc>
        <w:tc>
          <w:tcPr>
            <w:tcW w:w="2525" w:type="dxa"/>
            <w:shd w:val="clear" w:color="auto" w:fill="C6D9F1" w:themeFill="text2" w:themeFillTint="33"/>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Počet zástupcov / Počet zástupcov s hlasovacím právom</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19"/>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widowControl w:val="0"/>
              <w:tabs>
                <w:tab w:val="left" w:pos="0"/>
                <w:tab w:val="left" w:pos="851"/>
              </w:tabs>
              <w:adjustRightInd w:val="0"/>
              <w:ind w:left="0"/>
              <w:textAlignment w:val="baseline"/>
              <w:rPr>
                <w:snapToGrid w:val="0"/>
                <w:sz w:val="18"/>
                <w:szCs w:val="18"/>
                <w:lang w:eastAsia="cs-CZ"/>
              </w:rPr>
            </w:pPr>
            <w:r w:rsidRPr="006A289D">
              <w:rPr>
                <w:snapToGrid w:val="0"/>
                <w:sz w:val="18"/>
                <w:szCs w:val="18"/>
                <w:lang w:eastAsia="cs-CZ"/>
              </w:rPr>
              <w:t>Ministerstvo dopravy, výstavby a regionálneho rozvoja Slovenskej republiky</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5 / 4</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19"/>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rPr>
                <w:color w:val="000000"/>
                <w:sz w:val="18"/>
                <w:szCs w:val="18"/>
              </w:rPr>
            </w:pPr>
            <w:r w:rsidRPr="006A289D">
              <w:rPr>
                <w:color w:val="000000"/>
                <w:sz w:val="18"/>
                <w:szCs w:val="18"/>
              </w:rPr>
              <w:t>Ministerstvo financií Slovenskej republiky</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2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19"/>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rPr>
                <w:color w:val="000000"/>
                <w:sz w:val="18"/>
                <w:szCs w:val="18"/>
              </w:rPr>
            </w:pPr>
            <w:r w:rsidRPr="006A289D">
              <w:rPr>
                <w:color w:val="000000"/>
                <w:sz w:val="18"/>
                <w:szCs w:val="18"/>
              </w:rPr>
              <w:t>Ministerstvo vnútra Slovenskej republiky</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2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19"/>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rPr>
                <w:color w:val="000000"/>
                <w:sz w:val="18"/>
                <w:szCs w:val="18"/>
              </w:rPr>
            </w:pPr>
            <w:r w:rsidRPr="006A289D">
              <w:rPr>
                <w:color w:val="000000"/>
                <w:sz w:val="18"/>
                <w:szCs w:val="18"/>
              </w:rPr>
              <w:t>Ministerstvo zdravotníctva Slovenskej republiky</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2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19"/>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rPr>
                <w:color w:val="000000"/>
                <w:sz w:val="18"/>
                <w:szCs w:val="18"/>
              </w:rPr>
            </w:pPr>
            <w:r w:rsidRPr="006A289D">
              <w:rPr>
                <w:color w:val="000000"/>
                <w:sz w:val="18"/>
                <w:szCs w:val="18"/>
              </w:rPr>
              <w:t>Ministerstvo kultúry Slovenskej republiky</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2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19"/>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rPr>
                <w:color w:val="000000"/>
                <w:sz w:val="18"/>
                <w:szCs w:val="18"/>
              </w:rPr>
            </w:pPr>
            <w:r w:rsidRPr="006A289D">
              <w:rPr>
                <w:color w:val="000000"/>
                <w:sz w:val="18"/>
                <w:szCs w:val="18"/>
              </w:rPr>
              <w:t>Ministerstvo obrany Slovenskej republiky</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2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19"/>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rPr>
                <w:color w:val="000000"/>
                <w:sz w:val="18"/>
                <w:szCs w:val="18"/>
              </w:rPr>
            </w:pPr>
            <w:r w:rsidRPr="006A289D">
              <w:rPr>
                <w:color w:val="000000"/>
                <w:sz w:val="18"/>
                <w:szCs w:val="18"/>
              </w:rPr>
              <w:t>Ministerstvo spravodlivosti Slovenskej republiky</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2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19"/>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rPr>
                <w:color w:val="000000"/>
                <w:sz w:val="18"/>
                <w:szCs w:val="18"/>
              </w:rPr>
            </w:pPr>
            <w:r w:rsidRPr="006A289D">
              <w:rPr>
                <w:color w:val="000000"/>
                <w:sz w:val="18"/>
                <w:szCs w:val="18"/>
              </w:rPr>
              <w:t>Ministerstvo pôdohospodárstva a rozvoja vidieka Slovenskej republiky</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2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19"/>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rPr>
                <w:color w:val="000000"/>
                <w:sz w:val="18"/>
                <w:szCs w:val="18"/>
              </w:rPr>
            </w:pPr>
            <w:r w:rsidRPr="006A289D">
              <w:rPr>
                <w:color w:val="000000"/>
                <w:sz w:val="18"/>
                <w:szCs w:val="18"/>
              </w:rPr>
              <w:t>Ministerstvo školstva, vedy, výskumu a športu Slovenskej republiky</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2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19"/>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rPr>
                <w:color w:val="000000"/>
                <w:sz w:val="18"/>
                <w:szCs w:val="18"/>
              </w:rPr>
            </w:pPr>
            <w:r w:rsidRPr="006A289D">
              <w:rPr>
                <w:color w:val="000000"/>
                <w:sz w:val="18"/>
                <w:szCs w:val="18"/>
              </w:rPr>
              <w:t xml:space="preserve">Ministerstvo hospodárstva Slovenskej republiky </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2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19"/>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rPr>
                <w:color w:val="000000"/>
                <w:sz w:val="18"/>
                <w:szCs w:val="18"/>
              </w:rPr>
            </w:pPr>
            <w:r w:rsidRPr="006A289D">
              <w:rPr>
                <w:color w:val="000000"/>
                <w:sz w:val="18"/>
                <w:szCs w:val="18"/>
              </w:rPr>
              <w:t>Ministerstvo práce, sociálnych vecí a rodiny Slovenskej republiky</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2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19"/>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rPr>
                <w:color w:val="000000"/>
                <w:sz w:val="18"/>
                <w:szCs w:val="18"/>
              </w:rPr>
            </w:pPr>
            <w:r w:rsidRPr="006A289D">
              <w:rPr>
                <w:color w:val="000000"/>
                <w:sz w:val="18"/>
                <w:szCs w:val="18"/>
              </w:rPr>
              <w:t>Úrad vlády Slovenskej republiky</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1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19"/>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jc w:val="both"/>
              <w:rPr>
                <w:color w:val="000000"/>
                <w:sz w:val="18"/>
                <w:szCs w:val="18"/>
              </w:rPr>
            </w:pPr>
            <w:r w:rsidRPr="006A289D">
              <w:rPr>
                <w:color w:val="000000"/>
                <w:sz w:val="18"/>
                <w:szCs w:val="18"/>
              </w:rPr>
              <w:t>Zástupca mimovládnych neziskových organizácií na základe</w:t>
            </w:r>
            <w:r>
              <w:rPr>
                <w:color w:val="000000"/>
                <w:sz w:val="18"/>
                <w:szCs w:val="18"/>
              </w:rPr>
              <w:t xml:space="preserve"> nominácie </w:t>
            </w:r>
            <w:r w:rsidRPr="006A289D">
              <w:rPr>
                <w:color w:val="000000"/>
                <w:sz w:val="18"/>
                <w:szCs w:val="18"/>
              </w:rPr>
              <w:t>Úradu splnomocnenca vlády SR pre rozvoj občianskej spoločnosti</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1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19"/>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rPr>
                <w:color w:val="000000"/>
                <w:sz w:val="18"/>
                <w:szCs w:val="18"/>
              </w:rPr>
            </w:pPr>
            <w:r w:rsidRPr="006A289D">
              <w:rPr>
                <w:color w:val="000000"/>
                <w:sz w:val="18"/>
                <w:szCs w:val="18"/>
              </w:rPr>
              <w:t>Združenie samosprávnych krajov SK8</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1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19"/>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rPr>
                <w:color w:val="000000"/>
                <w:sz w:val="18"/>
                <w:szCs w:val="18"/>
              </w:rPr>
            </w:pPr>
            <w:r w:rsidRPr="006A289D">
              <w:rPr>
                <w:color w:val="000000"/>
                <w:sz w:val="18"/>
                <w:szCs w:val="18"/>
              </w:rPr>
              <w:t>Združenie miest a obcí Slovenska</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1 / 1</w:t>
            </w:r>
          </w:p>
        </w:tc>
      </w:tr>
    </w:tbl>
    <w:p w:rsidR="00B10B3C" w:rsidRDefault="00B10B3C" w:rsidP="005F4475">
      <w:pPr>
        <w:pStyle w:val="Tab"/>
        <w:numPr>
          <w:ilvl w:val="0"/>
          <w:numId w:val="0"/>
        </w:numPr>
        <w:tabs>
          <w:tab w:val="clear" w:pos="0"/>
          <w:tab w:val="clear" w:pos="709"/>
        </w:tabs>
        <w:spacing w:before="240"/>
        <w:ind w:left="924" w:hanging="924"/>
        <w:jc w:val="both"/>
      </w:pPr>
      <w:r>
        <w:t>Tab. 10</w:t>
      </w:r>
      <w:r w:rsidR="00787507">
        <w:t>5</w:t>
      </w:r>
      <w:r>
        <w:t xml:space="preserve">  Prehľad zloženia a počet zástupcov Pracovnej skupiny pre programovanie v sektore doprava v programovom období 2014 – 2020</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75"/>
        <w:gridCol w:w="5872"/>
        <w:gridCol w:w="2525"/>
      </w:tblGrid>
      <w:tr w:rsidR="00B10B3C" w:rsidRPr="006A289D" w:rsidTr="00ED2C7F">
        <w:trPr>
          <w:trHeight w:val="284"/>
          <w:jc w:val="center"/>
        </w:trPr>
        <w:tc>
          <w:tcPr>
            <w:tcW w:w="675" w:type="dxa"/>
            <w:shd w:val="clear" w:color="auto" w:fill="C6D9F1" w:themeFill="text2" w:themeFillTint="33"/>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P. č.</w:t>
            </w:r>
          </w:p>
        </w:tc>
        <w:tc>
          <w:tcPr>
            <w:tcW w:w="5872" w:type="dxa"/>
            <w:shd w:val="clear" w:color="auto" w:fill="C6D9F1" w:themeFill="text2" w:themeFillTint="33"/>
            <w:vAlign w:val="center"/>
          </w:tcPr>
          <w:p w:rsidR="00B10B3C" w:rsidRPr="006A289D" w:rsidRDefault="00B10B3C" w:rsidP="00ED2C7F">
            <w:pPr>
              <w:widowControl w:val="0"/>
              <w:tabs>
                <w:tab w:val="left" w:pos="0"/>
                <w:tab w:val="left" w:pos="851"/>
              </w:tabs>
              <w:adjustRightInd w:val="0"/>
              <w:ind w:left="0"/>
              <w:textAlignment w:val="baseline"/>
              <w:rPr>
                <w:snapToGrid w:val="0"/>
                <w:sz w:val="18"/>
                <w:szCs w:val="18"/>
                <w:lang w:eastAsia="cs-CZ"/>
              </w:rPr>
            </w:pPr>
            <w:r w:rsidRPr="006A289D">
              <w:rPr>
                <w:snapToGrid w:val="0"/>
                <w:sz w:val="18"/>
                <w:szCs w:val="18"/>
                <w:lang w:eastAsia="cs-CZ"/>
              </w:rPr>
              <w:t>Organizácia/inštitúcia</w:t>
            </w:r>
          </w:p>
        </w:tc>
        <w:tc>
          <w:tcPr>
            <w:tcW w:w="2525" w:type="dxa"/>
            <w:shd w:val="clear" w:color="auto" w:fill="C6D9F1" w:themeFill="text2" w:themeFillTint="33"/>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Počet zástupcov / Počet zástupcov s hlasovacím právom</w:t>
            </w:r>
          </w:p>
        </w:tc>
      </w:tr>
      <w:tr w:rsidR="00B10B3C" w:rsidRPr="006A289D" w:rsidTr="00556AFA">
        <w:trPr>
          <w:trHeight w:val="284"/>
          <w:jc w:val="center"/>
        </w:trPr>
        <w:tc>
          <w:tcPr>
            <w:tcW w:w="675" w:type="dxa"/>
            <w:vAlign w:val="center"/>
          </w:tcPr>
          <w:p w:rsidR="00B10B3C"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556AFA">
            <w:pPr>
              <w:widowControl w:val="0"/>
              <w:tabs>
                <w:tab w:val="left" w:pos="0"/>
                <w:tab w:val="left" w:pos="851"/>
              </w:tabs>
              <w:adjustRightInd w:val="0"/>
              <w:ind w:left="454" w:hanging="454"/>
              <w:textAlignment w:val="baseline"/>
              <w:rPr>
                <w:snapToGrid w:val="0"/>
                <w:sz w:val="18"/>
                <w:szCs w:val="18"/>
                <w:lang w:eastAsia="cs-CZ"/>
              </w:rPr>
            </w:pPr>
            <w:r w:rsidRPr="006A289D">
              <w:rPr>
                <w:snapToGrid w:val="0"/>
                <w:sz w:val="18"/>
                <w:szCs w:val="18"/>
                <w:lang w:eastAsia="cs-CZ"/>
              </w:rPr>
              <w:t>Ministerstvo dopravy, výstavby a regionálneho rozvoja Slovenskej republiky</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Pr>
                <w:snapToGrid w:val="0"/>
                <w:sz w:val="18"/>
                <w:szCs w:val="18"/>
                <w:lang w:eastAsia="cs-CZ"/>
              </w:rPr>
              <w:t>10</w:t>
            </w:r>
            <w:r w:rsidRPr="006A289D">
              <w:rPr>
                <w:snapToGrid w:val="0"/>
                <w:sz w:val="18"/>
                <w:szCs w:val="18"/>
                <w:lang w:eastAsia="cs-CZ"/>
              </w:rPr>
              <w:t xml:space="preserve"> /</w:t>
            </w:r>
            <w:r>
              <w:rPr>
                <w:snapToGrid w:val="0"/>
                <w:sz w:val="18"/>
                <w:szCs w:val="18"/>
                <w:lang w:eastAsia="cs-CZ"/>
              </w:rPr>
              <w:t xml:space="preserve"> 10</w:t>
            </w:r>
          </w:p>
        </w:tc>
      </w:tr>
      <w:tr w:rsidR="00B10B3C" w:rsidRPr="006A289D"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556AFA">
            <w:pPr>
              <w:autoSpaceDE w:val="0"/>
              <w:autoSpaceDN w:val="0"/>
              <w:adjustRightInd w:val="0"/>
              <w:ind w:hanging="1080"/>
              <w:rPr>
                <w:color w:val="000000"/>
                <w:sz w:val="18"/>
                <w:szCs w:val="18"/>
              </w:rPr>
            </w:pPr>
            <w:r>
              <w:rPr>
                <w:snapToGrid w:val="0"/>
                <w:sz w:val="18"/>
                <w:szCs w:val="18"/>
                <w:lang w:eastAsia="cs-CZ"/>
              </w:rPr>
              <w:t>Ministerstvo životného prostredia Slovenskej republiky</w:t>
            </w:r>
          </w:p>
        </w:tc>
        <w:tc>
          <w:tcPr>
            <w:tcW w:w="2525" w:type="dxa"/>
            <w:vAlign w:val="center"/>
          </w:tcPr>
          <w:p w:rsidR="00B10B3C" w:rsidRPr="006A289D" w:rsidRDefault="00B10B3C" w:rsidP="00ED2C7F">
            <w:pPr>
              <w:widowControl w:val="0"/>
              <w:tabs>
                <w:tab w:val="left" w:pos="0"/>
                <w:tab w:val="left" w:pos="851"/>
              </w:tabs>
              <w:adjustRightInd w:val="0"/>
              <w:ind w:left="0"/>
              <w:textAlignment w:val="baseline"/>
              <w:rPr>
                <w:snapToGrid w:val="0"/>
                <w:sz w:val="18"/>
                <w:szCs w:val="18"/>
                <w:lang w:eastAsia="cs-CZ"/>
              </w:rPr>
            </w:pPr>
            <w:r>
              <w:rPr>
                <w:snapToGrid w:val="0"/>
                <w:sz w:val="18"/>
                <w:szCs w:val="18"/>
                <w:lang w:eastAsia="cs-CZ"/>
              </w:rPr>
              <w:t xml:space="preserve">                      1 / 1</w:t>
            </w:r>
          </w:p>
        </w:tc>
      </w:tr>
      <w:tr w:rsidR="00B10B3C"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556AFA">
            <w:pPr>
              <w:autoSpaceDE w:val="0"/>
              <w:autoSpaceDN w:val="0"/>
              <w:adjustRightInd w:val="0"/>
              <w:ind w:hanging="1080"/>
              <w:rPr>
                <w:snapToGrid w:val="0"/>
                <w:sz w:val="18"/>
                <w:szCs w:val="18"/>
                <w:lang w:eastAsia="cs-CZ"/>
              </w:rPr>
            </w:pPr>
            <w:r>
              <w:rPr>
                <w:snapToGrid w:val="0"/>
                <w:sz w:val="18"/>
                <w:szCs w:val="18"/>
                <w:lang w:eastAsia="cs-CZ"/>
              </w:rPr>
              <w:t>Národná  diaľničná spoločnosť, a. s.</w:t>
            </w:r>
          </w:p>
        </w:tc>
        <w:tc>
          <w:tcPr>
            <w:tcW w:w="2525" w:type="dxa"/>
            <w:vAlign w:val="center"/>
          </w:tcPr>
          <w:p w:rsidR="00B10B3C" w:rsidRDefault="00B10B3C" w:rsidP="00ED2C7F">
            <w:pPr>
              <w:widowControl w:val="0"/>
              <w:tabs>
                <w:tab w:val="left" w:pos="0"/>
                <w:tab w:val="left" w:pos="851"/>
              </w:tabs>
              <w:adjustRightInd w:val="0"/>
              <w:ind w:left="0"/>
              <w:textAlignment w:val="baseline"/>
              <w:rPr>
                <w:snapToGrid w:val="0"/>
                <w:sz w:val="18"/>
                <w:szCs w:val="18"/>
                <w:lang w:eastAsia="cs-CZ"/>
              </w:rPr>
            </w:pPr>
            <w:r>
              <w:rPr>
                <w:snapToGrid w:val="0"/>
                <w:sz w:val="18"/>
                <w:szCs w:val="18"/>
                <w:lang w:eastAsia="cs-CZ"/>
              </w:rPr>
              <w:t xml:space="preserve">                      1 / 1</w:t>
            </w:r>
          </w:p>
        </w:tc>
      </w:tr>
      <w:tr w:rsidR="00B10B3C" w:rsidRPr="006A289D"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556AFA">
            <w:pPr>
              <w:autoSpaceDE w:val="0"/>
              <w:autoSpaceDN w:val="0"/>
              <w:adjustRightInd w:val="0"/>
              <w:ind w:left="0"/>
              <w:rPr>
                <w:color w:val="000000"/>
                <w:sz w:val="18"/>
                <w:szCs w:val="18"/>
              </w:rPr>
            </w:pPr>
            <w:r>
              <w:rPr>
                <w:color w:val="000000"/>
                <w:sz w:val="18"/>
                <w:szCs w:val="18"/>
              </w:rPr>
              <w:t>Slovenská správa ciest</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Pr>
                <w:snapToGrid w:val="0"/>
                <w:sz w:val="18"/>
                <w:szCs w:val="18"/>
                <w:lang w:eastAsia="cs-CZ"/>
              </w:rPr>
              <w:t>1</w:t>
            </w:r>
            <w:r w:rsidRPr="006A289D">
              <w:rPr>
                <w:snapToGrid w:val="0"/>
                <w:sz w:val="18"/>
                <w:szCs w:val="18"/>
                <w:lang w:eastAsia="cs-CZ"/>
              </w:rPr>
              <w:t xml:space="preserve"> / </w:t>
            </w:r>
            <w:r>
              <w:rPr>
                <w:snapToGrid w:val="0"/>
                <w:sz w:val="18"/>
                <w:szCs w:val="18"/>
                <w:lang w:eastAsia="cs-CZ"/>
              </w:rPr>
              <w:t>1</w:t>
            </w:r>
          </w:p>
        </w:tc>
      </w:tr>
      <w:tr w:rsidR="00B10B3C" w:rsidRPr="006A289D"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556AFA">
            <w:pPr>
              <w:autoSpaceDE w:val="0"/>
              <w:autoSpaceDN w:val="0"/>
              <w:adjustRightInd w:val="0"/>
              <w:ind w:left="0"/>
              <w:rPr>
                <w:color w:val="000000"/>
                <w:sz w:val="18"/>
                <w:szCs w:val="18"/>
              </w:rPr>
            </w:pPr>
            <w:r>
              <w:rPr>
                <w:color w:val="000000"/>
                <w:sz w:val="18"/>
                <w:szCs w:val="18"/>
              </w:rPr>
              <w:t>Železnice Slovenskej republiky</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Pr>
                <w:snapToGrid w:val="0"/>
                <w:sz w:val="18"/>
                <w:szCs w:val="18"/>
                <w:lang w:eastAsia="cs-CZ"/>
              </w:rPr>
              <w:t>1</w:t>
            </w:r>
            <w:r w:rsidRPr="006A289D">
              <w:rPr>
                <w:snapToGrid w:val="0"/>
                <w:sz w:val="18"/>
                <w:szCs w:val="18"/>
                <w:lang w:eastAsia="cs-CZ"/>
              </w:rPr>
              <w:t xml:space="preserve"> / 1</w:t>
            </w:r>
          </w:p>
        </w:tc>
      </w:tr>
      <w:tr w:rsidR="00B10B3C" w:rsidRPr="006A289D"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556AFA">
            <w:pPr>
              <w:autoSpaceDE w:val="0"/>
              <w:autoSpaceDN w:val="0"/>
              <w:adjustRightInd w:val="0"/>
              <w:ind w:left="0"/>
              <w:rPr>
                <w:color w:val="000000"/>
                <w:sz w:val="18"/>
                <w:szCs w:val="18"/>
              </w:rPr>
            </w:pPr>
            <w:r>
              <w:rPr>
                <w:color w:val="000000"/>
                <w:sz w:val="18"/>
                <w:szCs w:val="18"/>
              </w:rPr>
              <w:t>Železničná spoločnosť Cargo Slovakia, a. s.</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Pr>
                <w:snapToGrid w:val="0"/>
                <w:sz w:val="18"/>
                <w:szCs w:val="18"/>
                <w:lang w:eastAsia="cs-CZ"/>
              </w:rPr>
              <w:t>1</w:t>
            </w:r>
            <w:r w:rsidRPr="006A289D">
              <w:rPr>
                <w:snapToGrid w:val="0"/>
                <w:sz w:val="18"/>
                <w:szCs w:val="18"/>
                <w:lang w:eastAsia="cs-CZ"/>
              </w:rPr>
              <w:t xml:space="preserve"> / 1</w:t>
            </w:r>
          </w:p>
        </w:tc>
      </w:tr>
      <w:tr w:rsidR="00B10B3C" w:rsidRPr="006A289D"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556AFA">
            <w:pPr>
              <w:autoSpaceDE w:val="0"/>
              <w:autoSpaceDN w:val="0"/>
              <w:adjustRightInd w:val="0"/>
              <w:ind w:left="0"/>
              <w:rPr>
                <w:color w:val="000000"/>
                <w:sz w:val="18"/>
                <w:szCs w:val="18"/>
              </w:rPr>
            </w:pPr>
            <w:r>
              <w:rPr>
                <w:color w:val="000000"/>
                <w:sz w:val="18"/>
                <w:szCs w:val="18"/>
              </w:rPr>
              <w:t>Letisko M. R. Štefánika – Airport Slovakia, a. s.</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Pr>
                <w:snapToGrid w:val="0"/>
                <w:sz w:val="18"/>
                <w:szCs w:val="18"/>
                <w:lang w:eastAsia="cs-CZ"/>
              </w:rPr>
              <w:t>1</w:t>
            </w:r>
            <w:r w:rsidRPr="006A289D">
              <w:rPr>
                <w:snapToGrid w:val="0"/>
                <w:sz w:val="18"/>
                <w:szCs w:val="18"/>
                <w:lang w:eastAsia="cs-CZ"/>
              </w:rPr>
              <w:t xml:space="preserve"> / 1</w:t>
            </w:r>
          </w:p>
        </w:tc>
      </w:tr>
      <w:tr w:rsidR="00B10B3C" w:rsidRPr="006A289D"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556AFA">
            <w:pPr>
              <w:autoSpaceDE w:val="0"/>
              <w:autoSpaceDN w:val="0"/>
              <w:adjustRightInd w:val="0"/>
              <w:ind w:left="0"/>
              <w:rPr>
                <w:color w:val="000000"/>
                <w:sz w:val="18"/>
                <w:szCs w:val="18"/>
              </w:rPr>
            </w:pPr>
            <w:r>
              <w:rPr>
                <w:color w:val="000000"/>
                <w:sz w:val="18"/>
                <w:szCs w:val="18"/>
              </w:rPr>
              <w:t>Letisko Poprad – Tatry, a. s.</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Pr>
                <w:snapToGrid w:val="0"/>
                <w:sz w:val="18"/>
                <w:szCs w:val="18"/>
                <w:lang w:eastAsia="cs-CZ"/>
              </w:rPr>
              <w:t>1</w:t>
            </w:r>
            <w:r w:rsidRPr="006A289D">
              <w:rPr>
                <w:snapToGrid w:val="0"/>
                <w:sz w:val="18"/>
                <w:szCs w:val="18"/>
                <w:lang w:eastAsia="cs-CZ"/>
              </w:rPr>
              <w:t xml:space="preserve"> / 1</w:t>
            </w:r>
          </w:p>
        </w:tc>
      </w:tr>
      <w:tr w:rsidR="00B10B3C" w:rsidRPr="006A289D"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556AFA">
            <w:pPr>
              <w:autoSpaceDE w:val="0"/>
              <w:autoSpaceDN w:val="0"/>
              <w:adjustRightInd w:val="0"/>
              <w:ind w:left="0"/>
              <w:rPr>
                <w:color w:val="000000"/>
                <w:sz w:val="18"/>
                <w:szCs w:val="18"/>
              </w:rPr>
            </w:pPr>
            <w:r>
              <w:rPr>
                <w:color w:val="000000"/>
                <w:sz w:val="18"/>
                <w:szCs w:val="18"/>
              </w:rPr>
              <w:t>Letisková spoločnosť Žilina, a. s.</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Pr>
                <w:snapToGrid w:val="0"/>
                <w:sz w:val="18"/>
                <w:szCs w:val="18"/>
                <w:lang w:eastAsia="cs-CZ"/>
              </w:rPr>
              <w:t>1</w:t>
            </w:r>
            <w:r w:rsidRPr="006A289D">
              <w:rPr>
                <w:snapToGrid w:val="0"/>
                <w:sz w:val="18"/>
                <w:szCs w:val="18"/>
                <w:lang w:eastAsia="cs-CZ"/>
              </w:rPr>
              <w:t xml:space="preserve"> / 1</w:t>
            </w:r>
          </w:p>
        </w:tc>
      </w:tr>
      <w:tr w:rsidR="00B10B3C" w:rsidRPr="006A289D"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556AFA">
            <w:pPr>
              <w:autoSpaceDE w:val="0"/>
              <w:autoSpaceDN w:val="0"/>
              <w:adjustRightInd w:val="0"/>
              <w:ind w:left="0"/>
              <w:rPr>
                <w:color w:val="000000"/>
                <w:sz w:val="18"/>
                <w:szCs w:val="18"/>
              </w:rPr>
            </w:pPr>
            <w:r>
              <w:rPr>
                <w:color w:val="000000"/>
                <w:sz w:val="18"/>
                <w:szCs w:val="18"/>
              </w:rPr>
              <w:t>Letisko Piešťany, a. s.</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Pr>
                <w:snapToGrid w:val="0"/>
                <w:sz w:val="18"/>
                <w:szCs w:val="18"/>
                <w:lang w:eastAsia="cs-CZ"/>
              </w:rPr>
              <w:t>1</w:t>
            </w:r>
            <w:r w:rsidRPr="006A289D">
              <w:rPr>
                <w:snapToGrid w:val="0"/>
                <w:sz w:val="18"/>
                <w:szCs w:val="18"/>
                <w:lang w:eastAsia="cs-CZ"/>
              </w:rPr>
              <w:t xml:space="preserve"> / 1</w:t>
            </w:r>
          </w:p>
        </w:tc>
      </w:tr>
      <w:tr w:rsidR="00B10B3C" w:rsidRPr="006A289D"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556AFA">
            <w:pPr>
              <w:autoSpaceDE w:val="0"/>
              <w:autoSpaceDN w:val="0"/>
              <w:adjustRightInd w:val="0"/>
              <w:ind w:left="0"/>
              <w:rPr>
                <w:color w:val="000000"/>
                <w:sz w:val="18"/>
                <w:szCs w:val="18"/>
              </w:rPr>
            </w:pPr>
            <w:r>
              <w:rPr>
                <w:color w:val="000000"/>
                <w:sz w:val="18"/>
                <w:szCs w:val="18"/>
              </w:rPr>
              <w:t>Letisko Sliač, a. s.</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Pr>
                <w:snapToGrid w:val="0"/>
                <w:sz w:val="18"/>
                <w:szCs w:val="18"/>
                <w:lang w:eastAsia="cs-CZ"/>
              </w:rPr>
              <w:t>1</w:t>
            </w:r>
            <w:r w:rsidRPr="006A289D">
              <w:rPr>
                <w:snapToGrid w:val="0"/>
                <w:sz w:val="18"/>
                <w:szCs w:val="18"/>
                <w:lang w:eastAsia="cs-CZ"/>
              </w:rPr>
              <w:t xml:space="preserve"> / 1</w:t>
            </w:r>
          </w:p>
        </w:tc>
      </w:tr>
      <w:tr w:rsidR="00B10B3C" w:rsidRPr="006A289D"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556AFA">
            <w:pPr>
              <w:autoSpaceDE w:val="0"/>
              <w:autoSpaceDN w:val="0"/>
              <w:adjustRightInd w:val="0"/>
              <w:ind w:left="0"/>
              <w:rPr>
                <w:color w:val="000000"/>
                <w:sz w:val="18"/>
                <w:szCs w:val="18"/>
              </w:rPr>
            </w:pPr>
            <w:r>
              <w:rPr>
                <w:color w:val="000000"/>
                <w:sz w:val="18"/>
                <w:szCs w:val="18"/>
              </w:rPr>
              <w:t>Agentúra na podporu rozvoja vodnej dopravy</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1 / 1</w:t>
            </w:r>
          </w:p>
        </w:tc>
      </w:tr>
      <w:tr w:rsidR="00B10B3C" w:rsidRPr="006A289D"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556AFA">
            <w:pPr>
              <w:autoSpaceDE w:val="0"/>
              <w:autoSpaceDN w:val="0"/>
              <w:adjustRightInd w:val="0"/>
              <w:ind w:hanging="1080"/>
              <w:rPr>
                <w:color w:val="000000"/>
                <w:sz w:val="18"/>
                <w:szCs w:val="18"/>
              </w:rPr>
            </w:pPr>
            <w:r>
              <w:rPr>
                <w:color w:val="000000"/>
                <w:sz w:val="18"/>
                <w:szCs w:val="18"/>
              </w:rPr>
              <w:t>Verejné prístavy, a. s.</w:t>
            </w:r>
          </w:p>
        </w:tc>
        <w:tc>
          <w:tcPr>
            <w:tcW w:w="2525" w:type="dxa"/>
            <w:vAlign w:val="center"/>
          </w:tcPr>
          <w:p w:rsidR="00B10B3C" w:rsidRPr="006A289D" w:rsidRDefault="00B10B3C" w:rsidP="00ED2C7F">
            <w:pPr>
              <w:widowControl w:val="0"/>
              <w:tabs>
                <w:tab w:val="left" w:pos="0"/>
                <w:tab w:val="left" w:pos="851"/>
              </w:tabs>
              <w:adjustRightInd w:val="0"/>
              <w:ind w:left="0"/>
              <w:textAlignment w:val="baseline"/>
              <w:rPr>
                <w:snapToGrid w:val="0"/>
                <w:sz w:val="18"/>
                <w:szCs w:val="18"/>
                <w:lang w:eastAsia="cs-CZ"/>
              </w:rPr>
            </w:pPr>
            <w:r>
              <w:rPr>
                <w:snapToGrid w:val="0"/>
                <w:sz w:val="18"/>
                <w:szCs w:val="18"/>
                <w:lang w:eastAsia="cs-CZ"/>
              </w:rPr>
              <w:t xml:space="preserve">                      1 / 1</w:t>
            </w:r>
          </w:p>
        </w:tc>
      </w:tr>
      <w:tr w:rsidR="00B10B3C"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556AFA">
            <w:pPr>
              <w:autoSpaceDE w:val="0"/>
              <w:autoSpaceDN w:val="0"/>
              <w:adjustRightInd w:val="0"/>
              <w:ind w:hanging="1080"/>
              <w:rPr>
                <w:color w:val="000000"/>
                <w:sz w:val="18"/>
                <w:szCs w:val="18"/>
              </w:rPr>
            </w:pPr>
            <w:r>
              <w:rPr>
                <w:color w:val="000000"/>
                <w:sz w:val="18"/>
                <w:szCs w:val="18"/>
              </w:rPr>
              <w:t>JASPERS</w:t>
            </w:r>
          </w:p>
        </w:tc>
        <w:tc>
          <w:tcPr>
            <w:tcW w:w="2525" w:type="dxa"/>
            <w:vAlign w:val="center"/>
          </w:tcPr>
          <w:p w:rsidR="00B10B3C" w:rsidRDefault="00B10B3C" w:rsidP="00ED2C7F">
            <w:pPr>
              <w:widowControl w:val="0"/>
              <w:tabs>
                <w:tab w:val="left" w:pos="0"/>
                <w:tab w:val="left" w:pos="851"/>
              </w:tabs>
              <w:adjustRightInd w:val="0"/>
              <w:ind w:left="0"/>
              <w:textAlignment w:val="baseline"/>
              <w:rPr>
                <w:snapToGrid w:val="0"/>
                <w:sz w:val="18"/>
                <w:szCs w:val="18"/>
                <w:lang w:eastAsia="cs-CZ"/>
              </w:rPr>
            </w:pPr>
            <w:r>
              <w:rPr>
                <w:snapToGrid w:val="0"/>
                <w:sz w:val="18"/>
                <w:szCs w:val="18"/>
                <w:lang w:eastAsia="cs-CZ"/>
              </w:rPr>
              <w:t xml:space="preserve">                      1 / 1</w:t>
            </w:r>
          </w:p>
        </w:tc>
      </w:tr>
      <w:tr w:rsidR="00B10B3C"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556AFA">
            <w:pPr>
              <w:autoSpaceDE w:val="0"/>
              <w:autoSpaceDN w:val="0"/>
              <w:adjustRightInd w:val="0"/>
              <w:ind w:hanging="1080"/>
              <w:rPr>
                <w:color w:val="000000"/>
                <w:sz w:val="18"/>
                <w:szCs w:val="18"/>
              </w:rPr>
            </w:pPr>
            <w:r>
              <w:rPr>
                <w:color w:val="000000"/>
                <w:sz w:val="18"/>
                <w:szCs w:val="18"/>
              </w:rPr>
              <w:t>Hlavné mesto SR Bratislava</w:t>
            </w:r>
          </w:p>
        </w:tc>
        <w:tc>
          <w:tcPr>
            <w:tcW w:w="2525" w:type="dxa"/>
            <w:vAlign w:val="center"/>
          </w:tcPr>
          <w:p w:rsidR="00B10B3C" w:rsidRDefault="00B10B3C" w:rsidP="00ED2C7F">
            <w:pPr>
              <w:widowControl w:val="0"/>
              <w:tabs>
                <w:tab w:val="left" w:pos="0"/>
                <w:tab w:val="left" w:pos="851"/>
              </w:tabs>
              <w:adjustRightInd w:val="0"/>
              <w:ind w:left="0"/>
              <w:textAlignment w:val="baseline"/>
              <w:rPr>
                <w:snapToGrid w:val="0"/>
                <w:sz w:val="18"/>
                <w:szCs w:val="18"/>
                <w:lang w:eastAsia="cs-CZ"/>
              </w:rPr>
            </w:pPr>
            <w:r>
              <w:rPr>
                <w:snapToGrid w:val="0"/>
                <w:sz w:val="18"/>
                <w:szCs w:val="18"/>
                <w:lang w:eastAsia="cs-CZ"/>
              </w:rPr>
              <w:t xml:space="preserve">                      1 / 1</w:t>
            </w:r>
          </w:p>
        </w:tc>
      </w:tr>
      <w:tr w:rsidR="00B10B3C" w:rsidRPr="006A289D"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556AFA">
            <w:pPr>
              <w:autoSpaceDE w:val="0"/>
              <w:autoSpaceDN w:val="0"/>
              <w:adjustRightInd w:val="0"/>
              <w:ind w:left="0"/>
              <w:rPr>
                <w:color w:val="000000"/>
                <w:sz w:val="18"/>
                <w:szCs w:val="18"/>
              </w:rPr>
            </w:pPr>
            <w:r>
              <w:rPr>
                <w:color w:val="000000"/>
                <w:sz w:val="18"/>
                <w:szCs w:val="18"/>
              </w:rPr>
              <w:t>Mesto Košice</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1 / 1</w:t>
            </w:r>
          </w:p>
        </w:tc>
      </w:tr>
      <w:tr w:rsidR="00B10B3C" w:rsidRPr="006A289D"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556AFA">
            <w:pPr>
              <w:autoSpaceDE w:val="0"/>
              <w:autoSpaceDN w:val="0"/>
              <w:adjustRightInd w:val="0"/>
              <w:ind w:hanging="1080"/>
              <w:rPr>
                <w:color w:val="000000"/>
                <w:sz w:val="18"/>
                <w:szCs w:val="18"/>
              </w:rPr>
            </w:pPr>
            <w:r>
              <w:rPr>
                <w:color w:val="000000"/>
                <w:sz w:val="18"/>
                <w:szCs w:val="18"/>
              </w:rPr>
              <w:t>Mesto Prešov</w:t>
            </w:r>
          </w:p>
        </w:tc>
        <w:tc>
          <w:tcPr>
            <w:tcW w:w="2525" w:type="dxa"/>
            <w:vAlign w:val="center"/>
          </w:tcPr>
          <w:p w:rsidR="00B10B3C" w:rsidRPr="006A289D" w:rsidRDefault="00B10B3C" w:rsidP="00ED2C7F">
            <w:pPr>
              <w:widowControl w:val="0"/>
              <w:tabs>
                <w:tab w:val="left" w:pos="0"/>
                <w:tab w:val="left" w:pos="851"/>
              </w:tabs>
              <w:adjustRightInd w:val="0"/>
              <w:ind w:left="0"/>
              <w:textAlignment w:val="baseline"/>
              <w:rPr>
                <w:snapToGrid w:val="0"/>
                <w:sz w:val="18"/>
                <w:szCs w:val="18"/>
                <w:lang w:eastAsia="cs-CZ"/>
              </w:rPr>
            </w:pPr>
            <w:r>
              <w:rPr>
                <w:snapToGrid w:val="0"/>
                <w:sz w:val="18"/>
                <w:szCs w:val="18"/>
                <w:lang w:eastAsia="cs-CZ"/>
              </w:rPr>
              <w:t xml:space="preserve">                      1 / 1</w:t>
            </w:r>
          </w:p>
        </w:tc>
      </w:tr>
      <w:tr w:rsidR="00B10B3C"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556AFA">
            <w:pPr>
              <w:autoSpaceDE w:val="0"/>
              <w:autoSpaceDN w:val="0"/>
              <w:adjustRightInd w:val="0"/>
              <w:ind w:hanging="1080"/>
              <w:rPr>
                <w:color w:val="000000"/>
                <w:sz w:val="18"/>
                <w:szCs w:val="18"/>
              </w:rPr>
            </w:pPr>
            <w:r>
              <w:rPr>
                <w:color w:val="000000"/>
                <w:sz w:val="18"/>
                <w:szCs w:val="18"/>
              </w:rPr>
              <w:t>Mesto Žilina</w:t>
            </w:r>
          </w:p>
        </w:tc>
        <w:tc>
          <w:tcPr>
            <w:tcW w:w="2525" w:type="dxa"/>
            <w:vAlign w:val="center"/>
          </w:tcPr>
          <w:p w:rsidR="00B10B3C" w:rsidRDefault="00B10B3C" w:rsidP="00ED2C7F">
            <w:pPr>
              <w:widowControl w:val="0"/>
              <w:tabs>
                <w:tab w:val="left" w:pos="0"/>
                <w:tab w:val="left" w:pos="851"/>
              </w:tabs>
              <w:adjustRightInd w:val="0"/>
              <w:ind w:left="0"/>
              <w:textAlignment w:val="baseline"/>
              <w:rPr>
                <w:snapToGrid w:val="0"/>
                <w:sz w:val="18"/>
                <w:szCs w:val="18"/>
                <w:lang w:eastAsia="cs-CZ"/>
              </w:rPr>
            </w:pPr>
            <w:r>
              <w:rPr>
                <w:snapToGrid w:val="0"/>
                <w:sz w:val="18"/>
                <w:szCs w:val="18"/>
                <w:lang w:eastAsia="cs-CZ"/>
              </w:rPr>
              <w:t xml:space="preserve">                      1 / 1</w:t>
            </w:r>
          </w:p>
        </w:tc>
      </w:tr>
      <w:tr w:rsidR="00B10B3C"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556AFA">
            <w:pPr>
              <w:autoSpaceDE w:val="0"/>
              <w:autoSpaceDN w:val="0"/>
              <w:adjustRightInd w:val="0"/>
              <w:ind w:hanging="1080"/>
              <w:rPr>
                <w:color w:val="000000"/>
                <w:sz w:val="18"/>
                <w:szCs w:val="18"/>
              </w:rPr>
            </w:pPr>
            <w:r>
              <w:rPr>
                <w:color w:val="000000"/>
                <w:sz w:val="18"/>
                <w:szCs w:val="18"/>
              </w:rPr>
              <w:t xml:space="preserve">Úrad Bratislavského samosprávneho kraja </w:t>
            </w:r>
          </w:p>
        </w:tc>
        <w:tc>
          <w:tcPr>
            <w:tcW w:w="2525" w:type="dxa"/>
            <w:vAlign w:val="center"/>
          </w:tcPr>
          <w:p w:rsidR="00B10B3C" w:rsidRDefault="00B10B3C" w:rsidP="00ED2C7F">
            <w:pPr>
              <w:widowControl w:val="0"/>
              <w:tabs>
                <w:tab w:val="left" w:pos="0"/>
                <w:tab w:val="left" w:pos="851"/>
              </w:tabs>
              <w:adjustRightInd w:val="0"/>
              <w:ind w:left="0"/>
              <w:jc w:val="center"/>
              <w:textAlignment w:val="baseline"/>
              <w:rPr>
                <w:snapToGrid w:val="0"/>
                <w:sz w:val="18"/>
                <w:szCs w:val="18"/>
                <w:lang w:eastAsia="cs-CZ"/>
              </w:rPr>
            </w:pPr>
            <w:r>
              <w:rPr>
                <w:snapToGrid w:val="0"/>
                <w:sz w:val="18"/>
                <w:szCs w:val="18"/>
                <w:lang w:eastAsia="cs-CZ"/>
              </w:rPr>
              <w:t>1</w:t>
            </w:r>
            <w:r w:rsidRPr="006A289D">
              <w:rPr>
                <w:snapToGrid w:val="0"/>
                <w:sz w:val="18"/>
                <w:szCs w:val="18"/>
                <w:lang w:eastAsia="cs-CZ"/>
              </w:rPr>
              <w:t xml:space="preserve"> / 1</w:t>
            </w:r>
          </w:p>
        </w:tc>
      </w:tr>
      <w:tr w:rsidR="00B10B3C"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556AFA">
            <w:pPr>
              <w:autoSpaceDE w:val="0"/>
              <w:autoSpaceDN w:val="0"/>
              <w:adjustRightInd w:val="0"/>
              <w:ind w:hanging="1080"/>
              <w:rPr>
                <w:color w:val="000000"/>
                <w:sz w:val="18"/>
                <w:szCs w:val="18"/>
              </w:rPr>
            </w:pPr>
            <w:r>
              <w:rPr>
                <w:color w:val="000000"/>
                <w:sz w:val="18"/>
                <w:szCs w:val="18"/>
              </w:rPr>
              <w:t>Úrad Banskobystrického samosprávneho kraja</w:t>
            </w:r>
          </w:p>
        </w:tc>
        <w:tc>
          <w:tcPr>
            <w:tcW w:w="2525" w:type="dxa"/>
            <w:vAlign w:val="center"/>
          </w:tcPr>
          <w:p w:rsidR="00B10B3C" w:rsidRDefault="00B10B3C" w:rsidP="00ED2C7F">
            <w:pPr>
              <w:widowControl w:val="0"/>
              <w:tabs>
                <w:tab w:val="left" w:pos="0"/>
                <w:tab w:val="left" w:pos="851"/>
              </w:tabs>
              <w:adjustRightInd w:val="0"/>
              <w:ind w:left="0"/>
              <w:jc w:val="center"/>
              <w:textAlignment w:val="baseline"/>
              <w:rPr>
                <w:snapToGrid w:val="0"/>
                <w:sz w:val="18"/>
                <w:szCs w:val="18"/>
                <w:lang w:eastAsia="cs-CZ"/>
              </w:rPr>
            </w:pPr>
            <w:r>
              <w:rPr>
                <w:snapToGrid w:val="0"/>
                <w:sz w:val="18"/>
                <w:szCs w:val="18"/>
                <w:lang w:eastAsia="cs-CZ"/>
              </w:rPr>
              <w:t>1</w:t>
            </w:r>
            <w:r w:rsidRPr="006A289D">
              <w:rPr>
                <w:snapToGrid w:val="0"/>
                <w:sz w:val="18"/>
                <w:szCs w:val="18"/>
                <w:lang w:eastAsia="cs-CZ"/>
              </w:rPr>
              <w:t xml:space="preserve"> / 1</w:t>
            </w:r>
          </w:p>
        </w:tc>
      </w:tr>
      <w:tr w:rsidR="00B10B3C"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556AFA">
            <w:pPr>
              <w:autoSpaceDE w:val="0"/>
              <w:autoSpaceDN w:val="0"/>
              <w:adjustRightInd w:val="0"/>
              <w:ind w:hanging="1080"/>
              <w:rPr>
                <w:color w:val="000000"/>
                <w:sz w:val="18"/>
                <w:szCs w:val="18"/>
              </w:rPr>
            </w:pPr>
            <w:r>
              <w:rPr>
                <w:color w:val="000000"/>
                <w:sz w:val="18"/>
                <w:szCs w:val="18"/>
              </w:rPr>
              <w:t>Úrad Košického samosprávneho kraja</w:t>
            </w:r>
          </w:p>
        </w:tc>
        <w:tc>
          <w:tcPr>
            <w:tcW w:w="2525" w:type="dxa"/>
            <w:vAlign w:val="center"/>
          </w:tcPr>
          <w:p w:rsidR="00B10B3C" w:rsidRDefault="00B10B3C" w:rsidP="00ED2C7F">
            <w:pPr>
              <w:widowControl w:val="0"/>
              <w:tabs>
                <w:tab w:val="left" w:pos="0"/>
                <w:tab w:val="left" w:pos="851"/>
              </w:tabs>
              <w:adjustRightInd w:val="0"/>
              <w:ind w:left="0"/>
              <w:jc w:val="center"/>
              <w:textAlignment w:val="baseline"/>
              <w:rPr>
                <w:snapToGrid w:val="0"/>
                <w:sz w:val="18"/>
                <w:szCs w:val="18"/>
                <w:lang w:eastAsia="cs-CZ"/>
              </w:rPr>
            </w:pPr>
            <w:r>
              <w:rPr>
                <w:snapToGrid w:val="0"/>
                <w:sz w:val="18"/>
                <w:szCs w:val="18"/>
                <w:lang w:eastAsia="cs-CZ"/>
              </w:rPr>
              <w:t>1</w:t>
            </w:r>
            <w:r w:rsidRPr="006A289D">
              <w:rPr>
                <w:snapToGrid w:val="0"/>
                <w:sz w:val="18"/>
                <w:szCs w:val="18"/>
                <w:lang w:eastAsia="cs-CZ"/>
              </w:rPr>
              <w:t xml:space="preserve"> / 1</w:t>
            </w:r>
          </w:p>
        </w:tc>
      </w:tr>
      <w:tr w:rsidR="00B10B3C"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556AFA">
            <w:pPr>
              <w:autoSpaceDE w:val="0"/>
              <w:autoSpaceDN w:val="0"/>
              <w:adjustRightInd w:val="0"/>
              <w:ind w:hanging="1080"/>
              <w:rPr>
                <w:color w:val="000000"/>
                <w:sz w:val="18"/>
                <w:szCs w:val="18"/>
              </w:rPr>
            </w:pPr>
            <w:r>
              <w:rPr>
                <w:color w:val="000000"/>
                <w:sz w:val="18"/>
                <w:szCs w:val="18"/>
              </w:rPr>
              <w:t>Úrad Nitrianskeho</w:t>
            </w:r>
            <w:r w:rsidRPr="006A54F9">
              <w:rPr>
                <w:color w:val="000000"/>
                <w:sz w:val="18"/>
                <w:szCs w:val="18"/>
              </w:rPr>
              <w:t xml:space="preserve"> samosprávneho kraja </w:t>
            </w:r>
          </w:p>
        </w:tc>
        <w:tc>
          <w:tcPr>
            <w:tcW w:w="2525" w:type="dxa"/>
          </w:tcPr>
          <w:p w:rsidR="00B10B3C" w:rsidRDefault="00B10B3C" w:rsidP="00ED2C7F">
            <w:pPr>
              <w:ind w:left="0"/>
              <w:jc w:val="center"/>
            </w:pPr>
            <w:r w:rsidRPr="004E6D8B">
              <w:rPr>
                <w:snapToGrid w:val="0"/>
                <w:sz w:val="18"/>
                <w:szCs w:val="18"/>
                <w:lang w:eastAsia="cs-CZ"/>
              </w:rPr>
              <w:t>1 / 1</w:t>
            </w:r>
          </w:p>
        </w:tc>
      </w:tr>
      <w:tr w:rsidR="00B10B3C"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556AFA">
            <w:pPr>
              <w:autoSpaceDE w:val="0"/>
              <w:autoSpaceDN w:val="0"/>
              <w:adjustRightInd w:val="0"/>
              <w:ind w:hanging="1080"/>
              <w:rPr>
                <w:color w:val="000000"/>
                <w:sz w:val="18"/>
                <w:szCs w:val="18"/>
              </w:rPr>
            </w:pPr>
            <w:r>
              <w:rPr>
                <w:color w:val="000000"/>
                <w:sz w:val="18"/>
                <w:szCs w:val="18"/>
              </w:rPr>
              <w:t>Úrad Prešovského</w:t>
            </w:r>
            <w:r w:rsidRPr="006A54F9">
              <w:rPr>
                <w:color w:val="000000"/>
                <w:sz w:val="18"/>
                <w:szCs w:val="18"/>
              </w:rPr>
              <w:t xml:space="preserve"> samosprávneho kraja </w:t>
            </w:r>
          </w:p>
        </w:tc>
        <w:tc>
          <w:tcPr>
            <w:tcW w:w="2525" w:type="dxa"/>
          </w:tcPr>
          <w:p w:rsidR="00B10B3C" w:rsidRDefault="00B10B3C" w:rsidP="00ED2C7F">
            <w:pPr>
              <w:ind w:left="0"/>
              <w:jc w:val="center"/>
            </w:pPr>
            <w:r w:rsidRPr="004E6D8B">
              <w:rPr>
                <w:snapToGrid w:val="0"/>
                <w:sz w:val="18"/>
                <w:szCs w:val="18"/>
                <w:lang w:eastAsia="cs-CZ"/>
              </w:rPr>
              <w:t>1 / 1</w:t>
            </w:r>
          </w:p>
        </w:tc>
      </w:tr>
      <w:tr w:rsidR="00B10B3C"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556AFA">
            <w:pPr>
              <w:autoSpaceDE w:val="0"/>
              <w:autoSpaceDN w:val="0"/>
              <w:adjustRightInd w:val="0"/>
              <w:ind w:hanging="1080"/>
              <w:rPr>
                <w:color w:val="000000"/>
                <w:sz w:val="18"/>
                <w:szCs w:val="18"/>
              </w:rPr>
            </w:pPr>
            <w:r>
              <w:rPr>
                <w:color w:val="000000"/>
                <w:sz w:val="18"/>
                <w:szCs w:val="18"/>
              </w:rPr>
              <w:t>Úrad Trenčianskeho</w:t>
            </w:r>
            <w:r w:rsidRPr="006A54F9">
              <w:rPr>
                <w:color w:val="000000"/>
                <w:sz w:val="18"/>
                <w:szCs w:val="18"/>
              </w:rPr>
              <w:t xml:space="preserve"> samosprávneho kraja </w:t>
            </w:r>
          </w:p>
        </w:tc>
        <w:tc>
          <w:tcPr>
            <w:tcW w:w="2525" w:type="dxa"/>
          </w:tcPr>
          <w:p w:rsidR="00B10B3C" w:rsidRDefault="00B10B3C" w:rsidP="00ED2C7F">
            <w:pPr>
              <w:ind w:left="0"/>
              <w:jc w:val="center"/>
            </w:pPr>
            <w:r w:rsidRPr="004E6D8B">
              <w:rPr>
                <w:snapToGrid w:val="0"/>
                <w:sz w:val="18"/>
                <w:szCs w:val="18"/>
                <w:lang w:eastAsia="cs-CZ"/>
              </w:rPr>
              <w:t>1 / 1</w:t>
            </w:r>
          </w:p>
        </w:tc>
      </w:tr>
      <w:tr w:rsidR="00B10B3C"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556AFA">
            <w:pPr>
              <w:autoSpaceDE w:val="0"/>
              <w:autoSpaceDN w:val="0"/>
              <w:adjustRightInd w:val="0"/>
              <w:ind w:hanging="1080"/>
              <w:rPr>
                <w:color w:val="000000"/>
                <w:sz w:val="18"/>
                <w:szCs w:val="18"/>
              </w:rPr>
            </w:pPr>
            <w:r>
              <w:rPr>
                <w:color w:val="000000"/>
                <w:sz w:val="18"/>
                <w:szCs w:val="18"/>
              </w:rPr>
              <w:t>Úrad Trnavského</w:t>
            </w:r>
            <w:r w:rsidRPr="006A54F9">
              <w:rPr>
                <w:color w:val="000000"/>
                <w:sz w:val="18"/>
                <w:szCs w:val="18"/>
              </w:rPr>
              <w:t xml:space="preserve"> samosprávneho kraja </w:t>
            </w:r>
          </w:p>
        </w:tc>
        <w:tc>
          <w:tcPr>
            <w:tcW w:w="2525" w:type="dxa"/>
          </w:tcPr>
          <w:p w:rsidR="00B10B3C" w:rsidRDefault="00B10B3C" w:rsidP="00ED2C7F">
            <w:pPr>
              <w:ind w:left="0"/>
              <w:jc w:val="center"/>
            </w:pPr>
            <w:r w:rsidRPr="004E6D8B">
              <w:rPr>
                <w:snapToGrid w:val="0"/>
                <w:sz w:val="18"/>
                <w:szCs w:val="18"/>
                <w:lang w:eastAsia="cs-CZ"/>
              </w:rPr>
              <w:t>1 / 1</w:t>
            </w:r>
          </w:p>
        </w:tc>
      </w:tr>
      <w:tr w:rsidR="00B10B3C"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556AFA">
            <w:pPr>
              <w:autoSpaceDE w:val="0"/>
              <w:autoSpaceDN w:val="0"/>
              <w:adjustRightInd w:val="0"/>
              <w:ind w:hanging="1080"/>
              <w:rPr>
                <w:color w:val="000000"/>
                <w:sz w:val="18"/>
                <w:szCs w:val="18"/>
              </w:rPr>
            </w:pPr>
            <w:r>
              <w:rPr>
                <w:color w:val="000000"/>
                <w:sz w:val="18"/>
                <w:szCs w:val="18"/>
              </w:rPr>
              <w:t>Úrad Žilinského</w:t>
            </w:r>
            <w:r w:rsidRPr="006A54F9">
              <w:rPr>
                <w:color w:val="000000"/>
                <w:sz w:val="18"/>
                <w:szCs w:val="18"/>
              </w:rPr>
              <w:t xml:space="preserve"> samosprávneho kraja </w:t>
            </w:r>
          </w:p>
        </w:tc>
        <w:tc>
          <w:tcPr>
            <w:tcW w:w="2525" w:type="dxa"/>
          </w:tcPr>
          <w:p w:rsidR="00B10B3C" w:rsidRDefault="00B10B3C" w:rsidP="00ED2C7F">
            <w:pPr>
              <w:ind w:left="0"/>
              <w:jc w:val="center"/>
            </w:pPr>
            <w:r w:rsidRPr="004E6D8B">
              <w:rPr>
                <w:snapToGrid w:val="0"/>
                <w:sz w:val="18"/>
                <w:szCs w:val="18"/>
                <w:lang w:eastAsia="cs-CZ"/>
              </w:rPr>
              <w:t>1 / 1</w:t>
            </w:r>
          </w:p>
        </w:tc>
      </w:tr>
      <w:tr w:rsidR="00B10B3C"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556AFA">
            <w:pPr>
              <w:autoSpaceDE w:val="0"/>
              <w:autoSpaceDN w:val="0"/>
              <w:adjustRightInd w:val="0"/>
              <w:ind w:hanging="1080"/>
              <w:rPr>
                <w:color w:val="000000"/>
                <w:sz w:val="18"/>
                <w:szCs w:val="18"/>
              </w:rPr>
            </w:pPr>
            <w:r>
              <w:rPr>
                <w:color w:val="000000"/>
                <w:sz w:val="18"/>
                <w:szCs w:val="18"/>
              </w:rPr>
              <w:t>Únia dopravy, pôšt a telekomunikácií SR</w:t>
            </w:r>
          </w:p>
        </w:tc>
        <w:tc>
          <w:tcPr>
            <w:tcW w:w="2525" w:type="dxa"/>
          </w:tcPr>
          <w:p w:rsidR="00B10B3C" w:rsidRDefault="00B10B3C" w:rsidP="00ED2C7F">
            <w:pPr>
              <w:ind w:left="0"/>
              <w:jc w:val="center"/>
            </w:pPr>
            <w:r w:rsidRPr="004E6D8B">
              <w:rPr>
                <w:snapToGrid w:val="0"/>
                <w:sz w:val="18"/>
                <w:szCs w:val="18"/>
                <w:lang w:eastAsia="cs-CZ"/>
              </w:rPr>
              <w:t>1 / 1</w:t>
            </w:r>
          </w:p>
        </w:tc>
      </w:tr>
      <w:tr w:rsidR="00B10B3C"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556AFA">
            <w:pPr>
              <w:autoSpaceDE w:val="0"/>
              <w:autoSpaceDN w:val="0"/>
              <w:adjustRightInd w:val="0"/>
              <w:ind w:hanging="1080"/>
              <w:rPr>
                <w:color w:val="000000"/>
                <w:sz w:val="18"/>
                <w:szCs w:val="18"/>
              </w:rPr>
            </w:pPr>
            <w:r>
              <w:rPr>
                <w:color w:val="000000"/>
                <w:sz w:val="18"/>
                <w:szCs w:val="18"/>
              </w:rPr>
              <w:t>Združenie miest a obcí Slovenska</w:t>
            </w:r>
          </w:p>
        </w:tc>
        <w:tc>
          <w:tcPr>
            <w:tcW w:w="2525" w:type="dxa"/>
          </w:tcPr>
          <w:p w:rsidR="00B10B3C" w:rsidRDefault="00B10B3C" w:rsidP="00ED2C7F">
            <w:pPr>
              <w:ind w:left="0"/>
              <w:jc w:val="center"/>
            </w:pPr>
            <w:r w:rsidRPr="004E6D8B">
              <w:rPr>
                <w:snapToGrid w:val="0"/>
                <w:sz w:val="18"/>
                <w:szCs w:val="18"/>
                <w:lang w:eastAsia="cs-CZ"/>
              </w:rPr>
              <w:t>1 / 1</w:t>
            </w:r>
          </w:p>
        </w:tc>
      </w:tr>
      <w:tr w:rsidR="00B10B3C"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556AFA">
            <w:pPr>
              <w:autoSpaceDE w:val="0"/>
              <w:autoSpaceDN w:val="0"/>
              <w:adjustRightInd w:val="0"/>
              <w:ind w:hanging="1080"/>
              <w:rPr>
                <w:color w:val="000000"/>
                <w:sz w:val="18"/>
                <w:szCs w:val="18"/>
              </w:rPr>
            </w:pPr>
            <w:r>
              <w:rPr>
                <w:color w:val="000000"/>
                <w:sz w:val="18"/>
                <w:szCs w:val="18"/>
              </w:rPr>
              <w:t>Únia miest a obcí Slovenska</w:t>
            </w:r>
          </w:p>
        </w:tc>
        <w:tc>
          <w:tcPr>
            <w:tcW w:w="2525" w:type="dxa"/>
          </w:tcPr>
          <w:p w:rsidR="00B10B3C" w:rsidRDefault="00B10B3C" w:rsidP="00ED2C7F">
            <w:pPr>
              <w:ind w:left="0"/>
              <w:jc w:val="center"/>
            </w:pPr>
            <w:r w:rsidRPr="004E6D8B">
              <w:rPr>
                <w:snapToGrid w:val="0"/>
                <w:sz w:val="18"/>
                <w:szCs w:val="18"/>
                <w:lang w:eastAsia="cs-CZ"/>
              </w:rPr>
              <w:t>1 / 1</w:t>
            </w:r>
          </w:p>
        </w:tc>
      </w:tr>
      <w:tr w:rsidR="00B10B3C"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556AFA">
            <w:pPr>
              <w:autoSpaceDE w:val="0"/>
              <w:autoSpaceDN w:val="0"/>
              <w:adjustRightInd w:val="0"/>
              <w:ind w:hanging="1080"/>
              <w:rPr>
                <w:color w:val="000000"/>
                <w:sz w:val="18"/>
                <w:szCs w:val="18"/>
              </w:rPr>
            </w:pPr>
            <w:r>
              <w:rPr>
                <w:color w:val="000000"/>
                <w:sz w:val="18"/>
                <w:szCs w:val="18"/>
              </w:rPr>
              <w:t>Priatelia Zeme - CEPA</w:t>
            </w:r>
          </w:p>
        </w:tc>
        <w:tc>
          <w:tcPr>
            <w:tcW w:w="2525" w:type="dxa"/>
          </w:tcPr>
          <w:p w:rsidR="00B10B3C" w:rsidRDefault="00B10B3C" w:rsidP="00ED2C7F">
            <w:pPr>
              <w:ind w:left="0"/>
              <w:jc w:val="center"/>
            </w:pPr>
            <w:r w:rsidRPr="004E6D8B">
              <w:rPr>
                <w:snapToGrid w:val="0"/>
                <w:sz w:val="18"/>
                <w:szCs w:val="18"/>
                <w:lang w:eastAsia="cs-CZ"/>
              </w:rPr>
              <w:t>1 / 1</w:t>
            </w:r>
          </w:p>
        </w:tc>
      </w:tr>
      <w:tr w:rsidR="00B10B3C"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556AFA">
            <w:pPr>
              <w:autoSpaceDE w:val="0"/>
              <w:autoSpaceDN w:val="0"/>
              <w:adjustRightInd w:val="0"/>
              <w:ind w:hanging="1080"/>
              <w:rPr>
                <w:color w:val="000000"/>
                <w:sz w:val="18"/>
                <w:szCs w:val="18"/>
              </w:rPr>
            </w:pPr>
            <w:r>
              <w:rPr>
                <w:color w:val="000000"/>
                <w:sz w:val="18"/>
                <w:szCs w:val="18"/>
              </w:rPr>
              <w:t>Výskumný ústav dopravný, a. s.</w:t>
            </w:r>
          </w:p>
        </w:tc>
        <w:tc>
          <w:tcPr>
            <w:tcW w:w="2525" w:type="dxa"/>
          </w:tcPr>
          <w:p w:rsidR="00B10B3C" w:rsidRDefault="00B10B3C" w:rsidP="00ED2C7F">
            <w:pPr>
              <w:ind w:left="0"/>
              <w:jc w:val="center"/>
            </w:pPr>
            <w:r w:rsidRPr="004E6D8B">
              <w:rPr>
                <w:snapToGrid w:val="0"/>
                <w:sz w:val="18"/>
                <w:szCs w:val="18"/>
                <w:lang w:eastAsia="cs-CZ"/>
              </w:rPr>
              <w:t>1 / 1</w:t>
            </w:r>
          </w:p>
        </w:tc>
      </w:tr>
      <w:tr w:rsidR="00B10B3C"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556AFA">
            <w:pPr>
              <w:autoSpaceDE w:val="0"/>
              <w:autoSpaceDN w:val="0"/>
              <w:adjustRightInd w:val="0"/>
              <w:ind w:hanging="1080"/>
              <w:rPr>
                <w:color w:val="000000"/>
                <w:sz w:val="18"/>
                <w:szCs w:val="18"/>
              </w:rPr>
            </w:pPr>
            <w:r>
              <w:rPr>
                <w:color w:val="000000"/>
                <w:sz w:val="18"/>
                <w:szCs w:val="18"/>
              </w:rPr>
              <w:t>Žilinská univerzita v Žiline</w:t>
            </w:r>
          </w:p>
        </w:tc>
        <w:tc>
          <w:tcPr>
            <w:tcW w:w="2525" w:type="dxa"/>
          </w:tcPr>
          <w:p w:rsidR="00B10B3C" w:rsidRDefault="00B10B3C" w:rsidP="00ED2C7F">
            <w:pPr>
              <w:ind w:left="0"/>
              <w:jc w:val="center"/>
            </w:pPr>
            <w:r w:rsidRPr="004E6D8B">
              <w:rPr>
                <w:snapToGrid w:val="0"/>
                <w:sz w:val="18"/>
                <w:szCs w:val="18"/>
                <w:lang w:eastAsia="cs-CZ"/>
              </w:rPr>
              <w:t>1 / 1</w:t>
            </w:r>
          </w:p>
        </w:tc>
      </w:tr>
      <w:tr w:rsidR="00B10B3C"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556AFA">
            <w:pPr>
              <w:autoSpaceDE w:val="0"/>
              <w:autoSpaceDN w:val="0"/>
              <w:adjustRightInd w:val="0"/>
              <w:ind w:hanging="1080"/>
              <w:rPr>
                <w:color w:val="000000"/>
                <w:sz w:val="18"/>
                <w:szCs w:val="18"/>
              </w:rPr>
            </w:pPr>
            <w:r>
              <w:rPr>
                <w:color w:val="000000"/>
                <w:sz w:val="18"/>
                <w:szCs w:val="18"/>
              </w:rPr>
              <w:t>Slovenská technická univerzita, Bratislava</w:t>
            </w:r>
          </w:p>
        </w:tc>
        <w:tc>
          <w:tcPr>
            <w:tcW w:w="2525" w:type="dxa"/>
          </w:tcPr>
          <w:p w:rsidR="00B10B3C" w:rsidRDefault="00B10B3C" w:rsidP="00ED2C7F">
            <w:pPr>
              <w:ind w:left="0"/>
              <w:jc w:val="center"/>
            </w:pPr>
            <w:r w:rsidRPr="004E6D8B">
              <w:rPr>
                <w:snapToGrid w:val="0"/>
                <w:sz w:val="18"/>
                <w:szCs w:val="18"/>
                <w:lang w:eastAsia="cs-CZ"/>
              </w:rPr>
              <w:t>1 / 1</w:t>
            </w:r>
          </w:p>
        </w:tc>
      </w:tr>
    </w:tbl>
    <w:p w:rsidR="00B10B3C" w:rsidRDefault="00B10B3C" w:rsidP="00B10B3C">
      <w:pPr>
        <w:pStyle w:val="Tab"/>
        <w:numPr>
          <w:ilvl w:val="0"/>
          <w:numId w:val="0"/>
        </w:numPr>
        <w:tabs>
          <w:tab w:val="clear" w:pos="0"/>
          <w:tab w:val="clear" w:pos="709"/>
        </w:tabs>
        <w:ind w:left="868" w:hanging="868"/>
        <w:jc w:val="both"/>
      </w:pPr>
      <w:r>
        <w:lastRenderedPageBreak/>
        <w:t>Tab. 10</w:t>
      </w:r>
      <w:r w:rsidR="00787507">
        <w:t>6</w:t>
      </w:r>
      <w:r>
        <w:t xml:space="preserve"> Prehľad zloženia a počet zástupcov Pracovnej skupiny pre zabezpečenie plnenia ex an</w:t>
      </w:r>
      <w:r w:rsidR="00787507">
        <w:t>t</w:t>
      </w:r>
      <w:r>
        <w:t>e kondicionalít Rast v oblasti digitálnych služieb a In</w:t>
      </w:r>
      <w:r w:rsidR="00787507">
        <w:t>f</w:t>
      </w:r>
      <w:r>
        <w:t xml:space="preserve">raštruktúra prístupovej siete novej generácie  </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75"/>
        <w:gridCol w:w="5872"/>
        <w:gridCol w:w="2525"/>
      </w:tblGrid>
      <w:tr w:rsidR="00B10B3C" w:rsidRPr="006A289D" w:rsidTr="00ED2C7F">
        <w:trPr>
          <w:trHeight w:val="284"/>
          <w:jc w:val="center"/>
        </w:trPr>
        <w:tc>
          <w:tcPr>
            <w:tcW w:w="675" w:type="dxa"/>
            <w:shd w:val="clear" w:color="auto" w:fill="C6D9F1" w:themeFill="text2" w:themeFillTint="33"/>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P. č.</w:t>
            </w:r>
          </w:p>
        </w:tc>
        <w:tc>
          <w:tcPr>
            <w:tcW w:w="5872" w:type="dxa"/>
            <w:shd w:val="clear" w:color="auto" w:fill="C6D9F1" w:themeFill="text2" w:themeFillTint="33"/>
            <w:vAlign w:val="center"/>
          </w:tcPr>
          <w:p w:rsidR="00B10B3C" w:rsidRPr="006A289D" w:rsidRDefault="00B10B3C" w:rsidP="00ED2C7F">
            <w:pPr>
              <w:widowControl w:val="0"/>
              <w:tabs>
                <w:tab w:val="left" w:pos="0"/>
                <w:tab w:val="left" w:pos="851"/>
              </w:tabs>
              <w:adjustRightInd w:val="0"/>
              <w:ind w:left="0"/>
              <w:textAlignment w:val="baseline"/>
              <w:rPr>
                <w:snapToGrid w:val="0"/>
                <w:sz w:val="18"/>
                <w:szCs w:val="18"/>
                <w:lang w:eastAsia="cs-CZ"/>
              </w:rPr>
            </w:pPr>
            <w:r w:rsidRPr="006A289D">
              <w:rPr>
                <w:snapToGrid w:val="0"/>
                <w:sz w:val="18"/>
                <w:szCs w:val="18"/>
                <w:lang w:eastAsia="cs-CZ"/>
              </w:rPr>
              <w:t>Organizácia/inštitúcia</w:t>
            </w:r>
          </w:p>
        </w:tc>
        <w:tc>
          <w:tcPr>
            <w:tcW w:w="2525" w:type="dxa"/>
            <w:shd w:val="clear" w:color="auto" w:fill="C6D9F1" w:themeFill="text2" w:themeFillTint="33"/>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Počet zástupcov / Počet zástupcov s hlasovacím právom</w:t>
            </w:r>
          </w:p>
        </w:tc>
      </w:tr>
      <w:tr w:rsidR="00B10B3C" w:rsidRPr="006A289D" w:rsidTr="00ED2C7F">
        <w:trPr>
          <w:trHeight w:val="284"/>
          <w:jc w:val="center"/>
        </w:trPr>
        <w:tc>
          <w:tcPr>
            <w:tcW w:w="675" w:type="dxa"/>
            <w:vAlign w:val="center"/>
          </w:tcPr>
          <w:p w:rsidR="00B10B3C" w:rsidRDefault="00B10B3C" w:rsidP="00B10B3C">
            <w:pPr>
              <w:widowControl w:val="0"/>
              <w:numPr>
                <w:ilvl w:val="0"/>
                <w:numId w:val="31"/>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ED2C7F">
            <w:pPr>
              <w:widowControl w:val="0"/>
              <w:tabs>
                <w:tab w:val="left" w:pos="0"/>
                <w:tab w:val="left" w:pos="851"/>
              </w:tabs>
              <w:adjustRightInd w:val="0"/>
              <w:ind w:left="454" w:hanging="454"/>
              <w:jc w:val="both"/>
              <w:textAlignment w:val="baseline"/>
              <w:rPr>
                <w:snapToGrid w:val="0"/>
                <w:sz w:val="18"/>
                <w:szCs w:val="18"/>
                <w:lang w:eastAsia="cs-CZ"/>
              </w:rPr>
            </w:pPr>
            <w:r w:rsidRPr="006A289D">
              <w:rPr>
                <w:snapToGrid w:val="0"/>
                <w:sz w:val="18"/>
                <w:szCs w:val="18"/>
                <w:lang w:eastAsia="cs-CZ"/>
              </w:rPr>
              <w:t>Ministerstvo dopravy, výstavby a regionálneho rozvoja Slovenskej republiky</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Pr>
                <w:snapToGrid w:val="0"/>
                <w:sz w:val="18"/>
                <w:szCs w:val="18"/>
                <w:lang w:eastAsia="cs-CZ"/>
              </w:rPr>
              <w:t>1</w:t>
            </w:r>
            <w:r w:rsidRPr="006A289D">
              <w:rPr>
                <w:snapToGrid w:val="0"/>
                <w:sz w:val="18"/>
                <w:szCs w:val="18"/>
                <w:lang w:eastAsia="cs-CZ"/>
              </w:rPr>
              <w:t xml:space="preserve"> /</w:t>
            </w:r>
            <w:r>
              <w:rPr>
                <w:snapToGrid w:val="0"/>
                <w:sz w:val="18"/>
                <w:szCs w:val="18"/>
                <w:lang w:eastAsia="cs-CZ"/>
              </w:rPr>
              <w:t xml:space="preserve">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31"/>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hanging="1080"/>
              <w:rPr>
                <w:color w:val="000000"/>
                <w:sz w:val="18"/>
                <w:szCs w:val="18"/>
              </w:rPr>
            </w:pPr>
            <w:r>
              <w:rPr>
                <w:snapToGrid w:val="0"/>
                <w:sz w:val="18"/>
                <w:szCs w:val="18"/>
                <w:lang w:eastAsia="cs-CZ"/>
              </w:rPr>
              <w:t>Úrad vlády SR – Centrálny koordinačný orgán</w:t>
            </w:r>
          </w:p>
        </w:tc>
        <w:tc>
          <w:tcPr>
            <w:tcW w:w="2525" w:type="dxa"/>
            <w:vAlign w:val="center"/>
          </w:tcPr>
          <w:p w:rsidR="00B10B3C" w:rsidRPr="006A289D" w:rsidRDefault="00B10B3C" w:rsidP="00ED2C7F">
            <w:pPr>
              <w:widowControl w:val="0"/>
              <w:tabs>
                <w:tab w:val="left" w:pos="0"/>
                <w:tab w:val="left" w:pos="851"/>
              </w:tabs>
              <w:adjustRightInd w:val="0"/>
              <w:ind w:left="0"/>
              <w:textAlignment w:val="baseline"/>
              <w:rPr>
                <w:snapToGrid w:val="0"/>
                <w:sz w:val="18"/>
                <w:szCs w:val="18"/>
                <w:lang w:eastAsia="cs-CZ"/>
              </w:rPr>
            </w:pPr>
            <w:r>
              <w:rPr>
                <w:snapToGrid w:val="0"/>
                <w:sz w:val="18"/>
                <w:szCs w:val="18"/>
                <w:lang w:eastAsia="cs-CZ"/>
              </w:rPr>
              <w:t xml:space="preserve">                      1 / 1</w:t>
            </w:r>
          </w:p>
        </w:tc>
      </w:tr>
      <w:tr w:rsidR="00B10B3C" w:rsidTr="00ED2C7F">
        <w:trPr>
          <w:trHeight w:val="284"/>
          <w:jc w:val="center"/>
        </w:trPr>
        <w:tc>
          <w:tcPr>
            <w:tcW w:w="675" w:type="dxa"/>
            <w:vAlign w:val="center"/>
          </w:tcPr>
          <w:p w:rsidR="00B10B3C" w:rsidRPr="006A289D" w:rsidRDefault="00B10B3C" w:rsidP="00B10B3C">
            <w:pPr>
              <w:widowControl w:val="0"/>
              <w:numPr>
                <w:ilvl w:val="0"/>
                <w:numId w:val="31"/>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ED2C7F">
            <w:pPr>
              <w:autoSpaceDE w:val="0"/>
              <w:autoSpaceDN w:val="0"/>
              <w:adjustRightInd w:val="0"/>
              <w:ind w:hanging="1080"/>
              <w:rPr>
                <w:snapToGrid w:val="0"/>
                <w:sz w:val="18"/>
                <w:szCs w:val="18"/>
                <w:lang w:eastAsia="cs-CZ"/>
              </w:rPr>
            </w:pPr>
            <w:r>
              <w:rPr>
                <w:snapToGrid w:val="0"/>
                <w:sz w:val="18"/>
                <w:szCs w:val="18"/>
                <w:lang w:eastAsia="cs-CZ"/>
              </w:rPr>
              <w:t>Úrad vlády SR -  Riadiaci orgán pre OPIS</w:t>
            </w:r>
          </w:p>
        </w:tc>
        <w:tc>
          <w:tcPr>
            <w:tcW w:w="2525" w:type="dxa"/>
            <w:vAlign w:val="center"/>
          </w:tcPr>
          <w:p w:rsidR="00B10B3C" w:rsidRDefault="00B10B3C" w:rsidP="00ED2C7F">
            <w:pPr>
              <w:widowControl w:val="0"/>
              <w:tabs>
                <w:tab w:val="left" w:pos="0"/>
                <w:tab w:val="left" w:pos="851"/>
              </w:tabs>
              <w:adjustRightInd w:val="0"/>
              <w:ind w:left="0"/>
              <w:textAlignment w:val="baseline"/>
              <w:rPr>
                <w:snapToGrid w:val="0"/>
                <w:sz w:val="18"/>
                <w:szCs w:val="18"/>
                <w:lang w:eastAsia="cs-CZ"/>
              </w:rPr>
            </w:pPr>
            <w:r>
              <w:rPr>
                <w:snapToGrid w:val="0"/>
                <w:sz w:val="18"/>
                <w:szCs w:val="18"/>
                <w:lang w:eastAsia="cs-CZ"/>
              </w:rPr>
              <w:t xml:space="preserve">                      1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31"/>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rPr>
                <w:color w:val="000000"/>
                <w:sz w:val="18"/>
                <w:szCs w:val="18"/>
              </w:rPr>
            </w:pPr>
            <w:r w:rsidRPr="006A289D">
              <w:rPr>
                <w:color w:val="000000"/>
                <w:sz w:val="18"/>
                <w:szCs w:val="18"/>
              </w:rPr>
              <w:t>Ministerstvo financií Slovenskej republiky</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Pr>
                <w:snapToGrid w:val="0"/>
                <w:sz w:val="18"/>
                <w:szCs w:val="18"/>
                <w:lang w:eastAsia="cs-CZ"/>
              </w:rPr>
              <w:t>5</w:t>
            </w:r>
            <w:r w:rsidRPr="006A289D">
              <w:rPr>
                <w:snapToGrid w:val="0"/>
                <w:sz w:val="18"/>
                <w:szCs w:val="18"/>
                <w:lang w:eastAsia="cs-CZ"/>
              </w:rPr>
              <w:t xml:space="preserve"> / </w:t>
            </w:r>
            <w:r>
              <w:rPr>
                <w:snapToGrid w:val="0"/>
                <w:sz w:val="18"/>
                <w:szCs w:val="18"/>
                <w:lang w:eastAsia="cs-CZ"/>
              </w:rPr>
              <w:t>4</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31"/>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rPr>
                <w:color w:val="000000"/>
                <w:sz w:val="18"/>
                <w:szCs w:val="18"/>
              </w:rPr>
            </w:pPr>
            <w:r w:rsidRPr="006A289D">
              <w:rPr>
                <w:color w:val="000000"/>
                <w:sz w:val="18"/>
                <w:szCs w:val="18"/>
              </w:rPr>
              <w:t>Ministerstvo vnútra Slovenskej republiky</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Pr>
                <w:snapToGrid w:val="0"/>
                <w:sz w:val="18"/>
                <w:szCs w:val="18"/>
                <w:lang w:eastAsia="cs-CZ"/>
              </w:rPr>
              <w:t>1</w:t>
            </w:r>
            <w:r w:rsidRPr="006A289D">
              <w:rPr>
                <w:snapToGrid w:val="0"/>
                <w:sz w:val="18"/>
                <w:szCs w:val="18"/>
                <w:lang w:eastAsia="cs-CZ"/>
              </w:rPr>
              <w:t xml:space="preserve">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31"/>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rPr>
                <w:color w:val="000000"/>
                <w:sz w:val="18"/>
                <w:szCs w:val="18"/>
              </w:rPr>
            </w:pPr>
            <w:r w:rsidRPr="006A289D">
              <w:rPr>
                <w:color w:val="000000"/>
                <w:sz w:val="18"/>
                <w:szCs w:val="18"/>
              </w:rPr>
              <w:t>Ministerstvo zdravotníctva Slovenskej republiky</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Pr>
                <w:snapToGrid w:val="0"/>
                <w:sz w:val="18"/>
                <w:szCs w:val="18"/>
                <w:lang w:eastAsia="cs-CZ"/>
              </w:rPr>
              <w:t>1</w:t>
            </w:r>
            <w:r w:rsidRPr="006A289D">
              <w:rPr>
                <w:snapToGrid w:val="0"/>
                <w:sz w:val="18"/>
                <w:szCs w:val="18"/>
                <w:lang w:eastAsia="cs-CZ"/>
              </w:rPr>
              <w:t xml:space="preserve">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31"/>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rPr>
                <w:color w:val="000000"/>
                <w:sz w:val="18"/>
                <w:szCs w:val="18"/>
              </w:rPr>
            </w:pPr>
            <w:r w:rsidRPr="006A289D">
              <w:rPr>
                <w:color w:val="000000"/>
                <w:sz w:val="18"/>
                <w:szCs w:val="18"/>
              </w:rPr>
              <w:t>Ministerstvo kultúry Slovenskej republiky</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Pr>
                <w:snapToGrid w:val="0"/>
                <w:sz w:val="18"/>
                <w:szCs w:val="18"/>
                <w:lang w:eastAsia="cs-CZ"/>
              </w:rPr>
              <w:t>1</w:t>
            </w:r>
            <w:r w:rsidRPr="006A289D">
              <w:rPr>
                <w:snapToGrid w:val="0"/>
                <w:sz w:val="18"/>
                <w:szCs w:val="18"/>
                <w:lang w:eastAsia="cs-CZ"/>
              </w:rPr>
              <w:t xml:space="preserve">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31"/>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rPr>
                <w:color w:val="000000"/>
                <w:sz w:val="18"/>
                <w:szCs w:val="18"/>
              </w:rPr>
            </w:pPr>
            <w:r w:rsidRPr="006A289D">
              <w:rPr>
                <w:color w:val="000000"/>
                <w:sz w:val="18"/>
                <w:szCs w:val="18"/>
              </w:rPr>
              <w:t xml:space="preserve">Ministerstvo </w:t>
            </w:r>
            <w:r>
              <w:rPr>
                <w:color w:val="000000"/>
                <w:sz w:val="18"/>
                <w:szCs w:val="18"/>
              </w:rPr>
              <w:t>životného prostredia</w:t>
            </w:r>
            <w:r w:rsidRPr="006A289D">
              <w:rPr>
                <w:color w:val="000000"/>
                <w:sz w:val="18"/>
                <w:szCs w:val="18"/>
              </w:rPr>
              <w:t xml:space="preserve"> Slovenskej republiky</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Pr>
                <w:snapToGrid w:val="0"/>
                <w:sz w:val="18"/>
                <w:szCs w:val="18"/>
                <w:lang w:eastAsia="cs-CZ"/>
              </w:rPr>
              <w:t>1</w:t>
            </w:r>
            <w:r w:rsidRPr="006A289D">
              <w:rPr>
                <w:snapToGrid w:val="0"/>
                <w:sz w:val="18"/>
                <w:szCs w:val="18"/>
                <w:lang w:eastAsia="cs-CZ"/>
              </w:rPr>
              <w:t xml:space="preserve">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31"/>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rPr>
                <w:color w:val="000000"/>
                <w:sz w:val="18"/>
                <w:szCs w:val="18"/>
              </w:rPr>
            </w:pPr>
            <w:r w:rsidRPr="006A289D">
              <w:rPr>
                <w:color w:val="000000"/>
                <w:sz w:val="18"/>
                <w:szCs w:val="18"/>
              </w:rPr>
              <w:t>Ministerstvo pôdohospodárstva a rozvoja vidieka Slovenskej republiky</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Pr>
                <w:snapToGrid w:val="0"/>
                <w:sz w:val="18"/>
                <w:szCs w:val="18"/>
                <w:lang w:eastAsia="cs-CZ"/>
              </w:rPr>
              <w:t>1</w:t>
            </w:r>
            <w:r w:rsidRPr="006A289D">
              <w:rPr>
                <w:snapToGrid w:val="0"/>
                <w:sz w:val="18"/>
                <w:szCs w:val="18"/>
                <w:lang w:eastAsia="cs-CZ"/>
              </w:rPr>
              <w:t xml:space="preserve">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31"/>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rPr>
                <w:color w:val="000000"/>
                <w:sz w:val="18"/>
                <w:szCs w:val="18"/>
              </w:rPr>
            </w:pPr>
            <w:r w:rsidRPr="006A289D">
              <w:rPr>
                <w:color w:val="000000"/>
                <w:sz w:val="18"/>
                <w:szCs w:val="18"/>
              </w:rPr>
              <w:t>Ministerstvo školstva, vedy, výskumu a športu Slovenskej republiky</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Pr>
                <w:snapToGrid w:val="0"/>
                <w:sz w:val="18"/>
                <w:szCs w:val="18"/>
                <w:lang w:eastAsia="cs-CZ"/>
              </w:rPr>
              <w:t>1</w:t>
            </w:r>
            <w:r w:rsidRPr="006A289D">
              <w:rPr>
                <w:snapToGrid w:val="0"/>
                <w:sz w:val="18"/>
                <w:szCs w:val="18"/>
                <w:lang w:eastAsia="cs-CZ"/>
              </w:rPr>
              <w:t xml:space="preserve">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31"/>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rPr>
                <w:color w:val="000000"/>
                <w:sz w:val="18"/>
                <w:szCs w:val="18"/>
              </w:rPr>
            </w:pPr>
            <w:r w:rsidRPr="006A289D">
              <w:rPr>
                <w:color w:val="000000"/>
                <w:sz w:val="18"/>
                <w:szCs w:val="18"/>
              </w:rPr>
              <w:t xml:space="preserve">Ministerstvo hospodárstva Slovenskej republiky </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Pr>
                <w:snapToGrid w:val="0"/>
                <w:sz w:val="18"/>
                <w:szCs w:val="18"/>
                <w:lang w:eastAsia="cs-CZ"/>
              </w:rPr>
              <w:t>1</w:t>
            </w:r>
            <w:r w:rsidRPr="006A289D">
              <w:rPr>
                <w:snapToGrid w:val="0"/>
                <w:sz w:val="18"/>
                <w:szCs w:val="18"/>
                <w:lang w:eastAsia="cs-CZ"/>
              </w:rPr>
              <w:t xml:space="preserve">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31"/>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jc w:val="both"/>
              <w:rPr>
                <w:color w:val="000000"/>
                <w:sz w:val="18"/>
                <w:szCs w:val="18"/>
              </w:rPr>
            </w:pPr>
            <w:r>
              <w:rPr>
                <w:color w:val="000000"/>
                <w:sz w:val="18"/>
                <w:szCs w:val="18"/>
              </w:rPr>
              <w:t>Partnerstvá pre prosperitu</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1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31"/>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ED2C7F">
            <w:pPr>
              <w:autoSpaceDE w:val="0"/>
              <w:autoSpaceDN w:val="0"/>
              <w:adjustRightInd w:val="0"/>
              <w:ind w:hanging="1080"/>
              <w:jc w:val="both"/>
              <w:rPr>
                <w:color w:val="000000"/>
                <w:sz w:val="18"/>
                <w:szCs w:val="18"/>
              </w:rPr>
            </w:pPr>
            <w:r>
              <w:rPr>
                <w:color w:val="000000"/>
                <w:sz w:val="18"/>
                <w:szCs w:val="18"/>
              </w:rPr>
              <w:t>IT Asociácia Slovenska</w:t>
            </w:r>
          </w:p>
        </w:tc>
        <w:tc>
          <w:tcPr>
            <w:tcW w:w="2525" w:type="dxa"/>
            <w:vAlign w:val="center"/>
          </w:tcPr>
          <w:p w:rsidR="00B10B3C" w:rsidRPr="006A289D" w:rsidRDefault="00B10B3C" w:rsidP="00ED2C7F">
            <w:pPr>
              <w:widowControl w:val="0"/>
              <w:tabs>
                <w:tab w:val="left" w:pos="0"/>
                <w:tab w:val="left" w:pos="851"/>
              </w:tabs>
              <w:adjustRightInd w:val="0"/>
              <w:ind w:left="0"/>
              <w:textAlignment w:val="baseline"/>
              <w:rPr>
                <w:snapToGrid w:val="0"/>
                <w:sz w:val="18"/>
                <w:szCs w:val="18"/>
                <w:lang w:eastAsia="cs-CZ"/>
              </w:rPr>
            </w:pPr>
            <w:r>
              <w:rPr>
                <w:snapToGrid w:val="0"/>
                <w:sz w:val="18"/>
                <w:szCs w:val="18"/>
                <w:lang w:eastAsia="cs-CZ"/>
              </w:rPr>
              <w:t xml:space="preserve">                      1 / 1</w:t>
            </w:r>
          </w:p>
        </w:tc>
      </w:tr>
      <w:tr w:rsidR="00B10B3C" w:rsidTr="00ED2C7F">
        <w:trPr>
          <w:trHeight w:val="284"/>
          <w:jc w:val="center"/>
        </w:trPr>
        <w:tc>
          <w:tcPr>
            <w:tcW w:w="675" w:type="dxa"/>
            <w:vAlign w:val="center"/>
          </w:tcPr>
          <w:p w:rsidR="00B10B3C" w:rsidRPr="006A289D" w:rsidRDefault="00B10B3C" w:rsidP="00B10B3C">
            <w:pPr>
              <w:widowControl w:val="0"/>
              <w:numPr>
                <w:ilvl w:val="0"/>
                <w:numId w:val="31"/>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ED2C7F">
            <w:pPr>
              <w:autoSpaceDE w:val="0"/>
              <w:autoSpaceDN w:val="0"/>
              <w:adjustRightInd w:val="0"/>
              <w:ind w:hanging="1080"/>
              <w:jc w:val="both"/>
              <w:rPr>
                <w:color w:val="000000"/>
                <w:sz w:val="18"/>
                <w:szCs w:val="18"/>
              </w:rPr>
            </w:pPr>
            <w:r>
              <w:rPr>
                <w:color w:val="000000"/>
                <w:sz w:val="18"/>
                <w:szCs w:val="18"/>
              </w:rPr>
              <w:t>Únia miest Slovenska</w:t>
            </w:r>
          </w:p>
        </w:tc>
        <w:tc>
          <w:tcPr>
            <w:tcW w:w="2525" w:type="dxa"/>
            <w:vAlign w:val="center"/>
          </w:tcPr>
          <w:p w:rsidR="00B10B3C" w:rsidRDefault="00B10B3C" w:rsidP="00ED2C7F">
            <w:pPr>
              <w:widowControl w:val="0"/>
              <w:tabs>
                <w:tab w:val="left" w:pos="0"/>
                <w:tab w:val="left" w:pos="851"/>
              </w:tabs>
              <w:adjustRightInd w:val="0"/>
              <w:ind w:left="0"/>
              <w:textAlignment w:val="baseline"/>
              <w:rPr>
                <w:snapToGrid w:val="0"/>
                <w:sz w:val="18"/>
                <w:szCs w:val="18"/>
                <w:lang w:eastAsia="cs-CZ"/>
              </w:rPr>
            </w:pPr>
            <w:r>
              <w:rPr>
                <w:snapToGrid w:val="0"/>
                <w:sz w:val="18"/>
                <w:szCs w:val="18"/>
                <w:lang w:eastAsia="cs-CZ"/>
              </w:rPr>
              <w:t xml:space="preserve">                      1 / 1</w:t>
            </w:r>
          </w:p>
        </w:tc>
      </w:tr>
      <w:tr w:rsidR="00B10B3C" w:rsidTr="00ED2C7F">
        <w:trPr>
          <w:trHeight w:val="284"/>
          <w:jc w:val="center"/>
        </w:trPr>
        <w:tc>
          <w:tcPr>
            <w:tcW w:w="675" w:type="dxa"/>
            <w:vAlign w:val="center"/>
          </w:tcPr>
          <w:p w:rsidR="00B10B3C" w:rsidRPr="006A289D" w:rsidRDefault="00B10B3C" w:rsidP="00B10B3C">
            <w:pPr>
              <w:widowControl w:val="0"/>
              <w:numPr>
                <w:ilvl w:val="0"/>
                <w:numId w:val="31"/>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ED2C7F">
            <w:pPr>
              <w:autoSpaceDE w:val="0"/>
              <w:autoSpaceDN w:val="0"/>
              <w:adjustRightInd w:val="0"/>
              <w:ind w:hanging="1080"/>
              <w:jc w:val="both"/>
              <w:rPr>
                <w:color w:val="000000"/>
                <w:sz w:val="18"/>
                <w:szCs w:val="18"/>
              </w:rPr>
            </w:pPr>
            <w:r>
              <w:rPr>
                <w:color w:val="000000"/>
                <w:sz w:val="18"/>
                <w:szCs w:val="18"/>
              </w:rPr>
              <w:t>Združenie miest a obcí Slovenska</w:t>
            </w:r>
          </w:p>
        </w:tc>
        <w:tc>
          <w:tcPr>
            <w:tcW w:w="2525" w:type="dxa"/>
            <w:vAlign w:val="center"/>
          </w:tcPr>
          <w:p w:rsidR="00B10B3C" w:rsidRDefault="00B10B3C" w:rsidP="00ED2C7F">
            <w:pPr>
              <w:widowControl w:val="0"/>
              <w:tabs>
                <w:tab w:val="left" w:pos="0"/>
                <w:tab w:val="left" w:pos="851"/>
              </w:tabs>
              <w:adjustRightInd w:val="0"/>
              <w:ind w:left="0"/>
              <w:textAlignment w:val="baseline"/>
              <w:rPr>
                <w:snapToGrid w:val="0"/>
                <w:sz w:val="18"/>
                <w:szCs w:val="18"/>
                <w:lang w:eastAsia="cs-CZ"/>
              </w:rPr>
            </w:pPr>
            <w:r>
              <w:rPr>
                <w:snapToGrid w:val="0"/>
                <w:sz w:val="18"/>
                <w:szCs w:val="18"/>
                <w:lang w:eastAsia="cs-CZ"/>
              </w:rPr>
              <w:t xml:space="preserve">                      1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31"/>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rPr>
                <w:color w:val="000000"/>
                <w:sz w:val="18"/>
                <w:szCs w:val="18"/>
              </w:rPr>
            </w:pPr>
            <w:r w:rsidRPr="006A289D">
              <w:rPr>
                <w:color w:val="000000"/>
                <w:sz w:val="18"/>
                <w:szCs w:val="18"/>
              </w:rPr>
              <w:t>Združenie samosprávnych krajov SK8</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1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31"/>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hanging="1080"/>
              <w:rPr>
                <w:color w:val="000000"/>
                <w:sz w:val="18"/>
                <w:szCs w:val="18"/>
              </w:rPr>
            </w:pPr>
            <w:r>
              <w:rPr>
                <w:color w:val="000000"/>
                <w:sz w:val="18"/>
                <w:szCs w:val="18"/>
              </w:rPr>
              <w:t>Národná agentúra pre sieťové a elektronické služby</w:t>
            </w:r>
          </w:p>
        </w:tc>
        <w:tc>
          <w:tcPr>
            <w:tcW w:w="2525" w:type="dxa"/>
            <w:vAlign w:val="center"/>
          </w:tcPr>
          <w:p w:rsidR="00B10B3C" w:rsidRPr="006A289D" w:rsidRDefault="00B10B3C" w:rsidP="00ED2C7F">
            <w:pPr>
              <w:widowControl w:val="0"/>
              <w:tabs>
                <w:tab w:val="left" w:pos="0"/>
                <w:tab w:val="left" w:pos="851"/>
              </w:tabs>
              <w:adjustRightInd w:val="0"/>
              <w:ind w:left="0"/>
              <w:textAlignment w:val="baseline"/>
              <w:rPr>
                <w:snapToGrid w:val="0"/>
                <w:sz w:val="18"/>
                <w:szCs w:val="18"/>
                <w:lang w:eastAsia="cs-CZ"/>
              </w:rPr>
            </w:pPr>
            <w:r>
              <w:rPr>
                <w:snapToGrid w:val="0"/>
                <w:sz w:val="18"/>
                <w:szCs w:val="18"/>
                <w:lang w:eastAsia="cs-CZ"/>
              </w:rPr>
              <w:t xml:space="preserve">                      1 / 1</w:t>
            </w:r>
          </w:p>
        </w:tc>
      </w:tr>
      <w:tr w:rsidR="00B10B3C" w:rsidTr="00ED2C7F">
        <w:trPr>
          <w:trHeight w:val="284"/>
          <w:jc w:val="center"/>
        </w:trPr>
        <w:tc>
          <w:tcPr>
            <w:tcW w:w="675" w:type="dxa"/>
            <w:vAlign w:val="center"/>
          </w:tcPr>
          <w:p w:rsidR="00B10B3C" w:rsidRPr="006A289D" w:rsidRDefault="00B10B3C" w:rsidP="00B10B3C">
            <w:pPr>
              <w:widowControl w:val="0"/>
              <w:numPr>
                <w:ilvl w:val="0"/>
                <w:numId w:val="31"/>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ED2C7F">
            <w:pPr>
              <w:autoSpaceDE w:val="0"/>
              <w:autoSpaceDN w:val="0"/>
              <w:adjustRightInd w:val="0"/>
              <w:ind w:hanging="1080"/>
              <w:rPr>
                <w:color w:val="000000"/>
                <w:sz w:val="18"/>
                <w:szCs w:val="18"/>
              </w:rPr>
            </w:pPr>
            <w:r>
              <w:rPr>
                <w:color w:val="000000"/>
                <w:sz w:val="18"/>
                <w:szCs w:val="18"/>
              </w:rPr>
              <w:t>Slovenská technická univerzita</w:t>
            </w:r>
          </w:p>
        </w:tc>
        <w:tc>
          <w:tcPr>
            <w:tcW w:w="2525" w:type="dxa"/>
            <w:vAlign w:val="center"/>
          </w:tcPr>
          <w:p w:rsidR="00B10B3C" w:rsidRDefault="00B10B3C" w:rsidP="00ED2C7F">
            <w:pPr>
              <w:widowControl w:val="0"/>
              <w:tabs>
                <w:tab w:val="left" w:pos="0"/>
                <w:tab w:val="left" w:pos="851"/>
              </w:tabs>
              <w:adjustRightInd w:val="0"/>
              <w:ind w:left="0"/>
              <w:textAlignment w:val="baseline"/>
              <w:rPr>
                <w:snapToGrid w:val="0"/>
                <w:sz w:val="18"/>
                <w:szCs w:val="18"/>
                <w:lang w:eastAsia="cs-CZ"/>
              </w:rPr>
            </w:pPr>
            <w:r>
              <w:rPr>
                <w:snapToGrid w:val="0"/>
                <w:sz w:val="18"/>
                <w:szCs w:val="18"/>
                <w:lang w:eastAsia="cs-CZ"/>
              </w:rPr>
              <w:t xml:space="preserve">                      1 / 1</w:t>
            </w:r>
          </w:p>
        </w:tc>
      </w:tr>
    </w:tbl>
    <w:p w:rsidR="00B10B3C" w:rsidRPr="00D06789" w:rsidRDefault="00B10B3C" w:rsidP="00B10B3C">
      <w:pPr>
        <w:rPr>
          <w:lang w:eastAsia="cs-CZ"/>
        </w:rPr>
      </w:pPr>
    </w:p>
    <w:p w:rsidR="00B10B3C" w:rsidRPr="00A905C6" w:rsidRDefault="00B10B3C" w:rsidP="00A905C6"/>
    <w:sectPr w:rsidR="00B10B3C" w:rsidRPr="00A905C6" w:rsidSect="00D1658B">
      <w:headerReference w:type="default" r:id="rId10"/>
      <w:footerReference w:type="default" r:id="rId11"/>
      <w:footnotePr>
        <w:numStart w:val="24"/>
      </w:footnotePr>
      <w:pgSz w:w="11906" w:h="16838"/>
      <w:pgMar w:top="1418" w:right="1361" w:bottom="1304" w:left="147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78C1" w:rsidRDefault="009478C1">
      <w:r>
        <w:separator/>
      </w:r>
    </w:p>
  </w:endnote>
  <w:endnote w:type="continuationSeparator" w:id="0">
    <w:p w:rsidR="009478C1" w:rsidRDefault="00947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00103"/>
      <w:docPartObj>
        <w:docPartGallery w:val="Page Numbers (Bottom of Page)"/>
        <w:docPartUnique/>
      </w:docPartObj>
    </w:sdtPr>
    <w:sdtEndPr/>
    <w:sdtContent>
      <w:p w:rsidR="00ED2C7F" w:rsidRDefault="00FB1E5A">
        <w:pPr>
          <w:pStyle w:val="Pta"/>
          <w:jc w:val="center"/>
        </w:pPr>
        <w:r>
          <w:fldChar w:fldCharType="begin"/>
        </w:r>
        <w:r w:rsidR="00D95520">
          <w:instrText xml:space="preserve"> PAGE   \* MERGEFORMAT </w:instrText>
        </w:r>
        <w:r>
          <w:fldChar w:fldCharType="separate"/>
        </w:r>
        <w:r w:rsidR="00D34693">
          <w:rPr>
            <w:noProof/>
          </w:rPr>
          <w:t>1</w:t>
        </w:r>
        <w:r>
          <w:rPr>
            <w:noProof/>
          </w:rPr>
          <w:fldChar w:fldCharType="end"/>
        </w:r>
      </w:p>
    </w:sdtContent>
  </w:sdt>
  <w:p w:rsidR="00ED2C7F" w:rsidRDefault="00ED2C7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78C1" w:rsidRDefault="009478C1">
      <w:r>
        <w:separator/>
      </w:r>
    </w:p>
  </w:footnote>
  <w:footnote w:type="continuationSeparator" w:id="0">
    <w:p w:rsidR="009478C1" w:rsidRDefault="009478C1">
      <w:r>
        <w:continuationSeparator/>
      </w:r>
    </w:p>
  </w:footnote>
  <w:footnote w:id="1">
    <w:p w:rsidR="00357E31" w:rsidRDefault="00357E31">
      <w:pPr>
        <w:pStyle w:val="Textpoznmkypodiarou"/>
      </w:pPr>
      <w:r>
        <w:rPr>
          <w:rStyle w:val="Odkaznapoznmkupodiarou"/>
        </w:rPr>
        <w:footnoteRef/>
      </w:r>
      <w:r>
        <w:rPr>
          <w:sz w:val="18"/>
          <w:szCs w:val="18"/>
        </w:rPr>
        <w:t xml:space="preserve"> </w:t>
      </w:r>
      <w:r w:rsidRPr="00963354">
        <w:rPr>
          <w:sz w:val="18"/>
          <w:szCs w:val="18"/>
        </w:rPr>
        <w:t>Koncesia na projektovanie, výstavbu, financovanie, prevádzku a údržbu úsekov diaľnice D4 Jarovce – Rača a rýchlostnej cesty R7 Bratislav</w:t>
      </w:r>
      <w:r>
        <w:rPr>
          <w:sz w:val="18"/>
          <w:szCs w:val="18"/>
        </w:rPr>
        <w:t>a Prievoz - Holice, projekt PPP (ďalej „Projekt PPP“).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2C7F" w:rsidRPr="004928FE" w:rsidRDefault="00ED2C7F" w:rsidP="004928FE">
    <w:pPr>
      <w:pStyle w:val="Hlavika"/>
      <w:rPr>
        <w:sz w:val="20"/>
        <w:szCs w:val="20"/>
      </w:rPr>
    </w:pPr>
    <w:r w:rsidRPr="004928FE">
      <w:rPr>
        <w:sz w:val="20"/>
        <w:szCs w:val="20"/>
      </w:rPr>
      <w:t>Operačný program Integr</w:t>
    </w:r>
    <w:r>
      <w:rPr>
        <w:sz w:val="20"/>
        <w:szCs w:val="20"/>
      </w:rPr>
      <w:t xml:space="preserve">ovaná infraštruktúra 2014 </w:t>
    </w:r>
    <w:r w:rsidR="005347B1">
      <w:rPr>
        <w:sz w:val="20"/>
        <w:szCs w:val="20"/>
      </w:rPr>
      <w:t>–</w:t>
    </w:r>
    <w:r>
      <w:rPr>
        <w:sz w:val="20"/>
        <w:szCs w:val="20"/>
      </w:rPr>
      <w:t xml:space="preserve"> 2020</w:t>
    </w:r>
    <w:r w:rsidR="005347B1">
      <w:rPr>
        <w:sz w:val="20"/>
        <w:szCs w:val="20"/>
      </w:rPr>
      <w:t xml:space="preserve"> (v. 3.0)</w:t>
    </w:r>
    <w:r>
      <w:rPr>
        <w:sz w:val="20"/>
        <w:szCs w:val="20"/>
      </w:rPr>
      <w:t xml:space="preserve"> </w:t>
    </w:r>
    <w:r>
      <w:rPr>
        <w:sz w:val="20"/>
        <w:szCs w:val="20"/>
      </w:rPr>
      <w:tab/>
      <w:t>Príloha 8</w:t>
    </w:r>
    <w:r>
      <w:rPr>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689A0A"/>
    <w:lvl w:ilvl="0">
      <w:start w:val="1"/>
      <w:numFmt w:val="decimal"/>
      <w:pStyle w:val="slovanzoznam5"/>
      <w:lvlText w:val="%1."/>
      <w:lvlJc w:val="left"/>
      <w:pPr>
        <w:tabs>
          <w:tab w:val="num" w:pos="1492"/>
        </w:tabs>
        <w:ind w:left="1492" w:hanging="360"/>
      </w:pPr>
    </w:lvl>
  </w:abstractNum>
  <w:abstractNum w:abstractNumId="1" w15:restartNumberingAfterBreak="0">
    <w:nsid w:val="FFFFFF7D"/>
    <w:multiLevelType w:val="singleLevel"/>
    <w:tmpl w:val="00D69324"/>
    <w:lvl w:ilvl="0">
      <w:start w:val="1"/>
      <w:numFmt w:val="decimal"/>
      <w:pStyle w:val="slovanzoznam4"/>
      <w:lvlText w:val="%1."/>
      <w:lvlJc w:val="left"/>
      <w:pPr>
        <w:tabs>
          <w:tab w:val="num" w:pos="1209"/>
        </w:tabs>
        <w:ind w:left="1209" w:hanging="360"/>
      </w:pPr>
    </w:lvl>
  </w:abstractNum>
  <w:abstractNum w:abstractNumId="2" w15:restartNumberingAfterBreak="0">
    <w:nsid w:val="FFFFFF7E"/>
    <w:multiLevelType w:val="singleLevel"/>
    <w:tmpl w:val="360CEFDC"/>
    <w:lvl w:ilvl="0">
      <w:start w:val="1"/>
      <w:numFmt w:val="decimal"/>
      <w:pStyle w:val="slovanzoznam3"/>
      <w:lvlText w:val="%1."/>
      <w:lvlJc w:val="left"/>
      <w:pPr>
        <w:tabs>
          <w:tab w:val="num" w:pos="926"/>
        </w:tabs>
        <w:ind w:left="926" w:hanging="360"/>
      </w:pPr>
    </w:lvl>
  </w:abstractNum>
  <w:abstractNum w:abstractNumId="3" w15:restartNumberingAfterBreak="0">
    <w:nsid w:val="FFFFFF7F"/>
    <w:multiLevelType w:val="singleLevel"/>
    <w:tmpl w:val="C1EE737C"/>
    <w:lvl w:ilvl="0">
      <w:start w:val="1"/>
      <w:numFmt w:val="decimal"/>
      <w:pStyle w:val="slovanzoznam2"/>
      <w:lvlText w:val="%1."/>
      <w:lvlJc w:val="left"/>
      <w:pPr>
        <w:tabs>
          <w:tab w:val="num" w:pos="643"/>
        </w:tabs>
        <w:ind w:left="643" w:hanging="360"/>
      </w:pPr>
    </w:lvl>
  </w:abstractNum>
  <w:abstractNum w:abstractNumId="4" w15:restartNumberingAfterBreak="0">
    <w:nsid w:val="FFFFFF80"/>
    <w:multiLevelType w:val="singleLevel"/>
    <w:tmpl w:val="A0E4CA8C"/>
    <w:lvl w:ilvl="0">
      <w:start w:val="1"/>
      <w:numFmt w:val="bullet"/>
      <w:pStyle w:val="Zo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9EFFC2"/>
    <w:lvl w:ilvl="0">
      <w:start w:val="1"/>
      <w:numFmt w:val="bullet"/>
      <w:pStyle w:val="Zo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84E0DA"/>
    <w:lvl w:ilvl="0">
      <w:start w:val="1"/>
      <w:numFmt w:val="bullet"/>
      <w:pStyle w:val="Zo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DC2C14E"/>
    <w:lvl w:ilvl="0">
      <w:start w:val="1"/>
      <w:numFmt w:val="bullet"/>
      <w:pStyle w:val="Zo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6D46CC4"/>
    <w:lvl w:ilvl="0">
      <w:start w:val="1"/>
      <w:numFmt w:val="decimal"/>
      <w:pStyle w:val="slovanzoznam"/>
      <w:lvlText w:val="%1."/>
      <w:lvlJc w:val="left"/>
      <w:pPr>
        <w:tabs>
          <w:tab w:val="num" w:pos="360"/>
        </w:tabs>
        <w:ind w:left="360" w:hanging="360"/>
      </w:pPr>
    </w:lvl>
  </w:abstractNum>
  <w:abstractNum w:abstractNumId="9" w15:restartNumberingAfterBreak="0">
    <w:nsid w:val="08555B19"/>
    <w:multiLevelType w:val="hybridMultilevel"/>
    <w:tmpl w:val="8806BED6"/>
    <w:lvl w:ilvl="0" w:tplc="04050001">
      <w:start w:val="1"/>
      <w:numFmt w:val="bullet"/>
      <w:pStyle w:val="odsaden"/>
      <w:lvlText w:val=""/>
      <w:lvlJc w:val="left"/>
      <w:pPr>
        <w:tabs>
          <w:tab w:val="num" w:pos="360"/>
        </w:tabs>
        <w:ind w:left="36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0B5E55A2"/>
    <w:multiLevelType w:val="hybridMultilevel"/>
    <w:tmpl w:val="A42CAFFA"/>
    <w:lvl w:ilvl="0" w:tplc="8D162BDA">
      <w:start w:val="1"/>
      <w:numFmt w:val="decimal"/>
      <w:pStyle w:val="NzovTabuky"/>
      <w:lvlText w:val="Tab. %1"/>
      <w:lvlJc w:val="left"/>
      <w:pPr>
        <w:tabs>
          <w:tab w:val="num" w:pos="0"/>
        </w:tabs>
        <w:ind w:left="851" w:hanging="851"/>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050019">
      <w:start w:val="1"/>
      <w:numFmt w:val="lowerLetter"/>
      <w:lvlText w:val="%2."/>
      <w:lvlJc w:val="left"/>
      <w:pPr>
        <w:tabs>
          <w:tab w:val="num" w:pos="1440"/>
        </w:tabs>
        <w:ind w:left="1440" w:hanging="360"/>
      </w:pPr>
    </w:lvl>
    <w:lvl w:ilvl="2" w:tplc="53E614DE">
      <w:start w:val="1"/>
      <w:numFmt w:val="lowerLetter"/>
      <w:lvlText w:val="%3)"/>
      <w:lvlJc w:val="left"/>
      <w:pPr>
        <w:tabs>
          <w:tab w:val="num" w:pos="2685"/>
        </w:tabs>
        <w:ind w:left="2685" w:hanging="705"/>
      </w:pPr>
      <w:rPr>
        <w:rFonts w:hint="default"/>
      </w:rPr>
    </w:lvl>
    <w:lvl w:ilvl="3" w:tplc="0405000F">
      <w:start w:val="1"/>
      <w:numFmt w:val="decimal"/>
      <w:lvlText w:val="%4."/>
      <w:lvlJc w:val="left"/>
      <w:pPr>
        <w:tabs>
          <w:tab w:val="num" w:pos="2880"/>
        </w:tabs>
        <w:ind w:left="2880" w:hanging="360"/>
      </w:pPr>
      <w:rPr>
        <w:rFonts w:hint="default"/>
        <w:sz w:val="23"/>
        <w:szCs w:val="23"/>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19E1D3E"/>
    <w:multiLevelType w:val="hybridMultilevel"/>
    <w:tmpl w:val="18C47810"/>
    <w:lvl w:ilvl="0" w:tplc="A4EEAB9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48E3159"/>
    <w:multiLevelType w:val="hybridMultilevel"/>
    <w:tmpl w:val="0DD62EEE"/>
    <w:lvl w:ilvl="0" w:tplc="885C9E44">
      <w:start w:val="1"/>
      <w:numFmt w:val="decimal"/>
      <w:pStyle w:val="NzovObrzku"/>
      <w:lvlText w:val="Obr. %1"/>
      <w:lvlJc w:val="left"/>
      <w:pPr>
        <w:tabs>
          <w:tab w:val="num" w:pos="180"/>
        </w:tabs>
        <w:ind w:left="1031" w:hanging="851"/>
      </w:pPr>
      <w:rPr>
        <w:rFonts w:hint="default"/>
      </w:rPr>
    </w:lvl>
    <w:lvl w:ilvl="1" w:tplc="04A6A25A">
      <w:start w:val="1"/>
      <w:numFmt w:val="lowerLetter"/>
      <w:lvlText w:val="%2)"/>
      <w:lvlJc w:val="left"/>
      <w:pPr>
        <w:tabs>
          <w:tab w:val="num" w:pos="1650"/>
        </w:tabs>
        <w:ind w:left="1650" w:hanging="57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 w15:restartNumberingAfterBreak="0">
    <w:nsid w:val="1DCC6098"/>
    <w:multiLevelType w:val="hybridMultilevel"/>
    <w:tmpl w:val="49325370"/>
    <w:lvl w:ilvl="0" w:tplc="2B7A6EF6">
      <w:start w:val="1"/>
      <w:numFmt w:val="decimal"/>
      <w:pStyle w:val="Obrhajo"/>
      <w:lvlText w:val="Obrázok %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0255994"/>
    <w:multiLevelType w:val="hybridMultilevel"/>
    <w:tmpl w:val="5718B718"/>
    <w:lvl w:ilvl="0" w:tplc="FF6C8A76">
      <w:start w:val="1"/>
      <w:numFmt w:val="decimal"/>
      <w:pStyle w:val="Tab"/>
      <w:lvlText w:val="Tab. %1"/>
      <w:lvlJc w:val="left"/>
      <w:pPr>
        <w:ind w:left="928" w:hanging="360"/>
      </w:pPr>
      <w:rPr>
        <w:rFonts w:ascii="Times New Roman" w:hAnsi="Times New Roman" w:cs="Times New Roman" w:hint="default"/>
        <w:b w:val="0"/>
        <w:bCs w:val="0"/>
        <w:i w:val="0"/>
        <w:iCs w:val="0"/>
        <w:caps w:val="0"/>
        <w:smallCaps w:val="0"/>
        <w:strike w:val="0"/>
        <w:dstrike w:val="0"/>
        <w:outline w:val="0"/>
        <w:shadow w:val="0"/>
        <w:emboss w:val="0"/>
        <w:imprint w:val="0"/>
        <w:snapToGrid w:val="0"/>
        <w:vanish w:val="0"/>
        <w:color w:val="auto"/>
        <w:spacing w:val="0"/>
        <w:w w:val="0"/>
        <w:kern w:val="0"/>
        <w:position w:val="0"/>
        <w:szCs w:val="0"/>
        <w:u w:val="none"/>
        <w:vertAlign w:val="baseline"/>
        <w:em w:val="none"/>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57F24FC"/>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773179E"/>
    <w:multiLevelType w:val="hybridMultilevel"/>
    <w:tmpl w:val="C66EEB4C"/>
    <w:lvl w:ilvl="0" w:tplc="041B000F">
      <w:start w:val="1"/>
      <w:numFmt w:val="decimal"/>
      <w:lvlText w:val="%1."/>
      <w:lvlJc w:val="left"/>
      <w:pPr>
        <w:ind w:left="720" w:hanging="360"/>
      </w:p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7" w15:restartNumberingAfterBreak="0">
    <w:nsid w:val="2B9B1498"/>
    <w:multiLevelType w:val="hybridMultilevel"/>
    <w:tmpl w:val="67E67566"/>
    <w:lvl w:ilvl="0" w:tplc="090ED596">
      <w:start w:val="1"/>
      <w:numFmt w:val="bullet"/>
      <w:lvlText w:val="-"/>
      <w:lvlJc w:val="left"/>
      <w:pPr>
        <w:ind w:left="720" w:hanging="360"/>
      </w:pPr>
      <w:rPr>
        <w:rFonts w:ascii="Arial" w:hAnsi="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B876431"/>
    <w:multiLevelType w:val="hybridMultilevel"/>
    <w:tmpl w:val="C66EEB4C"/>
    <w:lvl w:ilvl="0" w:tplc="041B000F">
      <w:start w:val="1"/>
      <w:numFmt w:val="decimal"/>
      <w:lvlText w:val="%1."/>
      <w:lvlJc w:val="left"/>
      <w:pPr>
        <w:ind w:left="720" w:hanging="360"/>
      </w:p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9" w15:restartNumberingAfterBreak="0">
    <w:nsid w:val="44D31CF4"/>
    <w:multiLevelType w:val="hybridMultilevel"/>
    <w:tmpl w:val="D7A2FCBC"/>
    <w:lvl w:ilvl="0" w:tplc="50CE8436">
      <w:start w:val="1"/>
      <w:numFmt w:val="decimal"/>
      <w:pStyle w:val="Graf"/>
      <w:lvlText w:val="Graf. %1"/>
      <w:lvlJc w:val="left"/>
      <w:pPr>
        <w:ind w:left="720" w:hanging="360"/>
      </w:pPr>
      <w:rPr>
        <w:rFonts w:hint="default"/>
      </w:rPr>
    </w:lvl>
    <w:lvl w:ilvl="1" w:tplc="6EB2001A">
      <w:numFmt w:val="bullet"/>
      <w:lvlText w:val="•"/>
      <w:lvlJc w:val="left"/>
      <w:pPr>
        <w:ind w:left="1440" w:hanging="360"/>
      </w:pPr>
      <w:rPr>
        <w:rFonts w:ascii="Times New Roman" w:eastAsia="Times New Roman"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60B36C32"/>
    <w:multiLevelType w:val="hybridMultilevel"/>
    <w:tmpl w:val="2CE80F6E"/>
    <w:lvl w:ilvl="0" w:tplc="518AAD02">
      <w:start w:val="1"/>
      <w:numFmt w:val="bullet"/>
      <w:pStyle w:val="08Bullet1"/>
      <w:lvlText w:val=""/>
      <w:lvlJc w:val="left"/>
      <w:pPr>
        <w:ind w:left="928" w:hanging="360"/>
      </w:pPr>
      <w:rPr>
        <w:rFonts w:ascii="Wingdings" w:hAnsi="Wingdings" w:hint="default"/>
        <w:color w:val="1F497D"/>
      </w:rPr>
    </w:lvl>
    <w:lvl w:ilvl="1" w:tplc="A5067A0A">
      <w:start w:val="1"/>
      <w:numFmt w:val="bullet"/>
      <w:lvlText w:val="–"/>
      <w:lvlJc w:val="left"/>
      <w:pPr>
        <w:ind w:left="1440" w:hanging="360"/>
      </w:pPr>
      <w:rPr>
        <w:rFonts w:ascii="Arial" w:hAnsi="Arial" w:hint="default"/>
        <w:color w:val="17365D"/>
        <w:sz w:val="18"/>
      </w:rPr>
    </w:lvl>
    <w:lvl w:ilvl="2" w:tplc="789424A4">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8704BC4"/>
    <w:multiLevelType w:val="hybridMultilevel"/>
    <w:tmpl w:val="4B00BBB2"/>
    <w:lvl w:ilvl="0" w:tplc="090ED596">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69C0285C"/>
    <w:multiLevelType w:val="hybridMultilevel"/>
    <w:tmpl w:val="589021B6"/>
    <w:lvl w:ilvl="0" w:tplc="89D8A05E">
      <w:start w:val="1"/>
      <w:numFmt w:val="bullet"/>
      <w:pStyle w:val="09Bullet2"/>
      <w:lvlText w:val="–"/>
      <w:lvlJc w:val="left"/>
      <w:pPr>
        <w:ind w:left="1800" w:hanging="360"/>
      </w:pPr>
      <w:rPr>
        <w:rFonts w:ascii="Arial" w:hAnsi="Arial" w:hint="default"/>
        <w:color w:val="1F497D" w:themeColor="text2"/>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4" w15:restartNumberingAfterBreak="0">
    <w:nsid w:val="6FF55FE2"/>
    <w:multiLevelType w:val="hybridMultilevel"/>
    <w:tmpl w:val="6870F4E6"/>
    <w:lvl w:ilvl="0" w:tplc="0CA44B36">
      <w:numFmt w:val="bullet"/>
      <w:pStyle w:val="tlZkladntextVavo"/>
      <w:lvlText w:val="-"/>
      <w:lvlJc w:val="left"/>
      <w:pPr>
        <w:tabs>
          <w:tab w:val="num" w:pos="360"/>
        </w:tabs>
        <w:ind w:left="360" w:hanging="360"/>
      </w:pPr>
      <w:rPr>
        <w:rFonts w:ascii="Times New Roman" w:eastAsia="Times New Roman" w:hAnsi="Times New Roman" w:cs="Times New Roman" w:hint="default"/>
      </w:rPr>
    </w:lvl>
    <w:lvl w:ilvl="1" w:tplc="041B0019" w:tentative="1">
      <w:start w:val="1"/>
      <w:numFmt w:val="bullet"/>
      <w:lvlText w:val="o"/>
      <w:lvlJc w:val="left"/>
      <w:pPr>
        <w:tabs>
          <w:tab w:val="num" w:pos="1440"/>
        </w:tabs>
        <w:ind w:left="1440" w:hanging="360"/>
      </w:pPr>
      <w:rPr>
        <w:rFonts w:ascii="Courier New" w:hAnsi="Courier New" w:cs="Courier New" w:hint="default"/>
      </w:rPr>
    </w:lvl>
    <w:lvl w:ilvl="2" w:tplc="041B001B" w:tentative="1">
      <w:start w:val="1"/>
      <w:numFmt w:val="bullet"/>
      <w:lvlText w:val=""/>
      <w:lvlJc w:val="left"/>
      <w:pPr>
        <w:tabs>
          <w:tab w:val="num" w:pos="2160"/>
        </w:tabs>
        <w:ind w:left="2160" w:hanging="360"/>
      </w:pPr>
      <w:rPr>
        <w:rFonts w:ascii="Wingdings" w:hAnsi="Wingdings" w:hint="default"/>
      </w:rPr>
    </w:lvl>
    <w:lvl w:ilvl="3" w:tplc="041B000F" w:tentative="1">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cs="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cs="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6643BDB"/>
    <w:multiLevelType w:val="multilevel"/>
    <w:tmpl w:val="A1DC1A56"/>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sz w:val="24"/>
        <w:szCs w:val="24"/>
      </w:rPr>
    </w:lvl>
    <w:lvl w:ilvl="3">
      <w:start w:val="1"/>
      <w:numFmt w:val="decimal"/>
      <w:pStyle w:val="Nadpis4"/>
      <w:lvlText w:val="%1.%2.%3.%4"/>
      <w:lvlJc w:val="left"/>
      <w:pPr>
        <w:tabs>
          <w:tab w:val="num" w:pos="864"/>
        </w:tabs>
        <w:ind w:left="864" w:hanging="864"/>
      </w:pPr>
      <w:rPr>
        <w:rFonts w:cs="Times New Roman" w:hint="default"/>
        <w:iCs w:val="0"/>
        <w:caps w:val="0"/>
        <w:smallCaps w:val="0"/>
        <w:strike w:val="0"/>
        <w:dstrike w:val="0"/>
        <w:outline w:val="0"/>
        <w:shadow w:val="0"/>
        <w:emboss w:val="0"/>
        <w:imprint w:val="0"/>
        <w:noProof w:val="0"/>
        <w:vanish w:val="0"/>
        <w:spacing w:val="0"/>
        <w:kern w:val="0"/>
        <w:position w:val="0"/>
        <w:u w:val="none"/>
        <w:vertAlign w:val="baseline"/>
        <w:em w:val="none"/>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num w:numId="1">
    <w:abstractNumId w:val="25"/>
  </w:num>
  <w:num w:numId="2">
    <w:abstractNumId w:val="10"/>
  </w:num>
  <w:num w:numId="3">
    <w:abstractNumId w:val="12"/>
  </w:num>
  <w:num w:numId="4">
    <w:abstractNumId w:val="24"/>
  </w:num>
  <w:num w:numId="5">
    <w:abstractNumId w:val="20"/>
  </w:num>
  <w:num w:numId="6">
    <w:abstractNumId w:val="8"/>
  </w:num>
  <w:num w:numId="7">
    <w:abstractNumId w:val="3"/>
  </w:num>
  <w:num w:numId="8">
    <w:abstractNumId w:val="2"/>
  </w:num>
  <w:num w:numId="9">
    <w:abstractNumId w:val="1"/>
  </w:num>
  <w:num w:numId="10">
    <w:abstractNumId w:val="0"/>
  </w:num>
  <w:num w:numId="11">
    <w:abstractNumId w:val="7"/>
  </w:num>
  <w:num w:numId="12">
    <w:abstractNumId w:val="6"/>
  </w:num>
  <w:num w:numId="13">
    <w:abstractNumId w:val="5"/>
  </w:num>
  <w:num w:numId="14">
    <w:abstractNumId w:val="4"/>
  </w:num>
  <w:num w:numId="15">
    <w:abstractNumId w:val="21"/>
  </w:num>
  <w:num w:numId="16">
    <w:abstractNumId w:val="14"/>
  </w:num>
  <w:num w:numId="17">
    <w:abstractNumId w:val="22"/>
  </w:num>
  <w:num w:numId="18">
    <w:abstractNumId w:val="13"/>
  </w:num>
  <w:num w:numId="19">
    <w:abstractNumId w:val="18"/>
  </w:num>
  <w:num w:numId="20">
    <w:abstractNumId w:val="15"/>
  </w:num>
  <w:num w:numId="21">
    <w:abstractNumId w:val="17"/>
  </w:num>
  <w:num w:numId="22">
    <w:abstractNumId w:val="19"/>
  </w:num>
  <w:num w:numId="23">
    <w:abstractNumId w:val="9"/>
  </w:num>
  <w:num w:numId="24">
    <w:abstractNumId w:val="23"/>
  </w:num>
  <w:num w:numId="25">
    <w:abstractNumId w:val="25"/>
    <w:lvlOverride w:ilvl="0">
      <w:startOverride w:val="1"/>
    </w:lvlOverride>
    <w:lvlOverride w:ilvl="1">
      <w:startOverride w:val="1"/>
    </w:lvlOverride>
    <w:lvlOverride w:ilvl="2">
      <w:startOverride w:val="1"/>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11"/>
  </w:num>
  <w:num w:numId="32">
    <w:abstractNumId w:val="14"/>
    <w:lvlOverride w:ilvl="0">
      <w:startOverride w:val="5"/>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1"/>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49"/>
  </w:hdrShapeDefaults>
  <w:footnotePr>
    <w:numStart w:val="24"/>
    <w:footnote w:id="-1"/>
    <w:footnote w:id="0"/>
  </w:footnotePr>
  <w:endnotePr>
    <w:endnote w:id="-1"/>
    <w:endnote w:id="0"/>
  </w:endnotePr>
  <w:compat>
    <w:compatSetting w:name="compatibilityMode" w:uri="http://schemas.microsoft.com/office/word" w:val="12"/>
  </w:compat>
  <w:rsids>
    <w:rsidRoot w:val="00040EA8"/>
    <w:rsid w:val="00000103"/>
    <w:rsid w:val="00000145"/>
    <w:rsid w:val="000001AA"/>
    <w:rsid w:val="000002DD"/>
    <w:rsid w:val="00000380"/>
    <w:rsid w:val="00000C32"/>
    <w:rsid w:val="0000158F"/>
    <w:rsid w:val="00001616"/>
    <w:rsid w:val="00001C64"/>
    <w:rsid w:val="00001D48"/>
    <w:rsid w:val="00001DBB"/>
    <w:rsid w:val="00001E19"/>
    <w:rsid w:val="00001E50"/>
    <w:rsid w:val="00001F60"/>
    <w:rsid w:val="00001F7B"/>
    <w:rsid w:val="0000201C"/>
    <w:rsid w:val="000020BE"/>
    <w:rsid w:val="00002108"/>
    <w:rsid w:val="00002408"/>
    <w:rsid w:val="000025A1"/>
    <w:rsid w:val="000026C4"/>
    <w:rsid w:val="00002732"/>
    <w:rsid w:val="00002894"/>
    <w:rsid w:val="000029CC"/>
    <w:rsid w:val="00002A07"/>
    <w:rsid w:val="00002B4A"/>
    <w:rsid w:val="00002DF5"/>
    <w:rsid w:val="00002F06"/>
    <w:rsid w:val="00002FE5"/>
    <w:rsid w:val="000030ED"/>
    <w:rsid w:val="00003144"/>
    <w:rsid w:val="00003243"/>
    <w:rsid w:val="0000339D"/>
    <w:rsid w:val="00003445"/>
    <w:rsid w:val="000035E2"/>
    <w:rsid w:val="000037CE"/>
    <w:rsid w:val="00003863"/>
    <w:rsid w:val="000039F2"/>
    <w:rsid w:val="00003CA7"/>
    <w:rsid w:val="00003E9A"/>
    <w:rsid w:val="00003EB6"/>
    <w:rsid w:val="00003F4A"/>
    <w:rsid w:val="000042CB"/>
    <w:rsid w:val="00004409"/>
    <w:rsid w:val="0000440C"/>
    <w:rsid w:val="00004465"/>
    <w:rsid w:val="00004681"/>
    <w:rsid w:val="00004682"/>
    <w:rsid w:val="000047C0"/>
    <w:rsid w:val="00004869"/>
    <w:rsid w:val="00004A0E"/>
    <w:rsid w:val="00004AD1"/>
    <w:rsid w:val="00004BA7"/>
    <w:rsid w:val="00004D2D"/>
    <w:rsid w:val="00004EAF"/>
    <w:rsid w:val="00005154"/>
    <w:rsid w:val="000052EB"/>
    <w:rsid w:val="000054AA"/>
    <w:rsid w:val="00005652"/>
    <w:rsid w:val="0000572F"/>
    <w:rsid w:val="000057FE"/>
    <w:rsid w:val="00005851"/>
    <w:rsid w:val="00005954"/>
    <w:rsid w:val="00006B17"/>
    <w:rsid w:val="00006C7B"/>
    <w:rsid w:val="00007064"/>
    <w:rsid w:val="0000711C"/>
    <w:rsid w:val="00007144"/>
    <w:rsid w:val="0000738A"/>
    <w:rsid w:val="00007584"/>
    <w:rsid w:val="0000758C"/>
    <w:rsid w:val="0000793E"/>
    <w:rsid w:val="000079AE"/>
    <w:rsid w:val="00007FB8"/>
    <w:rsid w:val="000102FF"/>
    <w:rsid w:val="00010302"/>
    <w:rsid w:val="00010354"/>
    <w:rsid w:val="000105C3"/>
    <w:rsid w:val="0001065E"/>
    <w:rsid w:val="000106F8"/>
    <w:rsid w:val="00010709"/>
    <w:rsid w:val="00010750"/>
    <w:rsid w:val="00010967"/>
    <w:rsid w:val="0001098E"/>
    <w:rsid w:val="00010B4C"/>
    <w:rsid w:val="00010B74"/>
    <w:rsid w:val="00010EE9"/>
    <w:rsid w:val="00010FF5"/>
    <w:rsid w:val="00011114"/>
    <w:rsid w:val="00011391"/>
    <w:rsid w:val="0001144F"/>
    <w:rsid w:val="00011763"/>
    <w:rsid w:val="00011B00"/>
    <w:rsid w:val="00011CBB"/>
    <w:rsid w:val="00011D2D"/>
    <w:rsid w:val="00011DEA"/>
    <w:rsid w:val="00012334"/>
    <w:rsid w:val="00012567"/>
    <w:rsid w:val="000126C7"/>
    <w:rsid w:val="00012781"/>
    <w:rsid w:val="0001286C"/>
    <w:rsid w:val="00012943"/>
    <w:rsid w:val="00012C57"/>
    <w:rsid w:val="00012CBA"/>
    <w:rsid w:val="00012EDA"/>
    <w:rsid w:val="00013012"/>
    <w:rsid w:val="0001303D"/>
    <w:rsid w:val="000130B7"/>
    <w:rsid w:val="000131A8"/>
    <w:rsid w:val="0001322A"/>
    <w:rsid w:val="000135C3"/>
    <w:rsid w:val="0001379D"/>
    <w:rsid w:val="000138C8"/>
    <w:rsid w:val="000139FD"/>
    <w:rsid w:val="00013E24"/>
    <w:rsid w:val="00013F16"/>
    <w:rsid w:val="00014044"/>
    <w:rsid w:val="00014191"/>
    <w:rsid w:val="000141AC"/>
    <w:rsid w:val="00014597"/>
    <w:rsid w:val="00014BE0"/>
    <w:rsid w:val="00014DEF"/>
    <w:rsid w:val="00014E85"/>
    <w:rsid w:val="00014EFA"/>
    <w:rsid w:val="00014F19"/>
    <w:rsid w:val="00015165"/>
    <w:rsid w:val="0001523F"/>
    <w:rsid w:val="000154EF"/>
    <w:rsid w:val="0001551C"/>
    <w:rsid w:val="00015759"/>
    <w:rsid w:val="00015A6B"/>
    <w:rsid w:val="00015E11"/>
    <w:rsid w:val="00015FD0"/>
    <w:rsid w:val="00016774"/>
    <w:rsid w:val="00016777"/>
    <w:rsid w:val="00016869"/>
    <w:rsid w:val="00016C03"/>
    <w:rsid w:val="00016D03"/>
    <w:rsid w:val="00016D05"/>
    <w:rsid w:val="00016E32"/>
    <w:rsid w:val="000171E5"/>
    <w:rsid w:val="00017327"/>
    <w:rsid w:val="0001734B"/>
    <w:rsid w:val="0001739E"/>
    <w:rsid w:val="000175AC"/>
    <w:rsid w:val="000175C6"/>
    <w:rsid w:val="00017683"/>
    <w:rsid w:val="00017AB9"/>
    <w:rsid w:val="00017B79"/>
    <w:rsid w:val="00017CD6"/>
    <w:rsid w:val="00020171"/>
    <w:rsid w:val="00020845"/>
    <w:rsid w:val="000208A1"/>
    <w:rsid w:val="00020921"/>
    <w:rsid w:val="00020952"/>
    <w:rsid w:val="000209DA"/>
    <w:rsid w:val="00020AD9"/>
    <w:rsid w:val="00020E73"/>
    <w:rsid w:val="00021127"/>
    <w:rsid w:val="000211DF"/>
    <w:rsid w:val="000211F0"/>
    <w:rsid w:val="00021478"/>
    <w:rsid w:val="00021485"/>
    <w:rsid w:val="000214A4"/>
    <w:rsid w:val="000214B5"/>
    <w:rsid w:val="000214DD"/>
    <w:rsid w:val="00021669"/>
    <w:rsid w:val="00021679"/>
    <w:rsid w:val="00021741"/>
    <w:rsid w:val="000219EB"/>
    <w:rsid w:val="00021BD6"/>
    <w:rsid w:val="00021BEB"/>
    <w:rsid w:val="00021F73"/>
    <w:rsid w:val="000220AD"/>
    <w:rsid w:val="00022363"/>
    <w:rsid w:val="00022543"/>
    <w:rsid w:val="0002277A"/>
    <w:rsid w:val="000229EC"/>
    <w:rsid w:val="00022B1A"/>
    <w:rsid w:val="00022D4F"/>
    <w:rsid w:val="00022DEB"/>
    <w:rsid w:val="000232B6"/>
    <w:rsid w:val="000232E4"/>
    <w:rsid w:val="0002336D"/>
    <w:rsid w:val="000235EE"/>
    <w:rsid w:val="00023794"/>
    <w:rsid w:val="00023940"/>
    <w:rsid w:val="00023977"/>
    <w:rsid w:val="00023A4E"/>
    <w:rsid w:val="00023BF4"/>
    <w:rsid w:val="00023E87"/>
    <w:rsid w:val="00024247"/>
    <w:rsid w:val="0002426D"/>
    <w:rsid w:val="00024480"/>
    <w:rsid w:val="00024647"/>
    <w:rsid w:val="00024804"/>
    <w:rsid w:val="00024939"/>
    <w:rsid w:val="00024A3F"/>
    <w:rsid w:val="00024C05"/>
    <w:rsid w:val="00024C50"/>
    <w:rsid w:val="00024E8A"/>
    <w:rsid w:val="0002557C"/>
    <w:rsid w:val="00025994"/>
    <w:rsid w:val="00025CFE"/>
    <w:rsid w:val="00025D89"/>
    <w:rsid w:val="00025F67"/>
    <w:rsid w:val="0002612D"/>
    <w:rsid w:val="00026610"/>
    <w:rsid w:val="00026949"/>
    <w:rsid w:val="0002694F"/>
    <w:rsid w:val="000269B9"/>
    <w:rsid w:val="00026CCD"/>
    <w:rsid w:val="00026D39"/>
    <w:rsid w:val="00026D88"/>
    <w:rsid w:val="00026FB1"/>
    <w:rsid w:val="00027101"/>
    <w:rsid w:val="00027213"/>
    <w:rsid w:val="000274C2"/>
    <w:rsid w:val="00027635"/>
    <w:rsid w:val="00027742"/>
    <w:rsid w:val="0002774B"/>
    <w:rsid w:val="0002783C"/>
    <w:rsid w:val="00027912"/>
    <w:rsid w:val="00027BAE"/>
    <w:rsid w:val="00027F05"/>
    <w:rsid w:val="00030073"/>
    <w:rsid w:val="000300F5"/>
    <w:rsid w:val="00030141"/>
    <w:rsid w:val="000302A1"/>
    <w:rsid w:val="00030420"/>
    <w:rsid w:val="00030654"/>
    <w:rsid w:val="0003073E"/>
    <w:rsid w:val="00030965"/>
    <w:rsid w:val="000309CB"/>
    <w:rsid w:val="00030AC3"/>
    <w:rsid w:val="00030C7A"/>
    <w:rsid w:val="00030D6C"/>
    <w:rsid w:val="00030E13"/>
    <w:rsid w:val="00030EB2"/>
    <w:rsid w:val="00030FA9"/>
    <w:rsid w:val="000310D9"/>
    <w:rsid w:val="000313A6"/>
    <w:rsid w:val="000314C4"/>
    <w:rsid w:val="00031569"/>
    <w:rsid w:val="000316DC"/>
    <w:rsid w:val="00031740"/>
    <w:rsid w:val="00031817"/>
    <w:rsid w:val="00031895"/>
    <w:rsid w:val="000318B1"/>
    <w:rsid w:val="00031921"/>
    <w:rsid w:val="00031924"/>
    <w:rsid w:val="00031B9D"/>
    <w:rsid w:val="00031D73"/>
    <w:rsid w:val="00031E03"/>
    <w:rsid w:val="00031E1D"/>
    <w:rsid w:val="00032004"/>
    <w:rsid w:val="00032054"/>
    <w:rsid w:val="00032106"/>
    <w:rsid w:val="00032422"/>
    <w:rsid w:val="000327C4"/>
    <w:rsid w:val="00032986"/>
    <w:rsid w:val="00032A9F"/>
    <w:rsid w:val="00032E50"/>
    <w:rsid w:val="00032F77"/>
    <w:rsid w:val="00033203"/>
    <w:rsid w:val="000333C7"/>
    <w:rsid w:val="0003373C"/>
    <w:rsid w:val="00033754"/>
    <w:rsid w:val="000337DC"/>
    <w:rsid w:val="000338AD"/>
    <w:rsid w:val="00033E09"/>
    <w:rsid w:val="00034021"/>
    <w:rsid w:val="000340F6"/>
    <w:rsid w:val="000341AE"/>
    <w:rsid w:val="000341FA"/>
    <w:rsid w:val="000343D1"/>
    <w:rsid w:val="0003478E"/>
    <w:rsid w:val="00034834"/>
    <w:rsid w:val="0003493B"/>
    <w:rsid w:val="000349BE"/>
    <w:rsid w:val="00034A3B"/>
    <w:rsid w:val="00034B49"/>
    <w:rsid w:val="00034C70"/>
    <w:rsid w:val="00034C99"/>
    <w:rsid w:val="00034D5D"/>
    <w:rsid w:val="00034DB4"/>
    <w:rsid w:val="00035067"/>
    <w:rsid w:val="00035269"/>
    <w:rsid w:val="00035422"/>
    <w:rsid w:val="000354AA"/>
    <w:rsid w:val="0003566D"/>
    <w:rsid w:val="00035741"/>
    <w:rsid w:val="0003578A"/>
    <w:rsid w:val="00035872"/>
    <w:rsid w:val="00035C38"/>
    <w:rsid w:val="00035D4E"/>
    <w:rsid w:val="00035E93"/>
    <w:rsid w:val="00035E99"/>
    <w:rsid w:val="00035ECF"/>
    <w:rsid w:val="00035F3D"/>
    <w:rsid w:val="00035FCB"/>
    <w:rsid w:val="000360AF"/>
    <w:rsid w:val="0003612E"/>
    <w:rsid w:val="000362CD"/>
    <w:rsid w:val="0003643D"/>
    <w:rsid w:val="00036648"/>
    <w:rsid w:val="000367D1"/>
    <w:rsid w:val="00036885"/>
    <w:rsid w:val="00036CA8"/>
    <w:rsid w:val="00036D41"/>
    <w:rsid w:val="00036DEC"/>
    <w:rsid w:val="000371C6"/>
    <w:rsid w:val="0003742A"/>
    <w:rsid w:val="000375A1"/>
    <w:rsid w:val="0003774F"/>
    <w:rsid w:val="00037970"/>
    <w:rsid w:val="00037982"/>
    <w:rsid w:val="000379AA"/>
    <w:rsid w:val="00037BD0"/>
    <w:rsid w:val="00037DAF"/>
    <w:rsid w:val="00037FA4"/>
    <w:rsid w:val="0004004B"/>
    <w:rsid w:val="000400C4"/>
    <w:rsid w:val="000402A6"/>
    <w:rsid w:val="00040473"/>
    <w:rsid w:val="00040594"/>
    <w:rsid w:val="000405EE"/>
    <w:rsid w:val="00040649"/>
    <w:rsid w:val="00040857"/>
    <w:rsid w:val="00040BA2"/>
    <w:rsid w:val="00040C11"/>
    <w:rsid w:val="00040C79"/>
    <w:rsid w:val="00040EA8"/>
    <w:rsid w:val="0004110B"/>
    <w:rsid w:val="0004146A"/>
    <w:rsid w:val="00041511"/>
    <w:rsid w:val="0004163B"/>
    <w:rsid w:val="000416F3"/>
    <w:rsid w:val="00041913"/>
    <w:rsid w:val="00041B1D"/>
    <w:rsid w:val="00041BFF"/>
    <w:rsid w:val="00041D00"/>
    <w:rsid w:val="00041DCE"/>
    <w:rsid w:val="00041EBD"/>
    <w:rsid w:val="00041F3B"/>
    <w:rsid w:val="00041FAE"/>
    <w:rsid w:val="00042071"/>
    <w:rsid w:val="00042238"/>
    <w:rsid w:val="00042645"/>
    <w:rsid w:val="0004291D"/>
    <w:rsid w:val="00042CE1"/>
    <w:rsid w:val="00042DB1"/>
    <w:rsid w:val="00042EAA"/>
    <w:rsid w:val="00042F7D"/>
    <w:rsid w:val="00043078"/>
    <w:rsid w:val="0004339B"/>
    <w:rsid w:val="000433A1"/>
    <w:rsid w:val="000433B4"/>
    <w:rsid w:val="000440D0"/>
    <w:rsid w:val="0004413B"/>
    <w:rsid w:val="000441F7"/>
    <w:rsid w:val="000442C6"/>
    <w:rsid w:val="000442FC"/>
    <w:rsid w:val="0004453E"/>
    <w:rsid w:val="00044760"/>
    <w:rsid w:val="0004491A"/>
    <w:rsid w:val="00044A65"/>
    <w:rsid w:val="00044C50"/>
    <w:rsid w:val="00044D42"/>
    <w:rsid w:val="00044DA2"/>
    <w:rsid w:val="00044E7B"/>
    <w:rsid w:val="00044EF3"/>
    <w:rsid w:val="00044F12"/>
    <w:rsid w:val="00045357"/>
    <w:rsid w:val="000453BD"/>
    <w:rsid w:val="0004557E"/>
    <w:rsid w:val="000458CB"/>
    <w:rsid w:val="00045D20"/>
    <w:rsid w:val="00045E33"/>
    <w:rsid w:val="00045FEC"/>
    <w:rsid w:val="00046479"/>
    <w:rsid w:val="000465F8"/>
    <w:rsid w:val="00046A99"/>
    <w:rsid w:val="00046CEE"/>
    <w:rsid w:val="00046DD1"/>
    <w:rsid w:val="00046FA5"/>
    <w:rsid w:val="00046FE7"/>
    <w:rsid w:val="000470A0"/>
    <w:rsid w:val="0004715E"/>
    <w:rsid w:val="0004719B"/>
    <w:rsid w:val="0004739A"/>
    <w:rsid w:val="000473C9"/>
    <w:rsid w:val="00047577"/>
    <w:rsid w:val="00047697"/>
    <w:rsid w:val="0004778C"/>
    <w:rsid w:val="000477CA"/>
    <w:rsid w:val="00047C64"/>
    <w:rsid w:val="00047D9B"/>
    <w:rsid w:val="00047F58"/>
    <w:rsid w:val="00050092"/>
    <w:rsid w:val="000500AA"/>
    <w:rsid w:val="000500D6"/>
    <w:rsid w:val="000507A5"/>
    <w:rsid w:val="00050A7F"/>
    <w:rsid w:val="00050F67"/>
    <w:rsid w:val="00051030"/>
    <w:rsid w:val="0005150B"/>
    <w:rsid w:val="000515BB"/>
    <w:rsid w:val="00051693"/>
    <w:rsid w:val="00051825"/>
    <w:rsid w:val="0005194E"/>
    <w:rsid w:val="000519F3"/>
    <w:rsid w:val="00051C12"/>
    <w:rsid w:val="00051FA0"/>
    <w:rsid w:val="00052092"/>
    <w:rsid w:val="000522E6"/>
    <w:rsid w:val="0005233A"/>
    <w:rsid w:val="00052463"/>
    <w:rsid w:val="00052669"/>
    <w:rsid w:val="00052699"/>
    <w:rsid w:val="00052783"/>
    <w:rsid w:val="00052860"/>
    <w:rsid w:val="00052B4E"/>
    <w:rsid w:val="00052BAB"/>
    <w:rsid w:val="00052C2F"/>
    <w:rsid w:val="00052DA7"/>
    <w:rsid w:val="00052E48"/>
    <w:rsid w:val="00052EFB"/>
    <w:rsid w:val="00053076"/>
    <w:rsid w:val="0005339D"/>
    <w:rsid w:val="000535ED"/>
    <w:rsid w:val="00053BFB"/>
    <w:rsid w:val="00053CA7"/>
    <w:rsid w:val="00053F77"/>
    <w:rsid w:val="0005408E"/>
    <w:rsid w:val="0005434B"/>
    <w:rsid w:val="000543A0"/>
    <w:rsid w:val="000544FB"/>
    <w:rsid w:val="00054652"/>
    <w:rsid w:val="000546B9"/>
    <w:rsid w:val="00054771"/>
    <w:rsid w:val="00054A37"/>
    <w:rsid w:val="00054BD1"/>
    <w:rsid w:val="00054BDD"/>
    <w:rsid w:val="00054C01"/>
    <w:rsid w:val="00054CA2"/>
    <w:rsid w:val="00054E03"/>
    <w:rsid w:val="00055017"/>
    <w:rsid w:val="00055034"/>
    <w:rsid w:val="000550A3"/>
    <w:rsid w:val="000550E0"/>
    <w:rsid w:val="0005527B"/>
    <w:rsid w:val="0005528D"/>
    <w:rsid w:val="000552CA"/>
    <w:rsid w:val="0005531F"/>
    <w:rsid w:val="0005537E"/>
    <w:rsid w:val="0005545C"/>
    <w:rsid w:val="000554F9"/>
    <w:rsid w:val="00055579"/>
    <w:rsid w:val="000559DD"/>
    <w:rsid w:val="000559FE"/>
    <w:rsid w:val="00055AB1"/>
    <w:rsid w:val="00055B18"/>
    <w:rsid w:val="00055D48"/>
    <w:rsid w:val="00055D7F"/>
    <w:rsid w:val="0005600E"/>
    <w:rsid w:val="00056190"/>
    <w:rsid w:val="00056209"/>
    <w:rsid w:val="00056304"/>
    <w:rsid w:val="00056316"/>
    <w:rsid w:val="00056417"/>
    <w:rsid w:val="0005642C"/>
    <w:rsid w:val="000564A9"/>
    <w:rsid w:val="0005650E"/>
    <w:rsid w:val="0005683F"/>
    <w:rsid w:val="00056A8E"/>
    <w:rsid w:val="00056AA0"/>
    <w:rsid w:val="00056AC9"/>
    <w:rsid w:val="00056B77"/>
    <w:rsid w:val="00056BC7"/>
    <w:rsid w:val="00056DD9"/>
    <w:rsid w:val="00056EBB"/>
    <w:rsid w:val="00056FEB"/>
    <w:rsid w:val="00057281"/>
    <w:rsid w:val="000573E2"/>
    <w:rsid w:val="00060064"/>
    <w:rsid w:val="000604DE"/>
    <w:rsid w:val="00060B3A"/>
    <w:rsid w:val="00060B4D"/>
    <w:rsid w:val="00060BE0"/>
    <w:rsid w:val="00060C69"/>
    <w:rsid w:val="00060D7D"/>
    <w:rsid w:val="00060F8D"/>
    <w:rsid w:val="00061273"/>
    <w:rsid w:val="0006183F"/>
    <w:rsid w:val="00061A55"/>
    <w:rsid w:val="00061ADC"/>
    <w:rsid w:val="00061B6C"/>
    <w:rsid w:val="00061BB4"/>
    <w:rsid w:val="00061DBA"/>
    <w:rsid w:val="00061E34"/>
    <w:rsid w:val="00061E6F"/>
    <w:rsid w:val="00061ECA"/>
    <w:rsid w:val="00062013"/>
    <w:rsid w:val="00062216"/>
    <w:rsid w:val="00062523"/>
    <w:rsid w:val="00062A23"/>
    <w:rsid w:val="00062CD7"/>
    <w:rsid w:val="00062EE2"/>
    <w:rsid w:val="00063102"/>
    <w:rsid w:val="000637D3"/>
    <w:rsid w:val="000638EE"/>
    <w:rsid w:val="00063B87"/>
    <w:rsid w:val="000641DC"/>
    <w:rsid w:val="000643C3"/>
    <w:rsid w:val="000643FD"/>
    <w:rsid w:val="00064423"/>
    <w:rsid w:val="00064592"/>
    <w:rsid w:val="00064611"/>
    <w:rsid w:val="00064680"/>
    <w:rsid w:val="000646DE"/>
    <w:rsid w:val="00064C47"/>
    <w:rsid w:val="00064C6D"/>
    <w:rsid w:val="00064E0D"/>
    <w:rsid w:val="00064E45"/>
    <w:rsid w:val="00065129"/>
    <w:rsid w:val="0006545E"/>
    <w:rsid w:val="00065843"/>
    <w:rsid w:val="000658AC"/>
    <w:rsid w:val="000659BB"/>
    <w:rsid w:val="000659BE"/>
    <w:rsid w:val="00065A8D"/>
    <w:rsid w:val="00065AB7"/>
    <w:rsid w:val="00065B9C"/>
    <w:rsid w:val="00065BC2"/>
    <w:rsid w:val="00065E1D"/>
    <w:rsid w:val="00065E56"/>
    <w:rsid w:val="00065E9E"/>
    <w:rsid w:val="00065F02"/>
    <w:rsid w:val="00065FB8"/>
    <w:rsid w:val="000661AB"/>
    <w:rsid w:val="000661E8"/>
    <w:rsid w:val="000662F4"/>
    <w:rsid w:val="0006662E"/>
    <w:rsid w:val="00066759"/>
    <w:rsid w:val="00066A38"/>
    <w:rsid w:val="00066B08"/>
    <w:rsid w:val="00066B48"/>
    <w:rsid w:val="00066C59"/>
    <w:rsid w:val="00066D1B"/>
    <w:rsid w:val="0006707E"/>
    <w:rsid w:val="00067241"/>
    <w:rsid w:val="00067260"/>
    <w:rsid w:val="0006726F"/>
    <w:rsid w:val="0006733B"/>
    <w:rsid w:val="000673A2"/>
    <w:rsid w:val="0006789C"/>
    <w:rsid w:val="00067CAD"/>
    <w:rsid w:val="00067D0C"/>
    <w:rsid w:val="00067EA1"/>
    <w:rsid w:val="0007001F"/>
    <w:rsid w:val="0007035D"/>
    <w:rsid w:val="000705A7"/>
    <w:rsid w:val="0007062C"/>
    <w:rsid w:val="000708A8"/>
    <w:rsid w:val="00070D05"/>
    <w:rsid w:val="00071126"/>
    <w:rsid w:val="00071207"/>
    <w:rsid w:val="00071420"/>
    <w:rsid w:val="00071526"/>
    <w:rsid w:val="0007159A"/>
    <w:rsid w:val="00071875"/>
    <w:rsid w:val="0007196E"/>
    <w:rsid w:val="00071E0A"/>
    <w:rsid w:val="00072177"/>
    <w:rsid w:val="000721AD"/>
    <w:rsid w:val="00072379"/>
    <w:rsid w:val="0007238B"/>
    <w:rsid w:val="000724EC"/>
    <w:rsid w:val="000727F9"/>
    <w:rsid w:val="0007299A"/>
    <w:rsid w:val="00073289"/>
    <w:rsid w:val="000735D3"/>
    <w:rsid w:val="000735E8"/>
    <w:rsid w:val="00073601"/>
    <w:rsid w:val="00073945"/>
    <w:rsid w:val="00073C4D"/>
    <w:rsid w:val="00073CA7"/>
    <w:rsid w:val="00073CB5"/>
    <w:rsid w:val="00073FD8"/>
    <w:rsid w:val="00074128"/>
    <w:rsid w:val="000744CA"/>
    <w:rsid w:val="000744F1"/>
    <w:rsid w:val="000745B8"/>
    <w:rsid w:val="0007472B"/>
    <w:rsid w:val="000748A1"/>
    <w:rsid w:val="00074AD7"/>
    <w:rsid w:val="00074D29"/>
    <w:rsid w:val="00074DAA"/>
    <w:rsid w:val="00074E8F"/>
    <w:rsid w:val="00074FDC"/>
    <w:rsid w:val="00075375"/>
    <w:rsid w:val="0007563C"/>
    <w:rsid w:val="0007581B"/>
    <w:rsid w:val="00075864"/>
    <w:rsid w:val="00075BF5"/>
    <w:rsid w:val="00075D03"/>
    <w:rsid w:val="00075E4D"/>
    <w:rsid w:val="00075E82"/>
    <w:rsid w:val="00075FC9"/>
    <w:rsid w:val="00075FF1"/>
    <w:rsid w:val="000760B0"/>
    <w:rsid w:val="000762E8"/>
    <w:rsid w:val="000763E3"/>
    <w:rsid w:val="000764DF"/>
    <w:rsid w:val="000765CC"/>
    <w:rsid w:val="000767A2"/>
    <w:rsid w:val="00076AF8"/>
    <w:rsid w:val="00076C9D"/>
    <w:rsid w:val="00076D2D"/>
    <w:rsid w:val="000770F6"/>
    <w:rsid w:val="000771B3"/>
    <w:rsid w:val="00077340"/>
    <w:rsid w:val="00077787"/>
    <w:rsid w:val="00077889"/>
    <w:rsid w:val="0007788E"/>
    <w:rsid w:val="00077B14"/>
    <w:rsid w:val="00077B43"/>
    <w:rsid w:val="00077BBB"/>
    <w:rsid w:val="00077DB7"/>
    <w:rsid w:val="00080236"/>
    <w:rsid w:val="0008031C"/>
    <w:rsid w:val="00080926"/>
    <w:rsid w:val="00080A2F"/>
    <w:rsid w:val="00081196"/>
    <w:rsid w:val="000811F0"/>
    <w:rsid w:val="00081282"/>
    <w:rsid w:val="00081343"/>
    <w:rsid w:val="00081880"/>
    <w:rsid w:val="00081996"/>
    <w:rsid w:val="00081A0D"/>
    <w:rsid w:val="00081B9D"/>
    <w:rsid w:val="00081C36"/>
    <w:rsid w:val="00081CC8"/>
    <w:rsid w:val="00081E00"/>
    <w:rsid w:val="00081E61"/>
    <w:rsid w:val="00081E89"/>
    <w:rsid w:val="0008218E"/>
    <w:rsid w:val="0008221F"/>
    <w:rsid w:val="000822C4"/>
    <w:rsid w:val="000822E2"/>
    <w:rsid w:val="000823A7"/>
    <w:rsid w:val="000823AD"/>
    <w:rsid w:val="000823DF"/>
    <w:rsid w:val="00082510"/>
    <w:rsid w:val="00082952"/>
    <w:rsid w:val="00082AE4"/>
    <w:rsid w:val="00082C9C"/>
    <w:rsid w:val="00082DC8"/>
    <w:rsid w:val="00083992"/>
    <w:rsid w:val="00083A9D"/>
    <w:rsid w:val="00083AFB"/>
    <w:rsid w:val="00083BB4"/>
    <w:rsid w:val="00083C3E"/>
    <w:rsid w:val="00083C7E"/>
    <w:rsid w:val="00083D9C"/>
    <w:rsid w:val="00083DA4"/>
    <w:rsid w:val="00083F1A"/>
    <w:rsid w:val="00083FDC"/>
    <w:rsid w:val="00084052"/>
    <w:rsid w:val="000840D8"/>
    <w:rsid w:val="00084280"/>
    <w:rsid w:val="000842FF"/>
    <w:rsid w:val="00084406"/>
    <w:rsid w:val="00084440"/>
    <w:rsid w:val="00084516"/>
    <w:rsid w:val="0008481F"/>
    <w:rsid w:val="000848F4"/>
    <w:rsid w:val="000849D2"/>
    <w:rsid w:val="00084A2D"/>
    <w:rsid w:val="00084E73"/>
    <w:rsid w:val="00085334"/>
    <w:rsid w:val="0008562B"/>
    <w:rsid w:val="00085670"/>
    <w:rsid w:val="00085A3F"/>
    <w:rsid w:val="00085AA0"/>
    <w:rsid w:val="00085AED"/>
    <w:rsid w:val="00085B90"/>
    <w:rsid w:val="00085C78"/>
    <w:rsid w:val="00085CE4"/>
    <w:rsid w:val="00085D0C"/>
    <w:rsid w:val="00085E17"/>
    <w:rsid w:val="00085F50"/>
    <w:rsid w:val="00086205"/>
    <w:rsid w:val="0008643E"/>
    <w:rsid w:val="00086455"/>
    <w:rsid w:val="00086480"/>
    <w:rsid w:val="000864E4"/>
    <w:rsid w:val="000865EA"/>
    <w:rsid w:val="0008662A"/>
    <w:rsid w:val="0008665D"/>
    <w:rsid w:val="000868E9"/>
    <w:rsid w:val="00086930"/>
    <w:rsid w:val="00086980"/>
    <w:rsid w:val="00086B3C"/>
    <w:rsid w:val="00086BB5"/>
    <w:rsid w:val="00086DD6"/>
    <w:rsid w:val="00086DD9"/>
    <w:rsid w:val="00086EBA"/>
    <w:rsid w:val="00086FBF"/>
    <w:rsid w:val="0008705A"/>
    <w:rsid w:val="00087080"/>
    <w:rsid w:val="00087272"/>
    <w:rsid w:val="000875D5"/>
    <w:rsid w:val="00087660"/>
    <w:rsid w:val="00087679"/>
    <w:rsid w:val="00087722"/>
    <w:rsid w:val="00087758"/>
    <w:rsid w:val="000879A4"/>
    <w:rsid w:val="00087ACC"/>
    <w:rsid w:val="00087C04"/>
    <w:rsid w:val="00087CDC"/>
    <w:rsid w:val="00087CFC"/>
    <w:rsid w:val="0009021E"/>
    <w:rsid w:val="00090354"/>
    <w:rsid w:val="0009040F"/>
    <w:rsid w:val="000909F4"/>
    <w:rsid w:val="00090A6F"/>
    <w:rsid w:val="00090AD1"/>
    <w:rsid w:val="00090FBA"/>
    <w:rsid w:val="00090FF1"/>
    <w:rsid w:val="00091162"/>
    <w:rsid w:val="0009122C"/>
    <w:rsid w:val="000912F5"/>
    <w:rsid w:val="00091392"/>
    <w:rsid w:val="0009146A"/>
    <w:rsid w:val="000916A4"/>
    <w:rsid w:val="00091767"/>
    <w:rsid w:val="00091A55"/>
    <w:rsid w:val="00091D80"/>
    <w:rsid w:val="00091F0A"/>
    <w:rsid w:val="00091F6D"/>
    <w:rsid w:val="0009231A"/>
    <w:rsid w:val="000924F1"/>
    <w:rsid w:val="000925F4"/>
    <w:rsid w:val="0009271B"/>
    <w:rsid w:val="00092993"/>
    <w:rsid w:val="00092C4E"/>
    <w:rsid w:val="00092D21"/>
    <w:rsid w:val="00092FD8"/>
    <w:rsid w:val="0009331A"/>
    <w:rsid w:val="00093B5A"/>
    <w:rsid w:val="00093CD6"/>
    <w:rsid w:val="00093E8E"/>
    <w:rsid w:val="000941D3"/>
    <w:rsid w:val="000943BF"/>
    <w:rsid w:val="0009444A"/>
    <w:rsid w:val="00094745"/>
    <w:rsid w:val="00094C64"/>
    <w:rsid w:val="00094F29"/>
    <w:rsid w:val="0009522F"/>
    <w:rsid w:val="00095AE8"/>
    <w:rsid w:val="00095AEE"/>
    <w:rsid w:val="00095CA3"/>
    <w:rsid w:val="00095CD4"/>
    <w:rsid w:val="00095F6D"/>
    <w:rsid w:val="00096131"/>
    <w:rsid w:val="00096434"/>
    <w:rsid w:val="00096494"/>
    <w:rsid w:val="0009656B"/>
    <w:rsid w:val="00096662"/>
    <w:rsid w:val="0009695D"/>
    <w:rsid w:val="000969D3"/>
    <w:rsid w:val="00096B39"/>
    <w:rsid w:val="00096C15"/>
    <w:rsid w:val="00096CDA"/>
    <w:rsid w:val="00096CFD"/>
    <w:rsid w:val="00096DF3"/>
    <w:rsid w:val="00096E55"/>
    <w:rsid w:val="00096F32"/>
    <w:rsid w:val="00096F9B"/>
    <w:rsid w:val="0009730B"/>
    <w:rsid w:val="0009741C"/>
    <w:rsid w:val="0009785D"/>
    <w:rsid w:val="00097A87"/>
    <w:rsid w:val="00097E8D"/>
    <w:rsid w:val="00097FE1"/>
    <w:rsid w:val="000A0091"/>
    <w:rsid w:val="000A0280"/>
    <w:rsid w:val="000A0497"/>
    <w:rsid w:val="000A05AA"/>
    <w:rsid w:val="000A06EF"/>
    <w:rsid w:val="000A07BF"/>
    <w:rsid w:val="000A0811"/>
    <w:rsid w:val="000A09A2"/>
    <w:rsid w:val="000A0C23"/>
    <w:rsid w:val="000A0C98"/>
    <w:rsid w:val="000A13DC"/>
    <w:rsid w:val="000A13E3"/>
    <w:rsid w:val="000A140F"/>
    <w:rsid w:val="000A142C"/>
    <w:rsid w:val="000A168A"/>
    <w:rsid w:val="000A19CB"/>
    <w:rsid w:val="000A1A12"/>
    <w:rsid w:val="000A1A2F"/>
    <w:rsid w:val="000A1BDD"/>
    <w:rsid w:val="000A1D4D"/>
    <w:rsid w:val="000A1E41"/>
    <w:rsid w:val="000A2385"/>
    <w:rsid w:val="000A243A"/>
    <w:rsid w:val="000A250E"/>
    <w:rsid w:val="000A2726"/>
    <w:rsid w:val="000A2A93"/>
    <w:rsid w:val="000A2BEE"/>
    <w:rsid w:val="000A2C03"/>
    <w:rsid w:val="000A2D0A"/>
    <w:rsid w:val="000A35C1"/>
    <w:rsid w:val="000A38C6"/>
    <w:rsid w:val="000A38FD"/>
    <w:rsid w:val="000A3A6A"/>
    <w:rsid w:val="000A3C35"/>
    <w:rsid w:val="000A3CAB"/>
    <w:rsid w:val="000A3ED1"/>
    <w:rsid w:val="000A42CF"/>
    <w:rsid w:val="000A4483"/>
    <w:rsid w:val="000A44E7"/>
    <w:rsid w:val="000A4583"/>
    <w:rsid w:val="000A45FA"/>
    <w:rsid w:val="000A47E6"/>
    <w:rsid w:val="000A4998"/>
    <w:rsid w:val="000A4AA3"/>
    <w:rsid w:val="000A4C0D"/>
    <w:rsid w:val="000A4E4E"/>
    <w:rsid w:val="000A4EF1"/>
    <w:rsid w:val="000A4FE6"/>
    <w:rsid w:val="000A5078"/>
    <w:rsid w:val="000A50C0"/>
    <w:rsid w:val="000A5521"/>
    <w:rsid w:val="000A557A"/>
    <w:rsid w:val="000A570A"/>
    <w:rsid w:val="000A5788"/>
    <w:rsid w:val="000A5B03"/>
    <w:rsid w:val="000A5EC3"/>
    <w:rsid w:val="000A5FC4"/>
    <w:rsid w:val="000A6053"/>
    <w:rsid w:val="000A6471"/>
    <w:rsid w:val="000A6611"/>
    <w:rsid w:val="000A67F3"/>
    <w:rsid w:val="000A68E5"/>
    <w:rsid w:val="000A6C85"/>
    <w:rsid w:val="000A7192"/>
    <w:rsid w:val="000A71D7"/>
    <w:rsid w:val="000A72FE"/>
    <w:rsid w:val="000A745B"/>
    <w:rsid w:val="000A760C"/>
    <w:rsid w:val="000A77C8"/>
    <w:rsid w:val="000A7C40"/>
    <w:rsid w:val="000A7C9F"/>
    <w:rsid w:val="000B01B8"/>
    <w:rsid w:val="000B029E"/>
    <w:rsid w:val="000B03DB"/>
    <w:rsid w:val="000B059E"/>
    <w:rsid w:val="000B07AD"/>
    <w:rsid w:val="000B0868"/>
    <w:rsid w:val="000B0B2D"/>
    <w:rsid w:val="000B0B65"/>
    <w:rsid w:val="000B0EC5"/>
    <w:rsid w:val="000B1078"/>
    <w:rsid w:val="000B125D"/>
    <w:rsid w:val="000B165A"/>
    <w:rsid w:val="000B1917"/>
    <w:rsid w:val="000B1A9C"/>
    <w:rsid w:val="000B1C3A"/>
    <w:rsid w:val="000B1FDB"/>
    <w:rsid w:val="000B200E"/>
    <w:rsid w:val="000B20E6"/>
    <w:rsid w:val="000B244C"/>
    <w:rsid w:val="000B2515"/>
    <w:rsid w:val="000B25AE"/>
    <w:rsid w:val="000B27E6"/>
    <w:rsid w:val="000B285F"/>
    <w:rsid w:val="000B291F"/>
    <w:rsid w:val="000B2A25"/>
    <w:rsid w:val="000B2A28"/>
    <w:rsid w:val="000B2C31"/>
    <w:rsid w:val="000B2F16"/>
    <w:rsid w:val="000B2F9E"/>
    <w:rsid w:val="000B2FAD"/>
    <w:rsid w:val="000B3037"/>
    <w:rsid w:val="000B31DB"/>
    <w:rsid w:val="000B34C8"/>
    <w:rsid w:val="000B34ED"/>
    <w:rsid w:val="000B37CF"/>
    <w:rsid w:val="000B37EA"/>
    <w:rsid w:val="000B3AC8"/>
    <w:rsid w:val="000B404F"/>
    <w:rsid w:val="000B416E"/>
    <w:rsid w:val="000B41E3"/>
    <w:rsid w:val="000B43C0"/>
    <w:rsid w:val="000B48BC"/>
    <w:rsid w:val="000B4A5D"/>
    <w:rsid w:val="000B4C83"/>
    <w:rsid w:val="000B4E07"/>
    <w:rsid w:val="000B5221"/>
    <w:rsid w:val="000B53E7"/>
    <w:rsid w:val="000B5740"/>
    <w:rsid w:val="000B5A72"/>
    <w:rsid w:val="000B5B6E"/>
    <w:rsid w:val="000B5BE9"/>
    <w:rsid w:val="000B5E5E"/>
    <w:rsid w:val="000B5FDA"/>
    <w:rsid w:val="000B60B1"/>
    <w:rsid w:val="000B60C2"/>
    <w:rsid w:val="000B60D5"/>
    <w:rsid w:val="000B6170"/>
    <w:rsid w:val="000B656B"/>
    <w:rsid w:val="000B67B1"/>
    <w:rsid w:val="000B685B"/>
    <w:rsid w:val="000B6C28"/>
    <w:rsid w:val="000B6CB0"/>
    <w:rsid w:val="000B6E3D"/>
    <w:rsid w:val="000B709A"/>
    <w:rsid w:val="000B7153"/>
    <w:rsid w:val="000B7213"/>
    <w:rsid w:val="000B7261"/>
    <w:rsid w:val="000B735B"/>
    <w:rsid w:val="000B740E"/>
    <w:rsid w:val="000B7709"/>
    <w:rsid w:val="000B799E"/>
    <w:rsid w:val="000B7A1E"/>
    <w:rsid w:val="000B7AD2"/>
    <w:rsid w:val="000B7EC0"/>
    <w:rsid w:val="000B7F70"/>
    <w:rsid w:val="000B7FA9"/>
    <w:rsid w:val="000C0110"/>
    <w:rsid w:val="000C0183"/>
    <w:rsid w:val="000C0422"/>
    <w:rsid w:val="000C05EB"/>
    <w:rsid w:val="000C0624"/>
    <w:rsid w:val="000C08B1"/>
    <w:rsid w:val="000C0958"/>
    <w:rsid w:val="000C0A92"/>
    <w:rsid w:val="000C0C17"/>
    <w:rsid w:val="000C103D"/>
    <w:rsid w:val="000C120F"/>
    <w:rsid w:val="000C14E8"/>
    <w:rsid w:val="000C1600"/>
    <w:rsid w:val="000C173C"/>
    <w:rsid w:val="000C17C1"/>
    <w:rsid w:val="000C1ACC"/>
    <w:rsid w:val="000C226E"/>
    <w:rsid w:val="000C23E4"/>
    <w:rsid w:val="000C249B"/>
    <w:rsid w:val="000C24E9"/>
    <w:rsid w:val="000C2622"/>
    <w:rsid w:val="000C28CF"/>
    <w:rsid w:val="000C2B49"/>
    <w:rsid w:val="000C2CD4"/>
    <w:rsid w:val="000C2DD3"/>
    <w:rsid w:val="000C2F2E"/>
    <w:rsid w:val="000C2FF7"/>
    <w:rsid w:val="000C328F"/>
    <w:rsid w:val="000C361B"/>
    <w:rsid w:val="000C372C"/>
    <w:rsid w:val="000C3976"/>
    <w:rsid w:val="000C3A6B"/>
    <w:rsid w:val="000C3B58"/>
    <w:rsid w:val="000C3F62"/>
    <w:rsid w:val="000C3FFD"/>
    <w:rsid w:val="000C4093"/>
    <w:rsid w:val="000C415A"/>
    <w:rsid w:val="000C4225"/>
    <w:rsid w:val="000C42B1"/>
    <w:rsid w:val="000C4501"/>
    <w:rsid w:val="000C457A"/>
    <w:rsid w:val="000C460C"/>
    <w:rsid w:val="000C4610"/>
    <w:rsid w:val="000C46BD"/>
    <w:rsid w:val="000C4B26"/>
    <w:rsid w:val="000C4B8F"/>
    <w:rsid w:val="000C4C9F"/>
    <w:rsid w:val="000C4EF3"/>
    <w:rsid w:val="000C4F47"/>
    <w:rsid w:val="000C4F55"/>
    <w:rsid w:val="000C4FFB"/>
    <w:rsid w:val="000C5027"/>
    <w:rsid w:val="000C55CA"/>
    <w:rsid w:val="000C581E"/>
    <w:rsid w:val="000C5AF4"/>
    <w:rsid w:val="000C5BC7"/>
    <w:rsid w:val="000C5BD6"/>
    <w:rsid w:val="000C5C3F"/>
    <w:rsid w:val="000C5E08"/>
    <w:rsid w:val="000C5E1A"/>
    <w:rsid w:val="000C5ED2"/>
    <w:rsid w:val="000C641D"/>
    <w:rsid w:val="000C6575"/>
    <w:rsid w:val="000C6698"/>
    <w:rsid w:val="000C66CF"/>
    <w:rsid w:val="000C69ED"/>
    <w:rsid w:val="000C6A1E"/>
    <w:rsid w:val="000C6A9D"/>
    <w:rsid w:val="000C6AA2"/>
    <w:rsid w:val="000C6B6C"/>
    <w:rsid w:val="000C6BD2"/>
    <w:rsid w:val="000C6DF8"/>
    <w:rsid w:val="000C6F87"/>
    <w:rsid w:val="000C6F8B"/>
    <w:rsid w:val="000C7435"/>
    <w:rsid w:val="000C7595"/>
    <w:rsid w:val="000C767F"/>
    <w:rsid w:val="000C78D3"/>
    <w:rsid w:val="000C7B2E"/>
    <w:rsid w:val="000C7C80"/>
    <w:rsid w:val="000D00B6"/>
    <w:rsid w:val="000D02B8"/>
    <w:rsid w:val="000D03CB"/>
    <w:rsid w:val="000D0499"/>
    <w:rsid w:val="000D05BE"/>
    <w:rsid w:val="000D079A"/>
    <w:rsid w:val="000D080F"/>
    <w:rsid w:val="000D0839"/>
    <w:rsid w:val="000D08E5"/>
    <w:rsid w:val="000D098A"/>
    <w:rsid w:val="000D0F48"/>
    <w:rsid w:val="000D15EA"/>
    <w:rsid w:val="000D16F9"/>
    <w:rsid w:val="000D1757"/>
    <w:rsid w:val="000D18BB"/>
    <w:rsid w:val="000D1BBB"/>
    <w:rsid w:val="000D1C88"/>
    <w:rsid w:val="000D1E1E"/>
    <w:rsid w:val="000D2293"/>
    <w:rsid w:val="000D2457"/>
    <w:rsid w:val="000D274B"/>
    <w:rsid w:val="000D2781"/>
    <w:rsid w:val="000D27E2"/>
    <w:rsid w:val="000D2A33"/>
    <w:rsid w:val="000D2D48"/>
    <w:rsid w:val="000D2E50"/>
    <w:rsid w:val="000D3115"/>
    <w:rsid w:val="000D31C6"/>
    <w:rsid w:val="000D32EF"/>
    <w:rsid w:val="000D3723"/>
    <w:rsid w:val="000D3838"/>
    <w:rsid w:val="000D3B1A"/>
    <w:rsid w:val="000D3BF8"/>
    <w:rsid w:val="000D3D48"/>
    <w:rsid w:val="000D3E4E"/>
    <w:rsid w:val="000D3EBA"/>
    <w:rsid w:val="000D3EF1"/>
    <w:rsid w:val="000D415E"/>
    <w:rsid w:val="000D48AD"/>
    <w:rsid w:val="000D48B9"/>
    <w:rsid w:val="000D4914"/>
    <w:rsid w:val="000D4A23"/>
    <w:rsid w:val="000D4D6D"/>
    <w:rsid w:val="000D4D89"/>
    <w:rsid w:val="000D51A1"/>
    <w:rsid w:val="000D51FA"/>
    <w:rsid w:val="000D5384"/>
    <w:rsid w:val="000D546A"/>
    <w:rsid w:val="000D54C1"/>
    <w:rsid w:val="000D57F2"/>
    <w:rsid w:val="000D5969"/>
    <w:rsid w:val="000D5AFB"/>
    <w:rsid w:val="000D5BA6"/>
    <w:rsid w:val="000D5BD3"/>
    <w:rsid w:val="000D5BEB"/>
    <w:rsid w:val="000D5FCB"/>
    <w:rsid w:val="000D6017"/>
    <w:rsid w:val="000D603C"/>
    <w:rsid w:val="000D64A5"/>
    <w:rsid w:val="000D64E4"/>
    <w:rsid w:val="000D6589"/>
    <w:rsid w:val="000D663F"/>
    <w:rsid w:val="000D66AE"/>
    <w:rsid w:val="000D66DA"/>
    <w:rsid w:val="000D6DDE"/>
    <w:rsid w:val="000D6DF2"/>
    <w:rsid w:val="000D6E8F"/>
    <w:rsid w:val="000D6FFE"/>
    <w:rsid w:val="000D7228"/>
    <w:rsid w:val="000D7807"/>
    <w:rsid w:val="000D78BC"/>
    <w:rsid w:val="000D7976"/>
    <w:rsid w:val="000D7AB7"/>
    <w:rsid w:val="000D7BF3"/>
    <w:rsid w:val="000D7C8A"/>
    <w:rsid w:val="000E01C3"/>
    <w:rsid w:val="000E02BE"/>
    <w:rsid w:val="000E034D"/>
    <w:rsid w:val="000E0543"/>
    <w:rsid w:val="000E0925"/>
    <w:rsid w:val="000E0E7A"/>
    <w:rsid w:val="000E0EE2"/>
    <w:rsid w:val="000E15E6"/>
    <w:rsid w:val="000E1894"/>
    <w:rsid w:val="000E1968"/>
    <w:rsid w:val="000E1C17"/>
    <w:rsid w:val="000E1D20"/>
    <w:rsid w:val="000E2019"/>
    <w:rsid w:val="000E209D"/>
    <w:rsid w:val="000E20AC"/>
    <w:rsid w:val="000E2513"/>
    <w:rsid w:val="000E275B"/>
    <w:rsid w:val="000E2812"/>
    <w:rsid w:val="000E282B"/>
    <w:rsid w:val="000E2987"/>
    <w:rsid w:val="000E29E5"/>
    <w:rsid w:val="000E2B18"/>
    <w:rsid w:val="000E2D9A"/>
    <w:rsid w:val="000E3442"/>
    <w:rsid w:val="000E34A6"/>
    <w:rsid w:val="000E3531"/>
    <w:rsid w:val="000E3624"/>
    <w:rsid w:val="000E38C9"/>
    <w:rsid w:val="000E395D"/>
    <w:rsid w:val="000E3B22"/>
    <w:rsid w:val="000E3FB3"/>
    <w:rsid w:val="000E40DE"/>
    <w:rsid w:val="000E41D5"/>
    <w:rsid w:val="000E4410"/>
    <w:rsid w:val="000E4488"/>
    <w:rsid w:val="000E4734"/>
    <w:rsid w:val="000E4780"/>
    <w:rsid w:val="000E4922"/>
    <w:rsid w:val="000E4A88"/>
    <w:rsid w:val="000E4AFA"/>
    <w:rsid w:val="000E4C3F"/>
    <w:rsid w:val="000E4C6E"/>
    <w:rsid w:val="000E4CC6"/>
    <w:rsid w:val="000E4E29"/>
    <w:rsid w:val="000E4F03"/>
    <w:rsid w:val="000E50AD"/>
    <w:rsid w:val="000E5146"/>
    <w:rsid w:val="000E51D3"/>
    <w:rsid w:val="000E5356"/>
    <w:rsid w:val="000E56E4"/>
    <w:rsid w:val="000E582F"/>
    <w:rsid w:val="000E5ACF"/>
    <w:rsid w:val="000E5AED"/>
    <w:rsid w:val="000E5CC7"/>
    <w:rsid w:val="000E5F88"/>
    <w:rsid w:val="000E6049"/>
    <w:rsid w:val="000E6140"/>
    <w:rsid w:val="000E656B"/>
    <w:rsid w:val="000E6580"/>
    <w:rsid w:val="000E6A11"/>
    <w:rsid w:val="000E6C9D"/>
    <w:rsid w:val="000E6D6E"/>
    <w:rsid w:val="000E6E94"/>
    <w:rsid w:val="000E7006"/>
    <w:rsid w:val="000E71B1"/>
    <w:rsid w:val="000E73F2"/>
    <w:rsid w:val="000E751E"/>
    <w:rsid w:val="000E7562"/>
    <w:rsid w:val="000E7578"/>
    <w:rsid w:val="000E7646"/>
    <w:rsid w:val="000E77EF"/>
    <w:rsid w:val="000E7837"/>
    <w:rsid w:val="000E7900"/>
    <w:rsid w:val="000E7D30"/>
    <w:rsid w:val="000F0815"/>
    <w:rsid w:val="000F08D0"/>
    <w:rsid w:val="000F0AE4"/>
    <w:rsid w:val="000F0D19"/>
    <w:rsid w:val="000F0E0C"/>
    <w:rsid w:val="000F15CD"/>
    <w:rsid w:val="000F1700"/>
    <w:rsid w:val="000F1738"/>
    <w:rsid w:val="000F1840"/>
    <w:rsid w:val="000F1975"/>
    <w:rsid w:val="000F1A84"/>
    <w:rsid w:val="000F1CD7"/>
    <w:rsid w:val="000F1F42"/>
    <w:rsid w:val="000F210F"/>
    <w:rsid w:val="000F22C5"/>
    <w:rsid w:val="000F245C"/>
    <w:rsid w:val="000F26BB"/>
    <w:rsid w:val="000F2A73"/>
    <w:rsid w:val="000F2D7B"/>
    <w:rsid w:val="000F2D9F"/>
    <w:rsid w:val="000F3047"/>
    <w:rsid w:val="000F323A"/>
    <w:rsid w:val="000F3540"/>
    <w:rsid w:val="000F3551"/>
    <w:rsid w:val="000F3615"/>
    <w:rsid w:val="000F3837"/>
    <w:rsid w:val="000F38D3"/>
    <w:rsid w:val="000F3921"/>
    <w:rsid w:val="000F3ACB"/>
    <w:rsid w:val="000F3DF3"/>
    <w:rsid w:val="000F41DE"/>
    <w:rsid w:val="000F4281"/>
    <w:rsid w:val="000F44C9"/>
    <w:rsid w:val="000F46A7"/>
    <w:rsid w:val="000F477E"/>
    <w:rsid w:val="000F4C8C"/>
    <w:rsid w:val="000F4FCC"/>
    <w:rsid w:val="000F5150"/>
    <w:rsid w:val="000F5156"/>
    <w:rsid w:val="000F517E"/>
    <w:rsid w:val="000F53D5"/>
    <w:rsid w:val="000F5439"/>
    <w:rsid w:val="000F54D5"/>
    <w:rsid w:val="000F568E"/>
    <w:rsid w:val="000F5711"/>
    <w:rsid w:val="000F5716"/>
    <w:rsid w:val="000F57DE"/>
    <w:rsid w:val="000F58D2"/>
    <w:rsid w:val="000F5917"/>
    <w:rsid w:val="000F5932"/>
    <w:rsid w:val="000F5C93"/>
    <w:rsid w:val="000F5D91"/>
    <w:rsid w:val="000F5E09"/>
    <w:rsid w:val="000F6041"/>
    <w:rsid w:val="000F621D"/>
    <w:rsid w:val="000F6223"/>
    <w:rsid w:val="000F6239"/>
    <w:rsid w:val="000F63E7"/>
    <w:rsid w:val="000F6614"/>
    <w:rsid w:val="000F6618"/>
    <w:rsid w:val="000F6778"/>
    <w:rsid w:val="000F6867"/>
    <w:rsid w:val="000F6A39"/>
    <w:rsid w:val="000F6ACE"/>
    <w:rsid w:val="000F6AE4"/>
    <w:rsid w:val="000F6CBF"/>
    <w:rsid w:val="000F6FCC"/>
    <w:rsid w:val="000F7317"/>
    <w:rsid w:val="000F739D"/>
    <w:rsid w:val="000F74D0"/>
    <w:rsid w:val="000F76DA"/>
    <w:rsid w:val="000F7860"/>
    <w:rsid w:val="000F7B5B"/>
    <w:rsid w:val="000F7BA1"/>
    <w:rsid w:val="000F7D1E"/>
    <w:rsid w:val="000F7DF9"/>
    <w:rsid w:val="000F7EBC"/>
    <w:rsid w:val="000F7F37"/>
    <w:rsid w:val="000F7F57"/>
    <w:rsid w:val="000F7FA8"/>
    <w:rsid w:val="0010015D"/>
    <w:rsid w:val="00100242"/>
    <w:rsid w:val="0010052D"/>
    <w:rsid w:val="0010057D"/>
    <w:rsid w:val="001007B6"/>
    <w:rsid w:val="00100ABB"/>
    <w:rsid w:val="00100AC6"/>
    <w:rsid w:val="00101001"/>
    <w:rsid w:val="0010124D"/>
    <w:rsid w:val="00101530"/>
    <w:rsid w:val="001015DE"/>
    <w:rsid w:val="001019C1"/>
    <w:rsid w:val="00101B6E"/>
    <w:rsid w:val="00101BA5"/>
    <w:rsid w:val="00101DCF"/>
    <w:rsid w:val="00102080"/>
    <w:rsid w:val="001022C0"/>
    <w:rsid w:val="0010242D"/>
    <w:rsid w:val="0010257E"/>
    <w:rsid w:val="0010281D"/>
    <w:rsid w:val="00102B4F"/>
    <w:rsid w:val="00102C21"/>
    <w:rsid w:val="00102EDC"/>
    <w:rsid w:val="00102F39"/>
    <w:rsid w:val="00102F85"/>
    <w:rsid w:val="00103024"/>
    <w:rsid w:val="00103039"/>
    <w:rsid w:val="00103076"/>
    <w:rsid w:val="00103255"/>
    <w:rsid w:val="00103384"/>
    <w:rsid w:val="0010370A"/>
    <w:rsid w:val="00103895"/>
    <w:rsid w:val="001039E8"/>
    <w:rsid w:val="00103A63"/>
    <w:rsid w:val="00103B77"/>
    <w:rsid w:val="00103CDA"/>
    <w:rsid w:val="00103D8C"/>
    <w:rsid w:val="00104063"/>
    <w:rsid w:val="00104152"/>
    <w:rsid w:val="00104157"/>
    <w:rsid w:val="0010435A"/>
    <w:rsid w:val="0010440A"/>
    <w:rsid w:val="0010471D"/>
    <w:rsid w:val="001049F6"/>
    <w:rsid w:val="00104A31"/>
    <w:rsid w:val="00104ABA"/>
    <w:rsid w:val="00104D41"/>
    <w:rsid w:val="00104F2B"/>
    <w:rsid w:val="001053C0"/>
    <w:rsid w:val="0010547F"/>
    <w:rsid w:val="0010561F"/>
    <w:rsid w:val="001057A4"/>
    <w:rsid w:val="00105896"/>
    <w:rsid w:val="00105919"/>
    <w:rsid w:val="00105BD7"/>
    <w:rsid w:val="00105C55"/>
    <w:rsid w:val="00105CF5"/>
    <w:rsid w:val="001064B6"/>
    <w:rsid w:val="0010657E"/>
    <w:rsid w:val="00106736"/>
    <w:rsid w:val="00106B06"/>
    <w:rsid w:val="00106FAA"/>
    <w:rsid w:val="0010709A"/>
    <w:rsid w:val="001071A9"/>
    <w:rsid w:val="0010759A"/>
    <w:rsid w:val="0010764F"/>
    <w:rsid w:val="001077F1"/>
    <w:rsid w:val="00107D65"/>
    <w:rsid w:val="00107E63"/>
    <w:rsid w:val="0011065D"/>
    <w:rsid w:val="0011067D"/>
    <w:rsid w:val="00110797"/>
    <w:rsid w:val="00110937"/>
    <w:rsid w:val="0011098D"/>
    <w:rsid w:val="00110ACA"/>
    <w:rsid w:val="00110AE0"/>
    <w:rsid w:val="00110BF2"/>
    <w:rsid w:val="00110D72"/>
    <w:rsid w:val="00110EBA"/>
    <w:rsid w:val="00110FA2"/>
    <w:rsid w:val="00111101"/>
    <w:rsid w:val="001111D0"/>
    <w:rsid w:val="001111E8"/>
    <w:rsid w:val="00111507"/>
    <w:rsid w:val="00111517"/>
    <w:rsid w:val="00111575"/>
    <w:rsid w:val="00111765"/>
    <w:rsid w:val="00111929"/>
    <w:rsid w:val="00111AF7"/>
    <w:rsid w:val="00111B03"/>
    <w:rsid w:val="00111EC0"/>
    <w:rsid w:val="00111EEE"/>
    <w:rsid w:val="00112041"/>
    <w:rsid w:val="0011237E"/>
    <w:rsid w:val="00112435"/>
    <w:rsid w:val="001124F2"/>
    <w:rsid w:val="001124FB"/>
    <w:rsid w:val="001125FD"/>
    <w:rsid w:val="0011261A"/>
    <w:rsid w:val="00112882"/>
    <w:rsid w:val="001128A7"/>
    <w:rsid w:val="00112B35"/>
    <w:rsid w:val="00112BAA"/>
    <w:rsid w:val="00112CBC"/>
    <w:rsid w:val="00112E25"/>
    <w:rsid w:val="0011304E"/>
    <w:rsid w:val="001130C4"/>
    <w:rsid w:val="00113498"/>
    <w:rsid w:val="001134B9"/>
    <w:rsid w:val="0011380F"/>
    <w:rsid w:val="00113814"/>
    <w:rsid w:val="00113A77"/>
    <w:rsid w:val="00113B17"/>
    <w:rsid w:val="00113ECB"/>
    <w:rsid w:val="001140D4"/>
    <w:rsid w:val="00114154"/>
    <w:rsid w:val="0011424E"/>
    <w:rsid w:val="00114387"/>
    <w:rsid w:val="00114483"/>
    <w:rsid w:val="001144CC"/>
    <w:rsid w:val="00114537"/>
    <w:rsid w:val="00114ACE"/>
    <w:rsid w:val="00114B56"/>
    <w:rsid w:val="00114B5D"/>
    <w:rsid w:val="00114B9D"/>
    <w:rsid w:val="00114DA6"/>
    <w:rsid w:val="00114DE2"/>
    <w:rsid w:val="00114E93"/>
    <w:rsid w:val="00114F2E"/>
    <w:rsid w:val="001151E2"/>
    <w:rsid w:val="00115479"/>
    <w:rsid w:val="001154DA"/>
    <w:rsid w:val="0011571A"/>
    <w:rsid w:val="00115CFD"/>
    <w:rsid w:val="00115CFF"/>
    <w:rsid w:val="00115D91"/>
    <w:rsid w:val="001160C8"/>
    <w:rsid w:val="00116202"/>
    <w:rsid w:val="001167E6"/>
    <w:rsid w:val="00116D08"/>
    <w:rsid w:val="00116DC6"/>
    <w:rsid w:val="00116F98"/>
    <w:rsid w:val="001170EF"/>
    <w:rsid w:val="0011731F"/>
    <w:rsid w:val="0011770D"/>
    <w:rsid w:val="00117927"/>
    <w:rsid w:val="00117AB7"/>
    <w:rsid w:val="00117E41"/>
    <w:rsid w:val="0012003C"/>
    <w:rsid w:val="0012008C"/>
    <w:rsid w:val="0012040C"/>
    <w:rsid w:val="00120445"/>
    <w:rsid w:val="001205AC"/>
    <w:rsid w:val="00120748"/>
    <w:rsid w:val="001209CB"/>
    <w:rsid w:val="00120DCC"/>
    <w:rsid w:val="00120E6A"/>
    <w:rsid w:val="00120F84"/>
    <w:rsid w:val="00121089"/>
    <w:rsid w:val="001211BB"/>
    <w:rsid w:val="001211C0"/>
    <w:rsid w:val="001211CD"/>
    <w:rsid w:val="0012171E"/>
    <w:rsid w:val="001218A8"/>
    <w:rsid w:val="001218FD"/>
    <w:rsid w:val="00121A98"/>
    <w:rsid w:val="00121B61"/>
    <w:rsid w:val="00121CDC"/>
    <w:rsid w:val="00121D66"/>
    <w:rsid w:val="00121DF2"/>
    <w:rsid w:val="00121DFA"/>
    <w:rsid w:val="00121E16"/>
    <w:rsid w:val="0012217C"/>
    <w:rsid w:val="00122318"/>
    <w:rsid w:val="0012259A"/>
    <w:rsid w:val="001226F2"/>
    <w:rsid w:val="001227AD"/>
    <w:rsid w:val="00122AAF"/>
    <w:rsid w:val="00122AD8"/>
    <w:rsid w:val="00122DD1"/>
    <w:rsid w:val="00123040"/>
    <w:rsid w:val="001238A9"/>
    <w:rsid w:val="001238D9"/>
    <w:rsid w:val="00123D8D"/>
    <w:rsid w:val="00123F87"/>
    <w:rsid w:val="00123FE2"/>
    <w:rsid w:val="001240ED"/>
    <w:rsid w:val="001241E4"/>
    <w:rsid w:val="0012439B"/>
    <w:rsid w:val="00124401"/>
    <w:rsid w:val="0012450D"/>
    <w:rsid w:val="00124779"/>
    <w:rsid w:val="00124BEA"/>
    <w:rsid w:val="00124C2F"/>
    <w:rsid w:val="00124CC2"/>
    <w:rsid w:val="00124D47"/>
    <w:rsid w:val="00124DB9"/>
    <w:rsid w:val="00124E97"/>
    <w:rsid w:val="001251CD"/>
    <w:rsid w:val="0012521A"/>
    <w:rsid w:val="001253F8"/>
    <w:rsid w:val="00125652"/>
    <w:rsid w:val="00125C8B"/>
    <w:rsid w:val="00125D5E"/>
    <w:rsid w:val="001261E3"/>
    <w:rsid w:val="0012678D"/>
    <w:rsid w:val="00126C03"/>
    <w:rsid w:val="00126CF3"/>
    <w:rsid w:val="00126D66"/>
    <w:rsid w:val="00126E8B"/>
    <w:rsid w:val="00126F47"/>
    <w:rsid w:val="0012713B"/>
    <w:rsid w:val="0012742E"/>
    <w:rsid w:val="001278A6"/>
    <w:rsid w:val="00127905"/>
    <w:rsid w:val="001279CC"/>
    <w:rsid w:val="00127B64"/>
    <w:rsid w:val="00127B8D"/>
    <w:rsid w:val="00127C38"/>
    <w:rsid w:val="00130072"/>
    <w:rsid w:val="0013016D"/>
    <w:rsid w:val="00130487"/>
    <w:rsid w:val="00130488"/>
    <w:rsid w:val="0013050A"/>
    <w:rsid w:val="0013050F"/>
    <w:rsid w:val="001305DD"/>
    <w:rsid w:val="0013073B"/>
    <w:rsid w:val="001308D4"/>
    <w:rsid w:val="00130946"/>
    <w:rsid w:val="00130A31"/>
    <w:rsid w:val="00130DA2"/>
    <w:rsid w:val="00130EB3"/>
    <w:rsid w:val="00130FDC"/>
    <w:rsid w:val="001310E6"/>
    <w:rsid w:val="001310EB"/>
    <w:rsid w:val="001311A8"/>
    <w:rsid w:val="00131B7D"/>
    <w:rsid w:val="00132019"/>
    <w:rsid w:val="001320D9"/>
    <w:rsid w:val="00132218"/>
    <w:rsid w:val="001324A4"/>
    <w:rsid w:val="001324A5"/>
    <w:rsid w:val="0013262B"/>
    <w:rsid w:val="0013273E"/>
    <w:rsid w:val="00132751"/>
    <w:rsid w:val="001329A9"/>
    <w:rsid w:val="00132CED"/>
    <w:rsid w:val="00132F3F"/>
    <w:rsid w:val="00132FF7"/>
    <w:rsid w:val="00133085"/>
    <w:rsid w:val="001339A0"/>
    <w:rsid w:val="001339CA"/>
    <w:rsid w:val="001341C7"/>
    <w:rsid w:val="00134223"/>
    <w:rsid w:val="001342C5"/>
    <w:rsid w:val="0013434D"/>
    <w:rsid w:val="001347C4"/>
    <w:rsid w:val="00134A8F"/>
    <w:rsid w:val="00134C4D"/>
    <w:rsid w:val="00134D50"/>
    <w:rsid w:val="00134F95"/>
    <w:rsid w:val="001350E7"/>
    <w:rsid w:val="00135105"/>
    <w:rsid w:val="001351D2"/>
    <w:rsid w:val="00135216"/>
    <w:rsid w:val="001352D2"/>
    <w:rsid w:val="00135325"/>
    <w:rsid w:val="001355D9"/>
    <w:rsid w:val="00135742"/>
    <w:rsid w:val="00135761"/>
    <w:rsid w:val="0013586D"/>
    <w:rsid w:val="00135BDB"/>
    <w:rsid w:val="00135CD2"/>
    <w:rsid w:val="00135CDA"/>
    <w:rsid w:val="00135EE6"/>
    <w:rsid w:val="00135F59"/>
    <w:rsid w:val="00136340"/>
    <w:rsid w:val="00136782"/>
    <w:rsid w:val="001368EE"/>
    <w:rsid w:val="00136BF0"/>
    <w:rsid w:val="00136C3F"/>
    <w:rsid w:val="00136D4F"/>
    <w:rsid w:val="00136F9E"/>
    <w:rsid w:val="0013705E"/>
    <w:rsid w:val="00137331"/>
    <w:rsid w:val="001373BA"/>
    <w:rsid w:val="001373DD"/>
    <w:rsid w:val="001374F6"/>
    <w:rsid w:val="001375FE"/>
    <w:rsid w:val="0013772B"/>
    <w:rsid w:val="00140167"/>
    <w:rsid w:val="001404D7"/>
    <w:rsid w:val="0014080D"/>
    <w:rsid w:val="00140B2F"/>
    <w:rsid w:val="00141044"/>
    <w:rsid w:val="0014128B"/>
    <w:rsid w:val="00141429"/>
    <w:rsid w:val="0014142B"/>
    <w:rsid w:val="00141688"/>
    <w:rsid w:val="00141731"/>
    <w:rsid w:val="001417C7"/>
    <w:rsid w:val="00141AC1"/>
    <w:rsid w:val="00141B2E"/>
    <w:rsid w:val="00141D25"/>
    <w:rsid w:val="00141EB5"/>
    <w:rsid w:val="00141F5A"/>
    <w:rsid w:val="00141F64"/>
    <w:rsid w:val="00141F85"/>
    <w:rsid w:val="00142187"/>
    <w:rsid w:val="0014230E"/>
    <w:rsid w:val="001424B2"/>
    <w:rsid w:val="001425F0"/>
    <w:rsid w:val="00142C47"/>
    <w:rsid w:val="00142CD4"/>
    <w:rsid w:val="00143019"/>
    <w:rsid w:val="001430B7"/>
    <w:rsid w:val="00143436"/>
    <w:rsid w:val="00143606"/>
    <w:rsid w:val="001436B3"/>
    <w:rsid w:val="00143A98"/>
    <w:rsid w:val="00143DDF"/>
    <w:rsid w:val="00144067"/>
    <w:rsid w:val="001446CA"/>
    <w:rsid w:val="0014478B"/>
    <w:rsid w:val="00144797"/>
    <w:rsid w:val="001448ED"/>
    <w:rsid w:val="00144C8B"/>
    <w:rsid w:val="00144FEB"/>
    <w:rsid w:val="001450B9"/>
    <w:rsid w:val="001451D2"/>
    <w:rsid w:val="001451FF"/>
    <w:rsid w:val="00145240"/>
    <w:rsid w:val="001452E1"/>
    <w:rsid w:val="00145325"/>
    <w:rsid w:val="0014547C"/>
    <w:rsid w:val="001454D5"/>
    <w:rsid w:val="001454F9"/>
    <w:rsid w:val="001457A0"/>
    <w:rsid w:val="001457A3"/>
    <w:rsid w:val="00145930"/>
    <w:rsid w:val="001459CA"/>
    <w:rsid w:val="00145A9C"/>
    <w:rsid w:val="00145BB9"/>
    <w:rsid w:val="00145BF2"/>
    <w:rsid w:val="00145C70"/>
    <w:rsid w:val="00145CCF"/>
    <w:rsid w:val="00145E1A"/>
    <w:rsid w:val="00146184"/>
    <w:rsid w:val="001461D3"/>
    <w:rsid w:val="00146547"/>
    <w:rsid w:val="00146770"/>
    <w:rsid w:val="00146848"/>
    <w:rsid w:val="00146B18"/>
    <w:rsid w:val="00146C99"/>
    <w:rsid w:val="00146DD7"/>
    <w:rsid w:val="00146E5C"/>
    <w:rsid w:val="00147018"/>
    <w:rsid w:val="0014724E"/>
    <w:rsid w:val="00147B22"/>
    <w:rsid w:val="00147DF8"/>
    <w:rsid w:val="00147E57"/>
    <w:rsid w:val="00147ED3"/>
    <w:rsid w:val="001500B2"/>
    <w:rsid w:val="001501E4"/>
    <w:rsid w:val="00150622"/>
    <w:rsid w:val="0015083B"/>
    <w:rsid w:val="00150B27"/>
    <w:rsid w:val="00150B61"/>
    <w:rsid w:val="00150C0C"/>
    <w:rsid w:val="00150DCE"/>
    <w:rsid w:val="00150FEB"/>
    <w:rsid w:val="00151016"/>
    <w:rsid w:val="001510E5"/>
    <w:rsid w:val="001512ED"/>
    <w:rsid w:val="00151300"/>
    <w:rsid w:val="001513EA"/>
    <w:rsid w:val="001514B4"/>
    <w:rsid w:val="00151568"/>
    <w:rsid w:val="00151633"/>
    <w:rsid w:val="0015163A"/>
    <w:rsid w:val="001516A3"/>
    <w:rsid w:val="001516D0"/>
    <w:rsid w:val="00151BC6"/>
    <w:rsid w:val="001520AA"/>
    <w:rsid w:val="00152228"/>
    <w:rsid w:val="001523CE"/>
    <w:rsid w:val="001523D5"/>
    <w:rsid w:val="00152454"/>
    <w:rsid w:val="001524B1"/>
    <w:rsid w:val="001525B6"/>
    <w:rsid w:val="001525C2"/>
    <w:rsid w:val="001527B0"/>
    <w:rsid w:val="00152832"/>
    <w:rsid w:val="0015292F"/>
    <w:rsid w:val="00152A36"/>
    <w:rsid w:val="00152AED"/>
    <w:rsid w:val="00152E12"/>
    <w:rsid w:val="001534D6"/>
    <w:rsid w:val="00153542"/>
    <w:rsid w:val="00153809"/>
    <w:rsid w:val="001538B8"/>
    <w:rsid w:val="001538FA"/>
    <w:rsid w:val="00153B90"/>
    <w:rsid w:val="00153D9A"/>
    <w:rsid w:val="00153E93"/>
    <w:rsid w:val="00153FEB"/>
    <w:rsid w:val="001543B5"/>
    <w:rsid w:val="00154458"/>
    <w:rsid w:val="001544F7"/>
    <w:rsid w:val="00154696"/>
    <w:rsid w:val="001548EC"/>
    <w:rsid w:val="00154A41"/>
    <w:rsid w:val="00154B29"/>
    <w:rsid w:val="00154B54"/>
    <w:rsid w:val="00154BD7"/>
    <w:rsid w:val="00154C19"/>
    <w:rsid w:val="00154C90"/>
    <w:rsid w:val="001552F3"/>
    <w:rsid w:val="00155343"/>
    <w:rsid w:val="001554FB"/>
    <w:rsid w:val="0015556E"/>
    <w:rsid w:val="00155870"/>
    <w:rsid w:val="00155917"/>
    <w:rsid w:val="00155A87"/>
    <w:rsid w:val="00155AC6"/>
    <w:rsid w:val="00155C28"/>
    <w:rsid w:val="00155D2B"/>
    <w:rsid w:val="00155E1B"/>
    <w:rsid w:val="00155E83"/>
    <w:rsid w:val="00155ECA"/>
    <w:rsid w:val="00155EFA"/>
    <w:rsid w:val="00155F02"/>
    <w:rsid w:val="00155F98"/>
    <w:rsid w:val="0015603E"/>
    <w:rsid w:val="00156183"/>
    <w:rsid w:val="001562D6"/>
    <w:rsid w:val="00156426"/>
    <w:rsid w:val="0015685D"/>
    <w:rsid w:val="00156C8D"/>
    <w:rsid w:val="00156EAB"/>
    <w:rsid w:val="00157151"/>
    <w:rsid w:val="00157157"/>
    <w:rsid w:val="00157220"/>
    <w:rsid w:val="0015724F"/>
    <w:rsid w:val="00157418"/>
    <w:rsid w:val="00157565"/>
    <w:rsid w:val="001577FB"/>
    <w:rsid w:val="00157A68"/>
    <w:rsid w:val="00157AAF"/>
    <w:rsid w:val="00157BD8"/>
    <w:rsid w:val="00157C28"/>
    <w:rsid w:val="00157C58"/>
    <w:rsid w:val="00157CAB"/>
    <w:rsid w:val="00157CC3"/>
    <w:rsid w:val="00157D12"/>
    <w:rsid w:val="00157E7C"/>
    <w:rsid w:val="0016003E"/>
    <w:rsid w:val="0016006A"/>
    <w:rsid w:val="0016030F"/>
    <w:rsid w:val="001605A7"/>
    <w:rsid w:val="0016090E"/>
    <w:rsid w:val="00160B01"/>
    <w:rsid w:val="00160BBA"/>
    <w:rsid w:val="00160E7F"/>
    <w:rsid w:val="00161034"/>
    <w:rsid w:val="0016110B"/>
    <w:rsid w:val="0016120A"/>
    <w:rsid w:val="0016128F"/>
    <w:rsid w:val="001612D4"/>
    <w:rsid w:val="001618EB"/>
    <w:rsid w:val="00161C73"/>
    <w:rsid w:val="00161E1B"/>
    <w:rsid w:val="0016202B"/>
    <w:rsid w:val="0016258F"/>
    <w:rsid w:val="001629CA"/>
    <w:rsid w:val="00163223"/>
    <w:rsid w:val="00163339"/>
    <w:rsid w:val="001633C2"/>
    <w:rsid w:val="001633D1"/>
    <w:rsid w:val="00163632"/>
    <w:rsid w:val="0016379E"/>
    <w:rsid w:val="00163B0A"/>
    <w:rsid w:val="00163B76"/>
    <w:rsid w:val="00163CFC"/>
    <w:rsid w:val="00163EF7"/>
    <w:rsid w:val="0016443C"/>
    <w:rsid w:val="001647D4"/>
    <w:rsid w:val="00164A28"/>
    <w:rsid w:val="00164A49"/>
    <w:rsid w:val="00164BF9"/>
    <w:rsid w:val="00164C3F"/>
    <w:rsid w:val="00164E7D"/>
    <w:rsid w:val="00164F4C"/>
    <w:rsid w:val="00164F66"/>
    <w:rsid w:val="0016508C"/>
    <w:rsid w:val="00165468"/>
    <w:rsid w:val="0016597A"/>
    <w:rsid w:val="00165AE9"/>
    <w:rsid w:val="00165B6E"/>
    <w:rsid w:val="00165E2C"/>
    <w:rsid w:val="00165F74"/>
    <w:rsid w:val="00165F7F"/>
    <w:rsid w:val="00166415"/>
    <w:rsid w:val="001664FD"/>
    <w:rsid w:val="0016654D"/>
    <w:rsid w:val="00166647"/>
    <w:rsid w:val="001668F1"/>
    <w:rsid w:val="0016695D"/>
    <w:rsid w:val="00166988"/>
    <w:rsid w:val="00166C8E"/>
    <w:rsid w:val="00166CB5"/>
    <w:rsid w:val="00166E44"/>
    <w:rsid w:val="00167109"/>
    <w:rsid w:val="001671A3"/>
    <w:rsid w:val="001672D4"/>
    <w:rsid w:val="00167465"/>
    <w:rsid w:val="0016753A"/>
    <w:rsid w:val="00167736"/>
    <w:rsid w:val="00167B7A"/>
    <w:rsid w:val="00167CA1"/>
    <w:rsid w:val="00167CE5"/>
    <w:rsid w:val="00167DDA"/>
    <w:rsid w:val="00167F18"/>
    <w:rsid w:val="00167FA7"/>
    <w:rsid w:val="00167FAF"/>
    <w:rsid w:val="00170351"/>
    <w:rsid w:val="001705A3"/>
    <w:rsid w:val="001705E4"/>
    <w:rsid w:val="00170757"/>
    <w:rsid w:val="00170825"/>
    <w:rsid w:val="0017089B"/>
    <w:rsid w:val="00170A37"/>
    <w:rsid w:val="00170AB3"/>
    <w:rsid w:val="00170C0C"/>
    <w:rsid w:val="00170CE5"/>
    <w:rsid w:val="00170F7B"/>
    <w:rsid w:val="00171121"/>
    <w:rsid w:val="0017116A"/>
    <w:rsid w:val="00171232"/>
    <w:rsid w:val="00171259"/>
    <w:rsid w:val="001713C8"/>
    <w:rsid w:val="001713CB"/>
    <w:rsid w:val="001714C1"/>
    <w:rsid w:val="001714C2"/>
    <w:rsid w:val="00171525"/>
    <w:rsid w:val="0017154B"/>
    <w:rsid w:val="00171706"/>
    <w:rsid w:val="00171724"/>
    <w:rsid w:val="00171746"/>
    <w:rsid w:val="00171776"/>
    <w:rsid w:val="001717E8"/>
    <w:rsid w:val="00171EDB"/>
    <w:rsid w:val="001721A6"/>
    <w:rsid w:val="00172222"/>
    <w:rsid w:val="001723FD"/>
    <w:rsid w:val="00172617"/>
    <w:rsid w:val="00172720"/>
    <w:rsid w:val="00172899"/>
    <w:rsid w:val="001728EE"/>
    <w:rsid w:val="0017298D"/>
    <w:rsid w:val="00172AA7"/>
    <w:rsid w:val="00172D19"/>
    <w:rsid w:val="00172D97"/>
    <w:rsid w:val="00172D9F"/>
    <w:rsid w:val="00172E0F"/>
    <w:rsid w:val="00172E1F"/>
    <w:rsid w:val="00172F5C"/>
    <w:rsid w:val="00172F92"/>
    <w:rsid w:val="00173049"/>
    <w:rsid w:val="00173210"/>
    <w:rsid w:val="0017337B"/>
    <w:rsid w:val="001733C0"/>
    <w:rsid w:val="001734D6"/>
    <w:rsid w:val="0017364C"/>
    <w:rsid w:val="001736BD"/>
    <w:rsid w:val="001736D7"/>
    <w:rsid w:val="00173762"/>
    <w:rsid w:val="00173A0D"/>
    <w:rsid w:val="00173AA7"/>
    <w:rsid w:val="00173E8D"/>
    <w:rsid w:val="001740DA"/>
    <w:rsid w:val="0017419B"/>
    <w:rsid w:val="001741F3"/>
    <w:rsid w:val="0017427A"/>
    <w:rsid w:val="0017429E"/>
    <w:rsid w:val="0017447A"/>
    <w:rsid w:val="0017453C"/>
    <w:rsid w:val="00174809"/>
    <w:rsid w:val="001748C1"/>
    <w:rsid w:val="0017494B"/>
    <w:rsid w:val="00174963"/>
    <w:rsid w:val="00174B4E"/>
    <w:rsid w:val="00174C63"/>
    <w:rsid w:val="00174D97"/>
    <w:rsid w:val="00174FE0"/>
    <w:rsid w:val="00175003"/>
    <w:rsid w:val="00175418"/>
    <w:rsid w:val="001758DB"/>
    <w:rsid w:val="001759CB"/>
    <w:rsid w:val="00175AB9"/>
    <w:rsid w:val="00175DE2"/>
    <w:rsid w:val="00175F87"/>
    <w:rsid w:val="00175F8D"/>
    <w:rsid w:val="00176081"/>
    <w:rsid w:val="00176304"/>
    <w:rsid w:val="00176954"/>
    <w:rsid w:val="001769E1"/>
    <w:rsid w:val="00176AAA"/>
    <w:rsid w:val="00176CE7"/>
    <w:rsid w:val="00176E19"/>
    <w:rsid w:val="00176EE9"/>
    <w:rsid w:val="00176FAC"/>
    <w:rsid w:val="001770B1"/>
    <w:rsid w:val="00177696"/>
    <w:rsid w:val="001777AC"/>
    <w:rsid w:val="00177865"/>
    <w:rsid w:val="00177922"/>
    <w:rsid w:val="00177980"/>
    <w:rsid w:val="00177B31"/>
    <w:rsid w:val="00177C1C"/>
    <w:rsid w:val="00177DC9"/>
    <w:rsid w:val="00180058"/>
    <w:rsid w:val="001802BA"/>
    <w:rsid w:val="00180312"/>
    <w:rsid w:val="00180361"/>
    <w:rsid w:val="0018043F"/>
    <w:rsid w:val="001805F7"/>
    <w:rsid w:val="001809A7"/>
    <w:rsid w:val="00180C36"/>
    <w:rsid w:val="00180E25"/>
    <w:rsid w:val="001810F3"/>
    <w:rsid w:val="001810FC"/>
    <w:rsid w:val="001811CF"/>
    <w:rsid w:val="001811DD"/>
    <w:rsid w:val="001812B0"/>
    <w:rsid w:val="001813E5"/>
    <w:rsid w:val="00181670"/>
    <w:rsid w:val="001816E2"/>
    <w:rsid w:val="00181753"/>
    <w:rsid w:val="001819C8"/>
    <w:rsid w:val="00181A5E"/>
    <w:rsid w:val="00181E03"/>
    <w:rsid w:val="0018220F"/>
    <w:rsid w:val="001822C9"/>
    <w:rsid w:val="001823C0"/>
    <w:rsid w:val="001823C8"/>
    <w:rsid w:val="00182685"/>
    <w:rsid w:val="00182B2E"/>
    <w:rsid w:val="00182EE9"/>
    <w:rsid w:val="001831B8"/>
    <w:rsid w:val="001834A6"/>
    <w:rsid w:val="00183565"/>
    <w:rsid w:val="00183725"/>
    <w:rsid w:val="00183747"/>
    <w:rsid w:val="00183E9D"/>
    <w:rsid w:val="001841E2"/>
    <w:rsid w:val="001842EB"/>
    <w:rsid w:val="0018447E"/>
    <w:rsid w:val="001844D8"/>
    <w:rsid w:val="0018478C"/>
    <w:rsid w:val="00184A1B"/>
    <w:rsid w:val="00184B41"/>
    <w:rsid w:val="00184B7D"/>
    <w:rsid w:val="00184C61"/>
    <w:rsid w:val="001851C5"/>
    <w:rsid w:val="00185512"/>
    <w:rsid w:val="00185611"/>
    <w:rsid w:val="0018562D"/>
    <w:rsid w:val="00185682"/>
    <w:rsid w:val="001856B5"/>
    <w:rsid w:val="001856FE"/>
    <w:rsid w:val="00185716"/>
    <w:rsid w:val="0018587B"/>
    <w:rsid w:val="001858DB"/>
    <w:rsid w:val="00185D6E"/>
    <w:rsid w:val="001863C5"/>
    <w:rsid w:val="00186510"/>
    <w:rsid w:val="00186585"/>
    <w:rsid w:val="001865D7"/>
    <w:rsid w:val="00186666"/>
    <w:rsid w:val="001867AC"/>
    <w:rsid w:val="001868DE"/>
    <w:rsid w:val="00186DB7"/>
    <w:rsid w:val="00186F92"/>
    <w:rsid w:val="00187041"/>
    <w:rsid w:val="00187052"/>
    <w:rsid w:val="00187179"/>
    <w:rsid w:val="00187489"/>
    <w:rsid w:val="001874AB"/>
    <w:rsid w:val="001875F2"/>
    <w:rsid w:val="001875F6"/>
    <w:rsid w:val="001876E5"/>
    <w:rsid w:val="0018774D"/>
    <w:rsid w:val="0018779B"/>
    <w:rsid w:val="001879C4"/>
    <w:rsid w:val="00187A21"/>
    <w:rsid w:val="00187A6A"/>
    <w:rsid w:val="00187B47"/>
    <w:rsid w:val="00187BA2"/>
    <w:rsid w:val="00187BA8"/>
    <w:rsid w:val="00187C9B"/>
    <w:rsid w:val="001909FA"/>
    <w:rsid w:val="00190B84"/>
    <w:rsid w:val="00190CE4"/>
    <w:rsid w:val="00190EF9"/>
    <w:rsid w:val="00191009"/>
    <w:rsid w:val="0019106F"/>
    <w:rsid w:val="00191197"/>
    <w:rsid w:val="00191251"/>
    <w:rsid w:val="001912A0"/>
    <w:rsid w:val="00191473"/>
    <w:rsid w:val="00191540"/>
    <w:rsid w:val="00191680"/>
    <w:rsid w:val="00191932"/>
    <w:rsid w:val="00191A73"/>
    <w:rsid w:val="00191AFA"/>
    <w:rsid w:val="00191B9E"/>
    <w:rsid w:val="00191C28"/>
    <w:rsid w:val="0019200F"/>
    <w:rsid w:val="00192209"/>
    <w:rsid w:val="0019223A"/>
    <w:rsid w:val="0019235B"/>
    <w:rsid w:val="001924D7"/>
    <w:rsid w:val="001925AC"/>
    <w:rsid w:val="0019277D"/>
    <w:rsid w:val="0019290F"/>
    <w:rsid w:val="00192A58"/>
    <w:rsid w:val="00192A61"/>
    <w:rsid w:val="00192B75"/>
    <w:rsid w:val="00192C2B"/>
    <w:rsid w:val="00192CA4"/>
    <w:rsid w:val="00192DC5"/>
    <w:rsid w:val="00192DDC"/>
    <w:rsid w:val="00192E40"/>
    <w:rsid w:val="00192F6C"/>
    <w:rsid w:val="00192FAC"/>
    <w:rsid w:val="0019302D"/>
    <w:rsid w:val="00193035"/>
    <w:rsid w:val="0019320A"/>
    <w:rsid w:val="00193237"/>
    <w:rsid w:val="00193245"/>
    <w:rsid w:val="0019341E"/>
    <w:rsid w:val="00193511"/>
    <w:rsid w:val="0019366F"/>
    <w:rsid w:val="00193790"/>
    <w:rsid w:val="00193A5E"/>
    <w:rsid w:val="00193D5B"/>
    <w:rsid w:val="00193F0F"/>
    <w:rsid w:val="00193F4F"/>
    <w:rsid w:val="00193FDB"/>
    <w:rsid w:val="0019405F"/>
    <w:rsid w:val="0019421B"/>
    <w:rsid w:val="0019444D"/>
    <w:rsid w:val="001944EC"/>
    <w:rsid w:val="00194560"/>
    <w:rsid w:val="001946EF"/>
    <w:rsid w:val="001947EA"/>
    <w:rsid w:val="0019490B"/>
    <w:rsid w:val="00194983"/>
    <w:rsid w:val="00194A32"/>
    <w:rsid w:val="00194AD0"/>
    <w:rsid w:val="00194BFD"/>
    <w:rsid w:val="00194C29"/>
    <w:rsid w:val="00194C8C"/>
    <w:rsid w:val="00194CDA"/>
    <w:rsid w:val="00194D44"/>
    <w:rsid w:val="00194D4C"/>
    <w:rsid w:val="00194D90"/>
    <w:rsid w:val="00194F12"/>
    <w:rsid w:val="00194F1E"/>
    <w:rsid w:val="00195157"/>
    <w:rsid w:val="0019519E"/>
    <w:rsid w:val="001952A0"/>
    <w:rsid w:val="00195302"/>
    <w:rsid w:val="00195303"/>
    <w:rsid w:val="001953A1"/>
    <w:rsid w:val="001956CB"/>
    <w:rsid w:val="00195717"/>
    <w:rsid w:val="00195750"/>
    <w:rsid w:val="00195830"/>
    <w:rsid w:val="00195AA9"/>
    <w:rsid w:val="00195BC0"/>
    <w:rsid w:val="00195D55"/>
    <w:rsid w:val="00195DBF"/>
    <w:rsid w:val="00195E13"/>
    <w:rsid w:val="0019601A"/>
    <w:rsid w:val="001961A8"/>
    <w:rsid w:val="001963A7"/>
    <w:rsid w:val="00196486"/>
    <w:rsid w:val="001964BE"/>
    <w:rsid w:val="00196603"/>
    <w:rsid w:val="00196BA2"/>
    <w:rsid w:val="00196D09"/>
    <w:rsid w:val="00196D8A"/>
    <w:rsid w:val="00196E01"/>
    <w:rsid w:val="0019733E"/>
    <w:rsid w:val="001974AE"/>
    <w:rsid w:val="00197539"/>
    <w:rsid w:val="0019777A"/>
    <w:rsid w:val="001977B0"/>
    <w:rsid w:val="001979AD"/>
    <w:rsid w:val="00197E17"/>
    <w:rsid w:val="00197E3C"/>
    <w:rsid w:val="00197EB6"/>
    <w:rsid w:val="00197F65"/>
    <w:rsid w:val="001A000A"/>
    <w:rsid w:val="001A007F"/>
    <w:rsid w:val="001A01AF"/>
    <w:rsid w:val="001A0313"/>
    <w:rsid w:val="001A070E"/>
    <w:rsid w:val="001A0734"/>
    <w:rsid w:val="001A07B8"/>
    <w:rsid w:val="001A08CE"/>
    <w:rsid w:val="001A0D47"/>
    <w:rsid w:val="001A0FB7"/>
    <w:rsid w:val="001A0FF7"/>
    <w:rsid w:val="001A10A4"/>
    <w:rsid w:val="001A119E"/>
    <w:rsid w:val="001A11C3"/>
    <w:rsid w:val="001A13D3"/>
    <w:rsid w:val="001A1784"/>
    <w:rsid w:val="001A1799"/>
    <w:rsid w:val="001A1926"/>
    <w:rsid w:val="001A218B"/>
    <w:rsid w:val="001A219E"/>
    <w:rsid w:val="001A2261"/>
    <w:rsid w:val="001A235B"/>
    <w:rsid w:val="001A244A"/>
    <w:rsid w:val="001A251E"/>
    <w:rsid w:val="001A25E4"/>
    <w:rsid w:val="001A28FF"/>
    <w:rsid w:val="001A295B"/>
    <w:rsid w:val="001A29B4"/>
    <w:rsid w:val="001A2B4D"/>
    <w:rsid w:val="001A2C85"/>
    <w:rsid w:val="001A2D4E"/>
    <w:rsid w:val="001A2E08"/>
    <w:rsid w:val="001A2F1B"/>
    <w:rsid w:val="001A32FA"/>
    <w:rsid w:val="001A365B"/>
    <w:rsid w:val="001A39CE"/>
    <w:rsid w:val="001A3CD5"/>
    <w:rsid w:val="001A3F93"/>
    <w:rsid w:val="001A4250"/>
    <w:rsid w:val="001A42F2"/>
    <w:rsid w:val="001A4323"/>
    <w:rsid w:val="001A4745"/>
    <w:rsid w:val="001A49CC"/>
    <w:rsid w:val="001A4BC6"/>
    <w:rsid w:val="001A51AC"/>
    <w:rsid w:val="001A52B6"/>
    <w:rsid w:val="001A5803"/>
    <w:rsid w:val="001A580D"/>
    <w:rsid w:val="001A5B6E"/>
    <w:rsid w:val="001A5BBE"/>
    <w:rsid w:val="001A5BE4"/>
    <w:rsid w:val="001A5FD3"/>
    <w:rsid w:val="001A608E"/>
    <w:rsid w:val="001A6282"/>
    <w:rsid w:val="001A653B"/>
    <w:rsid w:val="001A655F"/>
    <w:rsid w:val="001A6C79"/>
    <w:rsid w:val="001A6CC8"/>
    <w:rsid w:val="001A6FEE"/>
    <w:rsid w:val="001A701A"/>
    <w:rsid w:val="001A70B2"/>
    <w:rsid w:val="001A7563"/>
    <w:rsid w:val="001A7572"/>
    <w:rsid w:val="001A7746"/>
    <w:rsid w:val="001A7839"/>
    <w:rsid w:val="001A7A38"/>
    <w:rsid w:val="001A7A64"/>
    <w:rsid w:val="001A7BB2"/>
    <w:rsid w:val="001A7CC2"/>
    <w:rsid w:val="001A7D63"/>
    <w:rsid w:val="001A7DF6"/>
    <w:rsid w:val="001A7E88"/>
    <w:rsid w:val="001B02EA"/>
    <w:rsid w:val="001B0A51"/>
    <w:rsid w:val="001B0AEE"/>
    <w:rsid w:val="001B0C46"/>
    <w:rsid w:val="001B0EA2"/>
    <w:rsid w:val="001B0EC3"/>
    <w:rsid w:val="001B1001"/>
    <w:rsid w:val="001B11BD"/>
    <w:rsid w:val="001B1208"/>
    <w:rsid w:val="001B13CC"/>
    <w:rsid w:val="001B1460"/>
    <w:rsid w:val="001B14B0"/>
    <w:rsid w:val="001B1623"/>
    <w:rsid w:val="001B1B99"/>
    <w:rsid w:val="001B1C91"/>
    <w:rsid w:val="001B1D60"/>
    <w:rsid w:val="001B1E42"/>
    <w:rsid w:val="001B1F21"/>
    <w:rsid w:val="001B1F63"/>
    <w:rsid w:val="001B2070"/>
    <w:rsid w:val="001B2089"/>
    <w:rsid w:val="001B2160"/>
    <w:rsid w:val="001B220B"/>
    <w:rsid w:val="001B225C"/>
    <w:rsid w:val="001B22EE"/>
    <w:rsid w:val="001B246A"/>
    <w:rsid w:val="001B246B"/>
    <w:rsid w:val="001B24E9"/>
    <w:rsid w:val="001B2656"/>
    <w:rsid w:val="001B265A"/>
    <w:rsid w:val="001B2800"/>
    <w:rsid w:val="001B281C"/>
    <w:rsid w:val="001B291B"/>
    <w:rsid w:val="001B294B"/>
    <w:rsid w:val="001B2A29"/>
    <w:rsid w:val="001B2A38"/>
    <w:rsid w:val="001B2FE3"/>
    <w:rsid w:val="001B3298"/>
    <w:rsid w:val="001B3397"/>
    <w:rsid w:val="001B3405"/>
    <w:rsid w:val="001B34A0"/>
    <w:rsid w:val="001B360A"/>
    <w:rsid w:val="001B39EB"/>
    <w:rsid w:val="001B3BBC"/>
    <w:rsid w:val="001B3BFD"/>
    <w:rsid w:val="001B3C0A"/>
    <w:rsid w:val="001B3C29"/>
    <w:rsid w:val="001B3D6F"/>
    <w:rsid w:val="001B4152"/>
    <w:rsid w:val="001B422D"/>
    <w:rsid w:val="001B42D8"/>
    <w:rsid w:val="001B42F1"/>
    <w:rsid w:val="001B432E"/>
    <w:rsid w:val="001B4804"/>
    <w:rsid w:val="001B48C2"/>
    <w:rsid w:val="001B4EE9"/>
    <w:rsid w:val="001B5010"/>
    <w:rsid w:val="001B506B"/>
    <w:rsid w:val="001B5121"/>
    <w:rsid w:val="001B51D6"/>
    <w:rsid w:val="001B54A9"/>
    <w:rsid w:val="001B54F0"/>
    <w:rsid w:val="001B56FA"/>
    <w:rsid w:val="001B5886"/>
    <w:rsid w:val="001B58CD"/>
    <w:rsid w:val="001B5AB4"/>
    <w:rsid w:val="001B5B25"/>
    <w:rsid w:val="001B5B3B"/>
    <w:rsid w:val="001B5CC7"/>
    <w:rsid w:val="001B5E97"/>
    <w:rsid w:val="001B6206"/>
    <w:rsid w:val="001B624D"/>
    <w:rsid w:val="001B62D4"/>
    <w:rsid w:val="001B632C"/>
    <w:rsid w:val="001B64BE"/>
    <w:rsid w:val="001B64C8"/>
    <w:rsid w:val="001B66F6"/>
    <w:rsid w:val="001B6983"/>
    <w:rsid w:val="001B6DAE"/>
    <w:rsid w:val="001B6E13"/>
    <w:rsid w:val="001B6E7B"/>
    <w:rsid w:val="001B6FF5"/>
    <w:rsid w:val="001B716F"/>
    <w:rsid w:val="001B71DC"/>
    <w:rsid w:val="001B7443"/>
    <w:rsid w:val="001B76BF"/>
    <w:rsid w:val="001B77EF"/>
    <w:rsid w:val="001B7A44"/>
    <w:rsid w:val="001B7B4F"/>
    <w:rsid w:val="001B7C58"/>
    <w:rsid w:val="001B7E07"/>
    <w:rsid w:val="001C0085"/>
    <w:rsid w:val="001C0115"/>
    <w:rsid w:val="001C01EC"/>
    <w:rsid w:val="001C08DF"/>
    <w:rsid w:val="001C0A35"/>
    <w:rsid w:val="001C0FA4"/>
    <w:rsid w:val="001C10CB"/>
    <w:rsid w:val="001C12B0"/>
    <w:rsid w:val="001C13C7"/>
    <w:rsid w:val="001C13F5"/>
    <w:rsid w:val="001C1431"/>
    <w:rsid w:val="001C1580"/>
    <w:rsid w:val="001C160C"/>
    <w:rsid w:val="001C16EF"/>
    <w:rsid w:val="001C1B05"/>
    <w:rsid w:val="001C1BD7"/>
    <w:rsid w:val="001C1CC1"/>
    <w:rsid w:val="001C1EB0"/>
    <w:rsid w:val="001C1F0F"/>
    <w:rsid w:val="001C1FEC"/>
    <w:rsid w:val="001C20DB"/>
    <w:rsid w:val="001C24DC"/>
    <w:rsid w:val="001C255D"/>
    <w:rsid w:val="001C279F"/>
    <w:rsid w:val="001C2B04"/>
    <w:rsid w:val="001C2C61"/>
    <w:rsid w:val="001C2DEB"/>
    <w:rsid w:val="001C2E71"/>
    <w:rsid w:val="001C30AB"/>
    <w:rsid w:val="001C3791"/>
    <w:rsid w:val="001C3878"/>
    <w:rsid w:val="001C3951"/>
    <w:rsid w:val="001C3971"/>
    <w:rsid w:val="001C3A8E"/>
    <w:rsid w:val="001C3BCB"/>
    <w:rsid w:val="001C3CD7"/>
    <w:rsid w:val="001C3D3C"/>
    <w:rsid w:val="001C406F"/>
    <w:rsid w:val="001C4657"/>
    <w:rsid w:val="001C48C0"/>
    <w:rsid w:val="001C4AA3"/>
    <w:rsid w:val="001C4CD6"/>
    <w:rsid w:val="001C4F8D"/>
    <w:rsid w:val="001C5538"/>
    <w:rsid w:val="001C55C4"/>
    <w:rsid w:val="001C57F8"/>
    <w:rsid w:val="001C5841"/>
    <w:rsid w:val="001C5B9C"/>
    <w:rsid w:val="001C5BD8"/>
    <w:rsid w:val="001C6299"/>
    <w:rsid w:val="001C6375"/>
    <w:rsid w:val="001C649B"/>
    <w:rsid w:val="001C65B0"/>
    <w:rsid w:val="001C6708"/>
    <w:rsid w:val="001C6884"/>
    <w:rsid w:val="001C6CE9"/>
    <w:rsid w:val="001C6DB1"/>
    <w:rsid w:val="001C6F72"/>
    <w:rsid w:val="001C6FA8"/>
    <w:rsid w:val="001C70EA"/>
    <w:rsid w:val="001C726C"/>
    <w:rsid w:val="001C73B6"/>
    <w:rsid w:val="001C74D7"/>
    <w:rsid w:val="001C74FF"/>
    <w:rsid w:val="001C752C"/>
    <w:rsid w:val="001C755F"/>
    <w:rsid w:val="001C767C"/>
    <w:rsid w:val="001C7904"/>
    <w:rsid w:val="001C796C"/>
    <w:rsid w:val="001C79F7"/>
    <w:rsid w:val="001C7B0A"/>
    <w:rsid w:val="001C7D65"/>
    <w:rsid w:val="001D01A1"/>
    <w:rsid w:val="001D042B"/>
    <w:rsid w:val="001D04DE"/>
    <w:rsid w:val="001D059F"/>
    <w:rsid w:val="001D0600"/>
    <w:rsid w:val="001D08B7"/>
    <w:rsid w:val="001D09ED"/>
    <w:rsid w:val="001D0B41"/>
    <w:rsid w:val="001D0B4E"/>
    <w:rsid w:val="001D0D83"/>
    <w:rsid w:val="001D0EF8"/>
    <w:rsid w:val="001D1170"/>
    <w:rsid w:val="001D118C"/>
    <w:rsid w:val="001D158E"/>
    <w:rsid w:val="001D1713"/>
    <w:rsid w:val="001D1747"/>
    <w:rsid w:val="001D181F"/>
    <w:rsid w:val="001D1B4D"/>
    <w:rsid w:val="001D1DF7"/>
    <w:rsid w:val="001D2104"/>
    <w:rsid w:val="001D222D"/>
    <w:rsid w:val="001D2348"/>
    <w:rsid w:val="001D234A"/>
    <w:rsid w:val="001D24BA"/>
    <w:rsid w:val="001D2514"/>
    <w:rsid w:val="001D299F"/>
    <w:rsid w:val="001D2A94"/>
    <w:rsid w:val="001D2D4D"/>
    <w:rsid w:val="001D3419"/>
    <w:rsid w:val="001D39DD"/>
    <w:rsid w:val="001D3CE8"/>
    <w:rsid w:val="001D3D2D"/>
    <w:rsid w:val="001D3D78"/>
    <w:rsid w:val="001D3DA7"/>
    <w:rsid w:val="001D3F92"/>
    <w:rsid w:val="001D40EC"/>
    <w:rsid w:val="001D4185"/>
    <w:rsid w:val="001D44AA"/>
    <w:rsid w:val="001D4614"/>
    <w:rsid w:val="001D46F7"/>
    <w:rsid w:val="001D4872"/>
    <w:rsid w:val="001D4905"/>
    <w:rsid w:val="001D4C44"/>
    <w:rsid w:val="001D4EF2"/>
    <w:rsid w:val="001D4FB0"/>
    <w:rsid w:val="001D5292"/>
    <w:rsid w:val="001D52E3"/>
    <w:rsid w:val="001D53E2"/>
    <w:rsid w:val="001D54BD"/>
    <w:rsid w:val="001D566C"/>
    <w:rsid w:val="001D590F"/>
    <w:rsid w:val="001D598B"/>
    <w:rsid w:val="001D5A6F"/>
    <w:rsid w:val="001D5A94"/>
    <w:rsid w:val="001D5CF4"/>
    <w:rsid w:val="001D5F47"/>
    <w:rsid w:val="001D62C9"/>
    <w:rsid w:val="001D63A1"/>
    <w:rsid w:val="001D6670"/>
    <w:rsid w:val="001D6794"/>
    <w:rsid w:val="001D6873"/>
    <w:rsid w:val="001D68C8"/>
    <w:rsid w:val="001D6A34"/>
    <w:rsid w:val="001D6FAA"/>
    <w:rsid w:val="001D7038"/>
    <w:rsid w:val="001D73F2"/>
    <w:rsid w:val="001D7605"/>
    <w:rsid w:val="001D7718"/>
    <w:rsid w:val="001D7A0C"/>
    <w:rsid w:val="001D7B93"/>
    <w:rsid w:val="001D7C03"/>
    <w:rsid w:val="001D7D08"/>
    <w:rsid w:val="001D7D83"/>
    <w:rsid w:val="001D7F67"/>
    <w:rsid w:val="001E028A"/>
    <w:rsid w:val="001E02DA"/>
    <w:rsid w:val="001E03D0"/>
    <w:rsid w:val="001E0473"/>
    <w:rsid w:val="001E0483"/>
    <w:rsid w:val="001E057B"/>
    <w:rsid w:val="001E083F"/>
    <w:rsid w:val="001E08C9"/>
    <w:rsid w:val="001E08DC"/>
    <w:rsid w:val="001E09E9"/>
    <w:rsid w:val="001E09F3"/>
    <w:rsid w:val="001E0CE5"/>
    <w:rsid w:val="001E0DD8"/>
    <w:rsid w:val="001E0E6F"/>
    <w:rsid w:val="001E0E97"/>
    <w:rsid w:val="001E0EA2"/>
    <w:rsid w:val="001E0EDD"/>
    <w:rsid w:val="001E0F5C"/>
    <w:rsid w:val="001E111B"/>
    <w:rsid w:val="001E13BA"/>
    <w:rsid w:val="001E13C3"/>
    <w:rsid w:val="001E149E"/>
    <w:rsid w:val="001E1833"/>
    <w:rsid w:val="001E1859"/>
    <w:rsid w:val="001E199D"/>
    <w:rsid w:val="001E1CC6"/>
    <w:rsid w:val="001E1CE6"/>
    <w:rsid w:val="001E1D90"/>
    <w:rsid w:val="001E1E37"/>
    <w:rsid w:val="001E1EF1"/>
    <w:rsid w:val="001E2102"/>
    <w:rsid w:val="001E22AF"/>
    <w:rsid w:val="001E22B1"/>
    <w:rsid w:val="001E22D9"/>
    <w:rsid w:val="001E27D5"/>
    <w:rsid w:val="001E280D"/>
    <w:rsid w:val="001E28B5"/>
    <w:rsid w:val="001E2922"/>
    <w:rsid w:val="001E2AEB"/>
    <w:rsid w:val="001E2C60"/>
    <w:rsid w:val="001E2CE1"/>
    <w:rsid w:val="001E30FC"/>
    <w:rsid w:val="001E332F"/>
    <w:rsid w:val="001E33B3"/>
    <w:rsid w:val="001E347A"/>
    <w:rsid w:val="001E350A"/>
    <w:rsid w:val="001E3568"/>
    <w:rsid w:val="001E3681"/>
    <w:rsid w:val="001E3870"/>
    <w:rsid w:val="001E3E82"/>
    <w:rsid w:val="001E3FF5"/>
    <w:rsid w:val="001E40A9"/>
    <w:rsid w:val="001E40D0"/>
    <w:rsid w:val="001E41FD"/>
    <w:rsid w:val="001E4396"/>
    <w:rsid w:val="001E464A"/>
    <w:rsid w:val="001E48E9"/>
    <w:rsid w:val="001E4D8B"/>
    <w:rsid w:val="001E51E6"/>
    <w:rsid w:val="001E5209"/>
    <w:rsid w:val="001E52BB"/>
    <w:rsid w:val="001E5B04"/>
    <w:rsid w:val="001E5B29"/>
    <w:rsid w:val="001E62C5"/>
    <w:rsid w:val="001E6714"/>
    <w:rsid w:val="001E676C"/>
    <w:rsid w:val="001E6860"/>
    <w:rsid w:val="001E6CE1"/>
    <w:rsid w:val="001E6D52"/>
    <w:rsid w:val="001E6E6F"/>
    <w:rsid w:val="001E6E95"/>
    <w:rsid w:val="001E6EDF"/>
    <w:rsid w:val="001E6EF3"/>
    <w:rsid w:val="001E7054"/>
    <w:rsid w:val="001E7083"/>
    <w:rsid w:val="001E7094"/>
    <w:rsid w:val="001E723D"/>
    <w:rsid w:val="001E7842"/>
    <w:rsid w:val="001E7B6E"/>
    <w:rsid w:val="001E7C38"/>
    <w:rsid w:val="001E7DDF"/>
    <w:rsid w:val="001E7EA1"/>
    <w:rsid w:val="001E7F69"/>
    <w:rsid w:val="001E7F70"/>
    <w:rsid w:val="001F027E"/>
    <w:rsid w:val="001F0286"/>
    <w:rsid w:val="001F0464"/>
    <w:rsid w:val="001F0565"/>
    <w:rsid w:val="001F0842"/>
    <w:rsid w:val="001F0943"/>
    <w:rsid w:val="001F09EB"/>
    <w:rsid w:val="001F0A61"/>
    <w:rsid w:val="001F0AD7"/>
    <w:rsid w:val="001F0B5F"/>
    <w:rsid w:val="001F0D30"/>
    <w:rsid w:val="001F1047"/>
    <w:rsid w:val="001F13B0"/>
    <w:rsid w:val="001F143D"/>
    <w:rsid w:val="001F184C"/>
    <w:rsid w:val="001F1A7C"/>
    <w:rsid w:val="001F1AB7"/>
    <w:rsid w:val="001F1CC6"/>
    <w:rsid w:val="001F1D26"/>
    <w:rsid w:val="001F1DF7"/>
    <w:rsid w:val="001F2003"/>
    <w:rsid w:val="001F27E4"/>
    <w:rsid w:val="001F2894"/>
    <w:rsid w:val="001F2A64"/>
    <w:rsid w:val="001F2BE4"/>
    <w:rsid w:val="001F2DD5"/>
    <w:rsid w:val="001F31A0"/>
    <w:rsid w:val="001F330D"/>
    <w:rsid w:val="001F34A1"/>
    <w:rsid w:val="001F365D"/>
    <w:rsid w:val="001F379E"/>
    <w:rsid w:val="001F37E7"/>
    <w:rsid w:val="001F3AF5"/>
    <w:rsid w:val="001F3DA5"/>
    <w:rsid w:val="001F3EDB"/>
    <w:rsid w:val="001F40F6"/>
    <w:rsid w:val="001F413D"/>
    <w:rsid w:val="001F4204"/>
    <w:rsid w:val="001F42B7"/>
    <w:rsid w:val="001F4303"/>
    <w:rsid w:val="001F434A"/>
    <w:rsid w:val="001F44CA"/>
    <w:rsid w:val="001F45EB"/>
    <w:rsid w:val="001F48D1"/>
    <w:rsid w:val="001F4927"/>
    <w:rsid w:val="001F4B1F"/>
    <w:rsid w:val="001F4C39"/>
    <w:rsid w:val="001F4DE0"/>
    <w:rsid w:val="001F4FF0"/>
    <w:rsid w:val="001F5111"/>
    <w:rsid w:val="001F537F"/>
    <w:rsid w:val="001F544A"/>
    <w:rsid w:val="001F54E4"/>
    <w:rsid w:val="001F574A"/>
    <w:rsid w:val="001F5773"/>
    <w:rsid w:val="001F5926"/>
    <w:rsid w:val="001F5D2B"/>
    <w:rsid w:val="001F5E09"/>
    <w:rsid w:val="001F5F27"/>
    <w:rsid w:val="001F5F9C"/>
    <w:rsid w:val="001F603B"/>
    <w:rsid w:val="001F60B4"/>
    <w:rsid w:val="001F6115"/>
    <w:rsid w:val="001F6175"/>
    <w:rsid w:val="001F6300"/>
    <w:rsid w:val="001F6827"/>
    <w:rsid w:val="001F69A9"/>
    <w:rsid w:val="001F6ABD"/>
    <w:rsid w:val="001F6B3B"/>
    <w:rsid w:val="001F6E0D"/>
    <w:rsid w:val="001F704F"/>
    <w:rsid w:val="001F709B"/>
    <w:rsid w:val="001F724F"/>
    <w:rsid w:val="001F7287"/>
    <w:rsid w:val="001F7418"/>
    <w:rsid w:val="001F75A5"/>
    <w:rsid w:val="001F76E8"/>
    <w:rsid w:val="001F76F7"/>
    <w:rsid w:val="001F78B9"/>
    <w:rsid w:val="001F7CAC"/>
    <w:rsid w:val="001F7DCB"/>
    <w:rsid w:val="001F7F1B"/>
    <w:rsid w:val="001F7F93"/>
    <w:rsid w:val="00200342"/>
    <w:rsid w:val="00200438"/>
    <w:rsid w:val="0020055A"/>
    <w:rsid w:val="00200614"/>
    <w:rsid w:val="002006E5"/>
    <w:rsid w:val="00200763"/>
    <w:rsid w:val="0020080F"/>
    <w:rsid w:val="00200A27"/>
    <w:rsid w:val="00200AAA"/>
    <w:rsid w:val="00200B65"/>
    <w:rsid w:val="00200BA1"/>
    <w:rsid w:val="00200CDE"/>
    <w:rsid w:val="00200F05"/>
    <w:rsid w:val="00200F98"/>
    <w:rsid w:val="00201494"/>
    <w:rsid w:val="0020160D"/>
    <w:rsid w:val="002017F3"/>
    <w:rsid w:val="00201B8A"/>
    <w:rsid w:val="00201C8A"/>
    <w:rsid w:val="00201EDE"/>
    <w:rsid w:val="00201F39"/>
    <w:rsid w:val="002025A8"/>
    <w:rsid w:val="00202888"/>
    <w:rsid w:val="0020296A"/>
    <w:rsid w:val="00202DE4"/>
    <w:rsid w:val="002031EE"/>
    <w:rsid w:val="002032DD"/>
    <w:rsid w:val="00203323"/>
    <w:rsid w:val="0020336A"/>
    <w:rsid w:val="00203485"/>
    <w:rsid w:val="002035C2"/>
    <w:rsid w:val="00203764"/>
    <w:rsid w:val="002039E5"/>
    <w:rsid w:val="00203AE9"/>
    <w:rsid w:val="00203BC3"/>
    <w:rsid w:val="00203E9A"/>
    <w:rsid w:val="00204026"/>
    <w:rsid w:val="00204536"/>
    <w:rsid w:val="002046B0"/>
    <w:rsid w:val="00204862"/>
    <w:rsid w:val="00204A8C"/>
    <w:rsid w:val="00204B6F"/>
    <w:rsid w:val="00204FEA"/>
    <w:rsid w:val="00205207"/>
    <w:rsid w:val="00205262"/>
    <w:rsid w:val="002052AD"/>
    <w:rsid w:val="00205321"/>
    <w:rsid w:val="00205A32"/>
    <w:rsid w:val="00205A8D"/>
    <w:rsid w:val="002060F0"/>
    <w:rsid w:val="00206108"/>
    <w:rsid w:val="0020618C"/>
    <w:rsid w:val="002067C2"/>
    <w:rsid w:val="00206A4B"/>
    <w:rsid w:val="00206F89"/>
    <w:rsid w:val="00206FFC"/>
    <w:rsid w:val="00207360"/>
    <w:rsid w:val="00207764"/>
    <w:rsid w:val="00207822"/>
    <w:rsid w:val="00207826"/>
    <w:rsid w:val="002078C2"/>
    <w:rsid w:val="00207A60"/>
    <w:rsid w:val="00207B2B"/>
    <w:rsid w:val="00207DB9"/>
    <w:rsid w:val="00207FB8"/>
    <w:rsid w:val="00210028"/>
    <w:rsid w:val="0021011E"/>
    <w:rsid w:val="00210AD3"/>
    <w:rsid w:val="00210C42"/>
    <w:rsid w:val="00210CEA"/>
    <w:rsid w:val="00210ECE"/>
    <w:rsid w:val="00210F05"/>
    <w:rsid w:val="002110BE"/>
    <w:rsid w:val="002110C9"/>
    <w:rsid w:val="00211465"/>
    <w:rsid w:val="002117D1"/>
    <w:rsid w:val="00211852"/>
    <w:rsid w:val="0021196B"/>
    <w:rsid w:val="00211B68"/>
    <w:rsid w:val="00211EEF"/>
    <w:rsid w:val="00211F7F"/>
    <w:rsid w:val="0021214F"/>
    <w:rsid w:val="00212497"/>
    <w:rsid w:val="002124CD"/>
    <w:rsid w:val="00212771"/>
    <w:rsid w:val="002129BD"/>
    <w:rsid w:val="00212A16"/>
    <w:rsid w:val="00212BE9"/>
    <w:rsid w:val="00212DA9"/>
    <w:rsid w:val="002131F3"/>
    <w:rsid w:val="00213324"/>
    <w:rsid w:val="00213336"/>
    <w:rsid w:val="0021354F"/>
    <w:rsid w:val="002135E4"/>
    <w:rsid w:val="002139EC"/>
    <w:rsid w:val="00213B70"/>
    <w:rsid w:val="00213BA9"/>
    <w:rsid w:val="00213C78"/>
    <w:rsid w:val="00213DC7"/>
    <w:rsid w:val="00213FA4"/>
    <w:rsid w:val="0021401A"/>
    <w:rsid w:val="002140D3"/>
    <w:rsid w:val="002143E1"/>
    <w:rsid w:val="00214492"/>
    <w:rsid w:val="0021452D"/>
    <w:rsid w:val="00214666"/>
    <w:rsid w:val="00214714"/>
    <w:rsid w:val="00214796"/>
    <w:rsid w:val="002148EB"/>
    <w:rsid w:val="00214936"/>
    <w:rsid w:val="00214B4E"/>
    <w:rsid w:val="00214BBC"/>
    <w:rsid w:val="00214C14"/>
    <w:rsid w:val="00214E78"/>
    <w:rsid w:val="002151BB"/>
    <w:rsid w:val="0021521E"/>
    <w:rsid w:val="002153B8"/>
    <w:rsid w:val="0021544A"/>
    <w:rsid w:val="00215604"/>
    <w:rsid w:val="002156C4"/>
    <w:rsid w:val="0021576F"/>
    <w:rsid w:val="00215A41"/>
    <w:rsid w:val="00215A54"/>
    <w:rsid w:val="00215B94"/>
    <w:rsid w:val="00215C43"/>
    <w:rsid w:val="00215D07"/>
    <w:rsid w:val="00215D2A"/>
    <w:rsid w:val="002162F9"/>
    <w:rsid w:val="0021639C"/>
    <w:rsid w:val="002163ED"/>
    <w:rsid w:val="00216499"/>
    <w:rsid w:val="0021661A"/>
    <w:rsid w:val="00216986"/>
    <w:rsid w:val="002169A8"/>
    <w:rsid w:val="00216EC9"/>
    <w:rsid w:val="00217003"/>
    <w:rsid w:val="00217007"/>
    <w:rsid w:val="0021701E"/>
    <w:rsid w:val="002172A9"/>
    <w:rsid w:val="00217384"/>
    <w:rsid w:val="0021756C"/>
    <w:rsid w:val="00217702"/>
    <w:rsid w:val="002178AD"/>
    <w:rsid w:val="00217915"/>
    <w:rsid w:val="00217971"/>
    <w:rsid w:val="00217AED"/>
    <w:rsid w:val="00217BDF"/>
    <w:rsid w:val="00217BF5"/>
    <w:rsid w:val="00217DA4"/>
    <w:rsid w:val="00217EB3"/>
    <w:rsid w:val="00217FB7"/>
    <w:rsid w:val="00220482"/>
    <w:rsid w:val="0022070A"/>
    <w:rsid w:val="002208F8"/>
    <w:rsid w:val="00220920"/>
    <w:rsid w:val="00220E8D"/>
    <w:rsid w:val="00220F4D"/>
    <w:rsid w:val="002211C1"/>
    <w:rsid w:val="00221418"/>
    <w:rsid w:val="00221560"/>
    <w:rsid w:val="0022157D"/>
    <w:rsid w:val="0022161F"/>
    <w:rsid w:val="00221DB5"/>
    <w:rsid w:val="00221E85"/>
    <w:rsid w:val="00221FBF"/>
    <w:rsid w:val="00222130"/>
    <w:rsid w:val="00222330"/>
    <w:rsid w:val="0022234B"/>
    <w:rsid w:val="00222893"/>
    <w:rsid w:val="0022297A"/>
    <w:rsid w:val="00222B9A"/>
    <w:rsid w:val="00222E62"/>
    <w:rsid w:val="00223225"/>
    <w:rsid w:val="0022326E"/>
    <w:rsid w:val="002236C6"/>
    <w:rsid w:val="002239EB"/>
    <w:rsid w:val="00223E58"/>
    <w:rsid w:val="00224141"/>
    <w:rsid w:val="00224156"/>
    <w:rsid w:val="002241C7"/>
    <w:rsid w:val="00224271"/>
    <w:rsid w:val="002242E3"/>
    <w:rsid w:val="0022439F"/>
    <w:rsid w:val="0022443F"/>
    <w:rsid w:val="00224449"/>
    <w:rsid w:val="00224895"/>
    <w:rsid w:val="002248B3"/>
    <w:rsid w:val="00224A78"/>
    <w:rsid w:val="00224B13"/>
    <w:rsid w:val="00224BB8"/>
    <w:rsid w:val="00224C33"/>
    <w:rsid w:val="00224C4E"/>
    <w:rsid w:val="00225000"/>
    <w:rsid w:val="0022518A"/>
    <w:rsid w:val="0022547A"/>
    <w:rsid w:val="0022554F"/>
    <w:rsid w:val="002255CB"/>
    <w:rsid w:val="002255D8"/>
    <w:rsid w:val="002257C3"/>
    <w:rsid w:val="00225A80"/>
    <w:rsid w:val="00225B67"/>
    <w:rsid w:val="00225BB7"/>
    <w:rsid w:val="00225C2F"/>
    <w:rsid w:val="00225D80"/>
    <w:rsid w:val="00225F13"/>
    <w:rsid w:val="00226001"/>
    <w:rsid w:val="0022657F"/>
    <w:rsid w:val="0022660E"/>
    <w:rsid w:val="002266E5"/>
    <w:rsid w:val="00226927"/>
    <w:rsid w:val="00226B5B"/>
    <w:rsid w:val="00226CE0"/>
    <w:rsid w:val="00226CF2"/>
    <w:rsid w:val="0022703D"/>
    <w:rsid w:val="00227105"/>
    <w:rsid w:val="0022710A"/>
    <w:rsid w:val="0022723A"/>
    <w:rsid w:val="00227409"/>
    <w:rsid w:val="0022743B"/>
    <w:rsid w:val="00227526"/>
    <w:rsid w:val="0022760C"/>
    <w:rsid w:val="0022776D"/>
    <w:rsid w:val="00227A2B"/>
    <w:rsid w:val="00227C41"/>
    <w:rsid w:val="00227EC1"/>
    <w:rsid w:val="00227FAA"/>
    <w:rsid w:val="00230443"/>
    <w:rsid w:val="00230485"/>
    <w:rsid w:val="002306A5"/>
    <w:rsid w:val="00230FCF"/>
    <w:rsid w:val="00231154"/>
    <w:rsid w:val="002311CB"/>
    <w:rsid w:val="002312DB"/>
    <w:rsid w:val="002314D6"/>
    <w:rsid w:val="0023189F"/>
    <w:rsid w:val="00231996"/>
    <w:rsid w:val="002320DF"/>
    <w:rsid w:val="002321CB"/>
    <w:rsid w:val="0023228E"/>
    <w:rsid w:val="002322CE"/>
    <w:rsid w:val="00232372"/>
    <w:rsid w:val="00232473"/>
    <w:rsid w:val="002326A8"/>
    <w:rsid w:val="00232750"/>
    <w:rsid w:val="0023275B"/>
    <w:rsid w:val="002327DB"/>
    <w:rsid w:val="00232AE1"/>
    <w:rsid w:val="00232AF6"/>
    <w:rsid w:val="00232CBA"/>
    <w:rsid w:val="00232F54"/>
    <w:rsid w:val="00232FCE"/>
    <w:rsid w:val="00233841"/>
    <w:rsid w:val="002339DA"/>
    <w:rsid w:val="00233A7E"/>
    <w:rsid w:val="00233A94"/>
    <w:rsid w:val="0023402C"/>
    <w:rsid w:val="002342C0"/>
    <w:rsid w:val="002343D7"/>
    <w:rsid w:val="002343E0"/>
    <w:rsid w:val="002349D1"/>
    <w:rsid w:val="00234AB8"/>
    <w:rsid w:val="00234F15"/>
    <w:rsid w:val="00234FC0"/>
    <w:rsid w:val="0023524E"/>
    <w:rsid w:val="00235470"/>
    <w:rsid w:val="002355A9"/>
    <w:rsid w:val="002356CB"/>
    <w:rsid w:val="0023570C"/>
    <w:rsid w:val="00235A43"/>
    <w:rsid w:val="00235ACB"/>
    <w:rsid w:val="00235B11"/>
    <w:rsid w:val="00235B5C"/>
    <w:rsid w:val="00235D1D"/>
    <w:rsid w:val="002362B1"/>
    <w:rsid w:val="002362E6"/>
    <w:rsid w:val="00236368"/>
    <w:rsid w:val="002363CF"/>
    <w:rsid w:val="00236557"/>
    <w:rsid w:val="0023693A"/>
    <w:rsid w:val="002369B8"/>
    <w:rsid w:val="002369BD"/>
    <w:rsid w:val="00236A85"/>
    <w:rsid w:val="00236B83"/>
    <w:rsid w:val="00236C4C"/>
    <w:rsid w:val="002371E0"/>
    <w:rsid w:val="00237362"/>
    <w:rsid w:val="0023741F"/>
    <w:rsid w:val="0023746B"/>
    <w:rsid w:val="002376F7"/>
    <w:rsid w:val="0023778D"/>
    <w:rsid w:val="00237899"/>
    <w:rsid w:val="002378AB"/>
    <w:rsid w:val="002379A7"/>
    <w:rsid w:val="00237AE3"/>
    <w:rsid w:val="00237F32"/>
    <w:rsid w:val="0024002B"/>
    <w:rsid w:val="002403EA"/>
    <w:rsid w:val="00240564"/>
    <w:rsid w:val="00240696"/>
    <w:rsid w:val="002406D3"/>
    <w:rsid w:val="002407A0"/>
    <w:rsid w:val="00240817"/>
    <w:rsid w:val="0024083C"/>
    <w:rsid w:val="0024094E"/>
    <w:rsid w:val="00240E53"/>
    <w:rsid w:val="002410CF"/>
    <w:rsid w:val="0024120F"/>
    <w:rsid w:val="00241293"/>
    <w:rsid w:val="002415A5"/>
    <w:rsid w:val="00241646"/>
    <w:rsid w:val="002416B7"/>
    <w:rsid w:val="00241719"/>
    <w:rsid w:val="00241C3F"/>
    <w:rsid w:val="00241D1E"/>
    <w:rsid w:val="00241E72"/>
    <w:rsid w:val="00241E88"/>
    <w:rsid w:val="00241EDA"/>
    <w:rsid w:val="00242003"/>
    <w:rsid w:val="0024254B"/>
    <w:rsid w:val="0024267A"/>
    <w:rsid w:val="002428F0"/>
    <w:rsid w:val="00242D18"/>
    <w:rsid w:val="00242D9F"/>
    <w:rsid w:val="00242DBE"/>
    <w:rsid w:val="00242ECD"/>
    <w:rsid w:val="00243085"/>
    <w:rsid w:val="0024313E"/>
    <w:rsid w:val="002431F3"/>
    <w:rsid w:val="002432A3"/>
    <w:rsid w:val="002432C8"/>
    <w:rsid w:val="00243623"/>
    <w:rsid w:val="002438B6"/>
    <w:rsid w:val="0024395A"/>
    <w:rsid w:val="00243984"/>
    <w:rsid w:val="00243AAC"/>
    <w:rsid w:val="00243AC7"/>
    <w:rsid w:val="00243AC9"/>
    <w:rsid w:val="00243BAC"/>
    <w:rsid w:val="00243C1D"/>
    <w:rsid w:val="00243DA5"/>
    <w:rsid w:val="00243DCB"/>
    <w:rsid w:val="00243DCD"/>
    <w:rsid w:val="00243FC9"/>
    <w:rsid w:val="0024455A"/>
    <w:rsid w:val="00244C49"/>
    <w:rsid w:val="00244D7D"/>
    <w:rsid w:val="00244D91"/>
    <w:rsid w:val="00244EE2"/>
    <w:rsid w:val="00244F23"/>
    <w:rsid w:val="00245268"/>
    <w:rsid w:val="0024576A"/>
    <w:rsid w:val="00245883"/>
    <w:rsid w:val="00245B94"/>
    <w:rsid w:val="00245F2C"/>
    <w:rsid w:val="00245F64"/>
    <w:rsid w:val="0024603F"/>
    <w:rsid w:val="00246110"/>
    <w:rsid w:val="00246266"/>
    <w:rsid w:val="0024626B"/>
    <w:rsid w:val="00246471"/>
    <w:rsid w:val="002466EC"/>
    <w:rsid w:val="002467BE"/>
    <w:rsid w:val="00246C34"/>
    <w:rsid w:val="00246CD2"/>
    <w:rsid w:val="00246D6E"/>
    <w:rsid w:val="00246F4C"/>
    <w:rsid w:val="00246FE6"/>
    <w:rsid w:val="002470AD"/>
    <w:rsid w:val="0024761A"/>
    <w:rsid w:val="00247902"/>
    <w:rsid w:val="00247A2C"/>
    <w:rsid w:val="00247D79"/>
    <w:rsid w:val="00247E56"/>
    <w:rsid w:val="00247FA4"/>
    <w:rsid w:val="0025020D"/>
    <w:rsid w:val="0025026A"/>
    <w:rsid w:val="002502D5"/>
    <w:rsid w:val="00250377"/>
    <w:rsid w:val="002503F2"/>
    <w:rsid w:val="00250501"/>
    <w:rsid w:val="002509D0"/>
    <w:rsid w:val="00250A71"/>
    <w:rsid w:val="00250CAA"/>
    <w:rsid w:val="00250D42"/>
    <w:rsid w:val="00250DD9"/>
    <w:rsid w:val="00251F51"/>
    <w:rsid w:val="00251F8B"/>
    <w:rsid w:val="002520D6"/>
    <w:rsid w:val="00252314"/>
    <w:rsid w:val="00252443"/>
    <w:rsid w:val="00252537"/>
    <w:rsid w:val="00252650"/>
    <w:rsid w:val="0025276F"/>
    <w:rsid w:val="00252A55"/>
    <w:rsid w:val="00252B0C"/>
    <w:rsid w:val="00252BE4"/>
    <w:rsid w:val="00252D61"/>
    <w:rsid w:val="002531CF"/>
    <w:rsid w:val="00253416"/>
    <w:rsid w:val="0025372B"/>
    <w:rsid w:val="00253743"/>
    <w:rsid w:val="002537A7"/>
    <w:rsid w:val="0025394F"/>
    <w:rsid w:val="00253A69"/>
    <w:rsid w:val="00253D1F"/>
    <w:rsid w:val="00253F00"/>
    <w:rsid w:val="002543F7"/>
    <w:rsid w:val="00254775"/>
    <w:rsid w:val="0025487F"/>
    <w:rsid w:val="0025516A"/>
    <w:rsid w:val="00255170"/>
    <w:rsid w:val="002553DF"/>
    <w:rsid w:val="00255507"/>
    <w:rsid w:val="002557AD"/>
    <w:rsid w:val="00255AC8"/>
    <w:rsid w:val="00255B2F"/>
    <w:rsid w:val="00255C61"/>
    <w:rsid w:val="00255E65"/>
    <w:rsid w:val="002560D2"/>
    <w:rsid w:val="0025621A"/>
    <w:rsid w:val="002565DF"/>
    <w:rsid w:val="0025668F"/>
    <w:rsid w:val="00256854"/>
    <w:rsid w:val="0025692B"/>
    <w:rsid w:val="00256DB6"/>
    <w:rsid w:val="00256FD9"/>
    <w:rsid w:val="0025700C"/>
    <w:rsid w:val="0025711F"/>
    <w:rsid w:val="00257548"/>
    <w:rsid w:val="0025768A"/>
    <w:rsid w:val="00257B72"/>
    <w:rsid w:val="00257BFF"/>
    <w:rsid w:val="00257CBF"/>
    <w:rsid w:val="00260116"/>
    <w:rsid w:val="00260179"/>
    <w:rsid w:val="00260226"/>
    <w:rsid w:val="00260391"/>
    <w:rsid w:val="002603E7"/>
    <w:rsid w:val="00260407"/>
    <w:rsid w:val="0026041C"/>
    <w:rsid w:val="0026060C"/>
    <w:rsid w:val="00260899"/>
    <w:rsid w:val="00260A23"/>
    <w:rsid w:val="00260A7E"/>
    <w:rsid w:val="00260A8D"/>
    <w:rsid w:val="00260B62"/>
    <w:rsid w:val="00260D7D"/>
    <w:rsid w:val="00260D93"/>
    <w:rsid w:val="00260DC5"/>
    <w:rsid w:val="00260DFD"/>
    <w:rsid w:val="00260EA1"/>
    <w:rsid w:val="00260F36"/>
    <w:rsid w:val="002612D6"/>
    <w:rsid w:val="002612D9"/>
    <w:rsid w:val="00261315"/>
    <w:rsid w:val="0026155D"/>
    <w:rsid w:val="002615F9"/>
    <w:rsid w:val="00261917"/>
    <w:rsid w:val="00261AFF"/>
    <w:rsid w:val="00261C68"/>
    <w:rsid w:val="00261FD9"/>
    <w:rsid w:val="002620B8"/>
    <w:rsid w:val="002620CF"/>
    <w:rsid w:val="002621A4"/>
    <w:rsid w:val="002621A6"/>
    <w:rsid w:val="00262290"/>
    <w:rsid w:val="002624C8"/>
    <w:rsid w:val="002625D4"/>
    <w:rsid w:val="0026268C"/>
    <w:rsid w:val="002627ED"/>
    <w:rsid w:val="00262A8A"/>
    <w:rsid w:val="00262F38"/>
    <w:rsid w:val="00262F6A"/>
    <w:rsid w:val="0026316D"/>
    <w:rsid w:val="00263303"/>
    <w:rsid w:val="002634E9"/>
    <w:rsid w:val="002635F7"/>
    <w:rsid w:val="00263604"/>
    <w:rsid w:val="00263A69"/>
    <w:rsid w:val="00263B6B"/>
    <w:rsid w:val="00263B86"/>
    <w:rsid w:val="00263CB3"/>
    <w:rsid w:val="00263D8A"/>
    <w:rsid w:val="00263E45"/>
    <w:rsid w:val="00263F58"/>
    <w:rsid w:val="002641E0"/>
    <w:rsid w:val="0026459B"/>
    <w:rsid w:val="002646D7"/>
    <w:rsid w:val="00264E13"/>
    <w:rsid w:val="00264F7E"/>
    <w:rsid w:val="00264FCD"/>
    <w:rsid w:val="00264FE7"/>
    <w:rsid w:val="00265015"/>
    <w:rsid w:val="002651A5"/>
    <w:rsid w:val="0026596B"/>
    <w:rsid w:val="00265A6E"/>
    <w:rsid w:val="00265CF1"/>
    <w:rsid w:val="0026603D"/>
    <w:rsid w:val="002660A1"/>
    <w:rsid w:val="00266451"/>
    <w:rsid w:val="002667B5"/>
    <w:rsid w:val="002667FB"/>
    <w:rsid w:val="0026682D"/>
    <w:rsid w:val="0026688B"/>
    <w:rsid w:val="00266978"/>
    <w:rsid w:val="00266A2D"/>
    <w:rsid w:val="00266A31"/>
    <w:rsid w:val="00266AF0"/>
    <w:rsid w:val="00266B19"/>
    <w:rsid w:val="00266DA8"/>
    <w:rsid w:val="00266EAE"/>
    <w:rsid w:val="00266FF8"/>
    <w:rsid w:val="00267712"/>
    <w:rsid w:val="0026791A"/>
    <w:rsid w:val="00267AD9"/>
    <w:rsid w:val="00267BE1"/>
    <w:rsid w:val="00267E89"/>
    <w:rsid w:val="0027073A"/>
    <w:rsid w:val="002707CC"/>
    <w:rsid w:val="00270889"/>
    <w:rsid w:val="00270A09"/>
    <w:rsid w:val="00270AFF"/>
    <w:rsid w:val="00270B9E"/>
    <w:rsid w:val="00270F60"/>
    <w:rsid w:val="00270F61"/>
    <w:rsid w:val="00270F89"/>
    <w:rsid w:val="0027105D"/>
    <w:rsid w:val="002711AF"/>
    <w:rsid w:val="002714EF"/>
    <w:rsid w:val="00271637"/>
    <w:rsid w:val="00271648"/>
    <w:rsid w:val="002718AC"/>
    <w:rsid w:val="002719A8"/>
    <w:rsid w:val="00271B29"/>
    <w:rsid w:val="00271B82"/>
    <w:rsid w:val="00271C6D"/>
    <w:rsid w:val="00271D8B"/>
    <w:rsid w:val="00271EE3"/>
    <w:rsid w:val="00271F6A"/>
    <w:rsid w:val="0027229D"/>
    <w:rsid w:val="002722EC"/>
    <w:rsid w:val="002723C5"/>
    <w:rsid w:val="00272575"/>
    <w:rsid w:val="002725DB"/>
    <w:rsid w:val="00272732"/>
    <w:rsid w:val="00272798"/>
    <w:rsid w:val="00272881"/>
    <w:rsid w:val="0027292C"/>
    <w:rsid w:val="00272B24"/>
    <w:rsid w:val="00272B79"/>
    <w:rsid w:val="00272D9A"/>
    <w:rsid w:val="00272DE1"/>
    <w:rsid w:val="00272E75"/>
    <w:rsid w:val="00273081"/>
    <w:rsid w:val="002730F3"/>
    <w:rsid w:val="00273282"/>
    <w:rsid w:val="002736B2"/>
    <w:rsid w:val="00273763"/>
    <w:rsid w:val="002739B6"/>
    <w:rsid w:val="00273B1A"/>
    <w:rsid w:val="00273B38"/>
    <w:rsid w:val="00273ED6"/>
    <w:rsid w:val="002744B6"/>
    <w:rsid w:val="00274604"/>
    <w:rsid w:val="0027475E"/>
    <w:rsid w:val="00274EB0"/>
    <w:rsid w:val="00275251"/>
    <w:rsid w:val="00275277"/>
    <w:rsid w:val="00275348"/>
    <w:rsid w:val="0027558B"/>
    <w:rsid w:val="0027568E"/>
    <w:rsid w:val="002756BD"/>
    <w:rsid w:val="00275867"/>
    <w:rsid w:val="00275E75"/>
    <w:rsid w:val="00276151"/>
    <w:rsid w:val="00276400"/>
    <w:rsid w:val="0027665A"/>
    <w:rsid w:val="00276820"/>
    <w:rsid w:val="00276881"/>
    <w:rsid w:val="002769C1"/>
    <w:rsid w:val="00276C1B"/>
    <w:rsid w:val="00276CCF"/>
    <w:rsid w:val="00276D6D"/>
    <w:rsid w:val="00276E28"/>
    <w:rsid w:val="002771D1"/>
    <w:rsid w:val="002771DE"/>
    <w:rsid w:val="0027755B"/>
    <w:rsid w:val="002779AF"/>
    <w:rsid w:val="00277B98"/>
    <w:rsid w:val="00277E3F"/>
    <w:rsid w:val="00277E98"/>
    <w:rsid w:val="0028000D"/>
    <w:rsid w:val="00280088"/>
    <w:rsid w:val="0028010B"/>
    <w:rsid w:val="002802DF"/>
    <w:rsid w:val="0028057D"/>
    <w:rsid w:val="002805CA"/>
    <w:rsid w:val="00280635"/>
    <w:rsid w:val="0028066A"/>
    <w:rsid w:val="002807F7"/>
    <w:rsid w:val="00280808"/>
    <w:rsid w:val="00280AC3"/>
    <w:rsid w:val="00280B1B"/>
    <w:rsid w:val="00280D32"/>
    <w:rsid w:val="00280DC4"/>
    <w:rsid w:val="00280EC7"/>
    <w:rsid w:val="00280F2B"/>
    <w:rsid w:val="0028105F"/>
    <w:rsid w:val="002810C1"/>
    <w:rsid w:val="00281234"/>
    <w:rsid w:val="00281354"/>
    <w:rsid w:val="0028142B"/>
    <w:rsid w:val="00281468"/>
    <w:rsid w:val="00281585"/>
    <w:rsid w:val="002815DC"/>
    <w:rsid w:val="00281662"/>
    <w:rsid w:val="00281868"/>
    <w:rsid w:val="00281936"/>
    <w:rsid w:val="00281B58"/>
    <w:rsid w:val="00281BAC"/>
    <w:rsid w:val="002820E0"/>
    <w:rsid w:val="0028212C"/>
    <w:rsid w:val="0028249C"/>
    <w:rsid w:val="00282800"/>
    <w:rsid w:val="00282B45"/>
    <w:rsid w:val="00282DBD"/>
    <w:rsid w:val="00282DD2"/>
    <w:rsid w:val="00282E14"/>
    <w:rsid w:val="00282E72"/>
    <w:rsid w:val="00282E9B"/>
    <w:rsid w:val="0028301C"/>
    <w:rsid w:val="002830FF"/>
    <w:rsid w:val="0028311B"/>
    <w:rsid w:val="00283128"/>
    <w:rsid w:val="002834E3"/>
    <w:rsid w:val="0028363C"/>
    <w:rsid w:val="002836A7"/>
    <w:rsid w:val="002837B3"/>
    <w:rsid w:val="00283A9E"/>
    <w:rsid w:val="00283C1C"/>
    <w:rsid w:val="00283CBC"/>
    <w:rsid w:val="00283D36"/>
    <w:rsid w:val="0028418B"/>
    <w:rsid w:val="002842C6"/>
    <w:rsid w:val="0028454B"/>
    <w:rsid w:val="002845A2"/>
    <w:rsid w:val="0028474B"/>
    <w:rsid w:val="00284956"/>
    <w:rsid w:val="00284B37"/>
    <w:rsid w:val="00284CE8"/>
    <w:rsid w:val="00284CFB"/>
    <w:rsid w:val="00284F93"/>
    <w:rsid w:val="00284FFD"/>
    <w:rsid w:val="0028506C"/>
    <w:rsid w:val="0028524B"/>
    <w:rsid w:val="00285413"/>
    <w:rsid w:val="0028551F"/>
    <w:rsid w:val="002855C1"/>
    <w:rsid w:val="00285648"/>
    <w:rsid w:val="00285655"/>
    <w:rsid w:val="00285D9D"/>
    <w:rsid w:val="00286187"/>
    <w:rsid w:val="0028622E"/>
    <w:rsid w:val="00286256"/>
    <w:rsid w:val="00286337"/>
    <w:rsid w:val="0028636D"/>
    <w:rsid w:val="002864B0"/>
    <w:rsid w:val="00286590"/>
    <w:rsid w:val="00286741"/>
    <w:rsid w:val="00286A56"/>
    <w:rsid w:val="00286E95"/>
    <w:rsid w:val="00286ED7"/>
    <w:rsid w:val="00286F4A"/>
    <w:rsid w:val="002870B6"/>
    <w:rsid w:val="00287321"/>
    <w:rsid w:val="00287841"/>
    <w:rsid w:val="0028788C"/>
    <w:rsid w:val="0028789E"/>
    <w:rsid w:val="002878D7"/>
    <w:rsid w:val="002879E9"/>
    <w:rsid w:val="00287B43"/>
    <w:rsid w:val="00287C12"/>
    <w:rsid w:val="00287D57"/>
    <w:rsid w:val="00287DB9"/>
    <w:rsid w:val="00287ED7"/>
    <w:rsid w:val="0029005C"/>
    <w:rsid w:val="00290179"/>
    <w:rsid w:val="0029022F"/>
    <w:rsid w:val="002902B8"/>
    <w:rsid w:val="00290599"/>
    <w:rsid w:val="002907E0"/>
    <w:rsid w:val="00290872"/>
    <w:rsid w:val="002908DA"/>
    <w:rsid w:val="00290B27"/>
    <w:rsid w:val="00290C15"/>
    <w:rsid w:val="00290DCC"/>
    <w:rsid w:val="00290FC1"/>
    <w:rsid w:val="00291194"/>
    <w:rsid w:val="00291443"/>
    <w:rsid w:val="00291479"/>
    <w:rsid w:val="00291774"/>
    <w:rsid w:val="00291A9A"/>
    <w:rsid w:val="00291ED6"/>
    <w:rsid w:val="00291F16"/>
    <w:rsid w:val="00292231"/>
    <w:rsid w:val="002922DE"/>
    <w:rsid w:val="00292300"/>
    <w:rsid w:val="00292606"/>
    <w:rsid w:val="0029274B"/>
    <w:rsid w:val="00292982"/>
    <w:rsid w:val="00292D10"/>
    <w:rsid w:val="00292D37"/>
    <w:rsid w:val="00292E3D"/>
    <w:rsid w:val="00292EF9"/>
    <w:rsid w:val="0029303F"/>
    <w:rsid w:val="00293430"/>
    <w:rsid w:val="00293439"/>
    <w:rsid w:val="00293544"/>
    <w:rsid w:val="00293710"/>
    <w:rsid w:val="002939CA"/>
    <w:rsid w:val="00293A8A"/>
    <w:rsid w:val="00293A91"/>
    <w:rsid w:val="00293B4C"/>
    <w:rsid w:val="00293B7D"/>
    <w:rsid w:val="00293BB3"/>
    <w:rsid w:val="00293C31"/>
    <w:rsid w:val="00293C83"/>
    <w:rsid w:val="00293DE9"/>
    <w:rsid w:val="00293F0F"/>
    <w:rsid w:val="00293F31"/>
    <w:rsid w:val="00294360"/>
    <w:rsid w:val="0029478D"/>
    <w:rsid w:val="00294932"/>
    <w:rsid w:val="00294A76"/>
    <w:rsid w:val="00294BF6"/>
    <w:rsid w:val="00294C9C"/>
    <w:rsid w:val="00294CF8"/>
    <w:rsid w:val="00294DF2"/>
    <w:rsid w:val="00295023"/>
    <w:rsid w:val="00295067"/>
    <w:rsid w:val="002951ED"/>
    <w:rsid w:val="002953A8"/>
    <w:rsid w:val="002953C3"/>
    <w:rsid w:val="00295512"/>
    <w:rsid w:val="002955C1"/>
    <w:rsid w:val="00295829"/>
    <w:rsid w:val="00295C5D"/>
    <w:rsid w:val="00295C9A"/>
    <w:rsid w:val="00295D73"/>
    <w:rsid w:val="002960E9"/>
    <w:rsid w:val="002961BA"/>
    <w:rsid w:val="00296335"/>
    <w:rsid w:val="002963EF"/>
    <w:rsid w:val="0029696D"/>
    <w:rsid w:val="00296AF8"/>
    <w:rsid w:val="00296B8D"/>
    <w:rsid w:val="00296BFF"/>
    <w:rsid w:val="00296E5D"/>
    <w:rsid w:val="00296F73"/>
    <w:rsid w:val="002971FC"/>
    <w:rsid w:val="0029760F"/>
    <w:rsid w:val="0029783C"/>
    <w:rsid w:val="0029786E"/>
    <w:rsid w:val="002978B3"/>
    <w:rsid w:val="00297978"/>
    <w:rsid w:val="002979B5"/>
    <w:rsid w:val="00297AE9"/>
    <w:rsid w:val="00297AF6"/>
    <w:rsid w:val="00297BEC"/>
    <w:rsid w:val="00297F82"/>
    <w:rsid w:val="00297F95"/>
    <w:rsid w:val="002A0086"/>
    <w:rsid w:val="002A03EC"/>
    <w:rsid w:val="002A057D"/>
    <w:rsid w:val="002A05BA"/>
    <w:rsid w:val="002A05FA"/>
    <w:rsid w:val="002A06BA"/>
    <w:rsid w:val="002A06EA"/>
    <w:rsid w:val="002A08BF"/>
    <w:rsid w:val="002A091D"/>
    <w:rsid w:val="002A0998"/>
    <w:rsid w:val="002A0B09"/>
    <w:rsid w:val="002A0D3B"/>
    <w:rsid w:val="002A0EE8"/>
    <w:rsid w:val="002A0F6D"/>
    <w:rsid w:val="002A10A0"/>
    <w:rsid w:val="002A1106"/>
    <w:rsid w:val="002A123C"/>
    <w:rsid w:val="002A1309"/>
    <w:rsid w:val="002A1644"/>
    <w:rsid w:val="002A18A4"/>
    <w:rsid w:val="002A18B8"/>
    <w:rsid w:val="002A1B76"/>
    <w:rsid w:val="002A1D46"/>
    <w:rsid w:val="002A1E45"/>
    <w:rsid w:val="002A2120"/>
    <w:rsid w:val="002A22E8"/>
    <w:rsid w:val="002A245E"/>
    <w:rsid w:val="002A247B"/>
    <w:rsid w:val="002A25C6"/>
    <w:rsid w:val="002A25E8"/>
    <w:rsid w:val="002A2785"/>
    <w:rsid w:val="002A294B"/>
    <w:rsid w:val="002A2AFB"/>
    <w:rsid w:val="002A2B27"/>
    <w:rsid w:val="002A2D33"/>
    <w:rsid w:val="002A2DA4"/>
    <w:rsid w:val="002A2F2F"/>
    <w:rsid w:val="002A2FCD"/>
    <w:rsid w:val="002A30CF"/>
    <w:rsid w:val="002A313F"/>
    <w:rsid w:val="002A32C9"/>
    <w:rsid w:val="002A3A37"/>
    <w:rsid w:val="002A3B8A"/>
    <w:rsid w:val="002A3D14"/>
    <w:rsid w:val="002A3D57"/>
    <w:rsid w:val="002A3D74"/>
    <w:rsid w:val="002A3DF8"/>
    <w:rsid w:val="002A42A9"/>
    <w:rsid w:val="002A443A"/>
    <w:rsid w:val="002A4953"/>
    <w:rsid w:val="002A4998"/>
    <w:rsid w:val="002A49A0"/>
    <w:rsid w:val="002A4DF8"/>
    <w:rsid w:val="002A53B1"/>
    <w:rsid w:val="002A54C7"/>
    <w:rsid w:val="002A5562"/>
    <w:rsid w:val="002A558C"/>
    <w:rsid w:val="002A57B5"/>
    <w:rsid w:val="002A57C5"/>
    <w:rsid w:val="002A5885"/>
    <w:rsid w:val="002A5BDE"/>
    <w:rsid w:val="002A5CD9"/>
    <w:rsid w:val="002A5DBE"/>
    <w:rsid w:val="002A5E25"/>
    <w:rsid w:val="002A62B5"/>
    <w:rsid w:val="002A6589"/>
    <w:rsid w:val="002A6649"/>
    <w:rsid w:val="002A67BC"/>
    <w:rsid w:val="002A6B5E"/>
    <w:rsid w:val="002A6BAC"/>
    <w:rsid w:val="002A6D30"/>
    <w:rsid w:val="002A6E06"/>
    <w:rsid w:val="002A726A"/>
    <w:rsid w:val="002A73FD"/>
    <w:rsid w:val="002A749A"/>
    <w:rsid w:val="002A74CB"/>
    <w:rsid w:val="002A75AC"/>
    <w:rsid w:val="002A75BD"/>
    <w:rsid w:val="002A764D"/>
    <w:rsid w:val="002A76CF"/>
    <w:rsid w:val="002A792F"/>
    <w:rsid w:val="002A7B36"/>
    <w:rsid w:val="002A7FAE"/>
    <w:rsid w:val="002B0170"/>
    <w:rsid w:val="002B0252"/>
    <w:rsid w:val="002B0299"/>
    <w:rsid w:val="002B05F3"/>
    <w:rsid w:val="002B05FE"/>
    <w:rsid w:val="002B06AF"/>
    <w:rsid w:val="002B06D9"/>
    <w:rsid w:val="002B0A41"/>
    <w:rsid w:val="002B0B02"/>
    <w:rsid w:val="002B0B3F"/>
    <w:rsid w:val="002B0C64"/>
    <w:rsid w:val="002B0D25"/>
    <w:rsid w:val="002B0DBA"/>
    <w:rsid w:val="002B0FD6"/>
    <w:rsid w:val="002B1277"/>
    <w:rsid w:val="002B1592"/>
    <w:rsid w:val="002B159C"/>
    <w:rsid w:val="002B15F4"/>
    <w:rsid w:val="002B167B"/>
    <w:rsid w:val="002B1697"/>
    <w:rsid w:val="002B18B5"/>
    <w:rsid w:val="002B1CE9"/>
    <w:rsid w:val="002B22E7"/>
    <w:rsid w:val="002B26C9"/>
    <w:rsid w:val="002B27B1"/>
    <w:rsid w:val="002B2961"/>
    <w:rsid w:val="002B2E32"/>
    <w:rsid w:val="002B3007"/>
    <w:rsid w:val="002B341F"/>
    <w:rsid w:val="002B3477"/>
    <w:rsid w:val="002B3745"/>
    <w:rsid w:val="002B3755"/>
    <w:rsid w:val="002B39CB"/>
    <w:rsid w:val="002B3A74"/>
    <w:rsid w:val="002B3AF3"/>
    <w:rsid w:val="002B3BBF"/>
    <w:rsid w:val="002B42AD"/>
    <w:rsid w:val="002B4876"/>
    <w:rsid w:val="002B4B9A"/>
    <w:rsid w:val="002B4BA3"/>
    <w:rsid w:val="002B4BC9"/>
    <w:rsid w:val="002B4DC8"/>
    <w:rsid w:val="002B4E41"/>
    <w:rsid w:val="002B5261"/>
    <w:rsid w:val="002B5373"/>
    <w:rsid w:val="002B53CD"/>
    <w:rsid w:val="002B5531"/>
    <w:rsid w:val="002B5859"/>
    <w:rsid w:val="002B58BC"/>
    <w:rsid w:val="002B59BE"/>
    <w:rsid w:val="002B59DF"/>
    <w:rsid w:val="002B5C78"/>
    <w:rsid w:val="002B5D5D"/>
    <w:rsid w:val="002B6269"/>
    <w:rsid w:val="002B634D"/>
    <w:rsid w:val="002B69EA"/>
    <w:rsid w:val="002B6A1D"/>
    <w:rsid w:val="002B6BBF"/>
    <w:rsid w:val="002B706F"/>
    <w:rsid w:val="002B7098"/>
    <w:rsid w:val="002B75A9"/>
    <w:rsid w:val="002B7B94"/>
    <w:rsid w:val="002B7DDA"/>
    <w:rsid w:val="002B7F93"/>
    <w:rsid w:val="002C00E3"/>
    <w:rsid w:val="002C026D"/>
    <w:rsid w:val="002C02E9"/>
    <w:rsid w:val="002C062D"/>
    <w:rsid w:val="002C0694"/>
    <w:rsid w:val="002C07BE"/>
    <w:rsid w:val="002C0B19"/>
    <w:rsid w:val="002C0CDB"/>
    <w:rsid w:val="002C0D3C"/>
    <w:rsid w:val="002C0D78"/>
    <w:rsid w:val="002C0E80"/>
    <w:rsid w:val="002C1144"/>
    <w:rsid w:val="002C120A"/>
    <w:rsid w:val="002C1258"/>
    <w:rsid w:val="002C126E"/>
    <w:rsid w:val="002C1815"/>
    <w:rsid w:val="002C188C"/>
    <w:rsid w:val="002C1B86"/>
    <w:rsid w:val="002C1CFB"/>
    <w:rsid w:val="002C1DD9"/>
    <w:rsid w:val="002C1F74"/>
    <w:rsid w:val="002C204F"/>
    <w:rsid w:val="002C2213"/>
    <w:rsid w:val="002C22CE"/>
    <w:rsid w:val="002C2343"/>
    <w:rsid w:val="002C24E2"/>
    <w:rsid w:val="002C252B"/>
    <w:rsid w:val="002C25C3"/>
    <w:rsid w:val="002C279B"/>
    <w:rsid w:val="002C280A"/>
    <w:rsid w:val="002C2907"/>
    <w:rsid w:val="002C2A2C"/>
    <w:rsid w:val="002C2CDE"/>
    <w:rsid w:val="002C2F48"/>
    <w:rsid w:val="002C2F59"/>
    <w:rsid w:val="002C2F7E"/>
    <w:rsid w:val="002C3288"/>
    <w:rsid w:val="002C3298"/>
    <w:rsid w:val="002C373E"/>
    <w:rsid w:val="002C38AE"/>
    <w:rsid w:val="002C3D5B"/>
    <w:rsid w:val="002C3E1A"/>
    <w:rsid w:val="002C3E57"/>
    <w:rsid w:val="002C4291"/>
    <w:rsid w:val="002C4294"/>
    <w:rsid w:val="002C4380"/>
    <w:rsid w:val="002C46CA"/>
    <w:rsid w:val="002C48CB"/>
    <w:rsid w:val="002C495F"/>
    <w:rsid w:val="002C4C9E"/>
    <w:rsid w:val="002C4DF5"/>
    <w:rsid w:val="002C4EA7"/>
    <w:rsid w:val="002C4FC5"/>
    <w:rsid w:val="002C504E"/>
    <w:rsid w:val="002C54DE"/>
    <w:rsid w:val="002C5706"/>
    <w:rsid w:val="002C5A95"/>
    <w:rsid w:val="002C5B6B"/>
    <w:rsid w:val="002C5C09"/>
    <w:rsid w:val="002C5D10"/>
    <w:rsid w:val="002C5D35"/>
    <w:rsid w:val="002C6058"/>
    <w:rsid w:val="002C646A"/>
    <w:rsid w:val="002C6621"/>
    <w:rsid w:val="002C6630"/>
    <w:rsid w:val="002C6B3D"/>
    <w:rsid w:val="002C6EC4"/>
    <w:rsid w:val="002C6FA9"/>
    <w:rsid w:val="002C705B"/>
    <w:rsid w:val="002C7361"/>
    <w:rsid w:val="002C73D4"/>
    <w:rsid w:val="002C7563"/>
    <w:rsid w:val="002C79A0"/>
    <w:rsid w:val="002C79A8"/>
    <w:rsid w:val="002C7A41"/>
    <w:rsid w:val="002C7B71"/>
    <w:rsid w:val="002C7C0E"/>
    <w:rsid w:val="002C7C7A"/>
    <w:rsid w:val="002C7C9F"/>
    <w:rsid w:val="002C7CDF"/>
    <w:rsid w:val="002D008C"/>
    <w:rsid w:val="002D00B2"/>
    <w:rsid w:val="002D011B"/>
    <w:rsid w:val="002D0318"/>
    <w:rsid w:val="002D04AA"/>
    <w:rsid w:val="002D06A1"/>
    <w:rsid w:val="002D08A2"/>
    <w:rsid w:val="002D090B"/>
    <w:rsid w:val="002D09EF"/>
    <w:rsid w:val="002D0C1C"/>
    <w:rsid w:val="002D0C76"/>
    <w:rsid w:val="002D0CBF"/>
    <w:rsid w:val="002D0D05"/>
    <w:rsid w:val="002D0E5C"/>
    <w:rsid w:val="002D0F89"/>
    <w:rsid w:val="002D10B4"/>
    <w:rsid w:val="002D122E"/>
    <w:rsid w:val="002D13FE"/>
    <w:rsid w:val="002D14F3"/>
    <w:rsid w:val="002D150C"/>
    <w:rsid w:val="002D1590"/>
    <w:rsid w:val="002D1EAD"/>
    <w:rsid w:val="002D2339"/>
    <w:rsid w:val="002D2414"/>
    <w:rsid w:val="002D256C"/>
    <w:rsid w:val="002D2AA6"/>
    <w:rsid w:val="002D2BA5"/>
    <w:rsid w:val="002D2F2D"/>
    <w:rsid w:val="002D3376"/>
    <w:rsid w:val="002D3545"/>
    <w:rsid w:val="002D385E"/>
    <w:rsid w:val="002D3963"/>
    <w:rsid w:val="002D39B8"/>
    <w:rsid w:val="002D3BED"/>
    <w:rsid w:val="002D43ED"/>
    <w:rsid w:val="002D44F0"/>
    <w:rsid w:val="002D451E"/>
    <w:rsid w:val="002D4763"/>
    <w:rsid w:val="002D47EF"/>
    <w:rsid w:val="002D4ADF"/>
    <w:rsid w:val="002D4C89"/>
    <w:rsid w:val="002D4D66"/>
    <w:rsid w:val="002D4DB4"/>
    <w:rsid w:val="002D5175"/>
    <w:rsid w:val="002D518D"/>
    <w:rsid w:val="002D52F1"/>
    <w:rsid w:val="002D54DF"/>
    <w:rsid w:val="002D5849"/>
    <w:rsid w:val="002D5C0A"/>
    <w:rsid w:val="002D5C2D"/>
    <w:rsid w:val="002D5C57"/>
    <w:rsid w:val="002D5EB3"/>
    <w:rsid w:val="002D60A8"/>
    <w:rsid w:val="002D61DB"/>
    <w:rsid w:val="002D64E3"/>
    <w:rsid w:val="002D6501"/>
    <w:rsid w:val="002D656F"/>
    <w:rsid w:val="002D65CE"/>
    <w:rsid w:val="002D676A"/>
    <w:rsid w:val="002D694E"/>
    <w:rsid w:val="002D6A93"/>
    <w:rsid w:val="002D6BBD"/>
    <w:rsid w:val="002D6BF0"/>
    <w:rsid w:val="002D6CA9"/>
    <w:rsid w:val="002D6D1D"/>
    <w:rsid w:val="002D6E23"/>
    <w:rsid w:val="002D6E54"/>
    <w:rsid w:val="002D7047"/>
    <w:rsid w:val="002D7082"/>
    <w:rsid w:val="002D70B5"/>
    <w:rsid w:val="002D7281"/>
    <w:rsid w:val="002D7548"/>
    <w:rsid w:val="002D76EA"/>
    <w:rsid w:val="002D7823"/>
    <w:rsid w:val="002D7838"/>
    <w:rsid w:val="002D7A27"/>
    <w:rsid w:val="002D7C24"/>
    <w:rsid w:val="002D7D97"/>
    <w:rsid w:val="002E00DD"/>
    <w:rsid w:val="002E0174"/>
    <w:rsid w:val="002E0392"/>
    <w:rsid w:val="002E03C8"/>
    <w:rsid w:val="002E0514"/>
    <w:rsid w:val="002E05F4"/>
    <w:rsid w:val="002E0673"/>
    <w:rsid w:val="002E0964"/>
    <w:rsid w:val="002E0B1A"/>
    <w:rsid w:val="002E0C1C"/>
    <w:rsid w:val="002E0C1F"/>
    <w:rsid w:val="002E0D21"/>
    <w:rsid w:val="002E0EF2"/>
    <w:rsid w:val="002E1021"/>
    <w:rsid w:val="002E1208"/>
    <w:rsid w:val="002E13F7"/>
    <w:rsid w:val="002E1881"/>
    <w:rsid w:val="002E1AB5"/>
    <w:rsid w:val="002E2214"/>
    <w:rsid w:val="002E2316"/>
    <w:rsid w:val="002E2331"/>
    <w:rsid w:val="002E2353"/>
    <w:rsid w:val="002E26EE"/>
    <w:rsid w:val="002E28C9"/>
    <w:rsid w:val="002E2BB4"/>
    <w:rsid w:val="002E2CAF"/>
    <w:rsid w:val="002E2E44"/>
    <w:rsid w:val="002E2F16"/>
    <w:rsid w:val="002E2F2F"/>
    <w:rsid w:val="002E2FB2"/>
    <w:rsid w:val="002E30E3"/>
    <w:rsid w:val="002E333B"/>
    <w:rsid w:val="002E35DD"/>
    <w:rsid w:val="002E3974"/>
    <w:rsid w:val="002E3C1B"/>
    <w:rsid w:val="002E3D67"/>
    <w:rsid w:val="002E3E52"/>
    <w:rsid w:val="002E4060"/>
    <w:rsid w:val="002E412E"/>
    <w:rsid w:val="002E4616"/>
    <w:rsid w:val="002E4742"/>
    <w:rsid w:val="002E487D"/>
    <w:rsid w:val="002E494E"/>
    <w:rsid w:val="002E4CA3"/>
    <w:rsid w:val="002E4D7C"/>
    <w:rsid w:val="002E4EAD"/>
    <w:rsid w:val="002E4F85"/>
    <w:rsid w:val="002E5138"/>
    <w:rsid w:val="002E54C8"/>
    <w:rsid w:val="002E5788"/>
    <w:rsid w:val="002E59F9"/>
    <w:rsid w:val="002E5BE6"/>
    <w:rsid w:val="002E5DD1"/>
    <w:rsid w:val="002E5E20"/>
    <w:rsid w:val="002E5EF9"/>
    <w:rsid w:val="002E61E9"/>
    <w:rsid w:val="002E6220"/>
    <w:rsid w:val="002E6232"/>
    <w:rsid w:val="002E626D"/>
    <w:rsid w:val="002E6432"/>
    <w:rsid w:val="002E66B1"/>
    <w:rsid w:val="002E66F1"/>
    <w:rsid w:val="002E6730"/>
    <w:rsid w:val="002E6744"/>
    <w:rsid w:val="002E6837"/>
    <w:rsid w:val="002E6A4D"/>
    <w:rsid w:val="002E6F5F"/>
    <w:rsid w:val="002E7092"/>
    <w:rsid w:val="002E7155"/>
    <w:rsid w:val="002E73F8"/>
    <w:rsid w:val="002E7406"/>
    <w:rsid w:val="002E742D"/>
    <w:rsid w:val="002E74DA"/>
    <w:rsid w:val="002E758D"/>
    <w:rsid w:val="002E783F"/>
    <w:rsid w:val="002E7B2C"/>
    <w:rsid w:val="002E7B4C"/>
    <w:rsid w:val="002E7CD3"/>
    <w:rsid w:val="002E7E9F"/>
    <w:rsid w:val="002F00D1"/>
    <w:rsid w:val="002F0174"/>
    <w:rsid w:val="002F0523"/>
    <w:rsid w:val="002F0896"/>
    <w:rsid w:val="002F0B15"/>
    <w:rsid w:val="002F0D14"/>
    <w:rsid w:val="002F0D43"/>
    <w:rsid w:val="002F0E19"/>
    <w:rsid w:val="002F0F27"/>
    <w:rsid w:val="002F1272"/>
    <w:rsid w:val="002F1455"/>
    <w:rsid w:val="002F1521"/>
    <w:rsid w:val="002F183B"/>
    <w:rsid w:val="002F18BC"/>
    <w:rsid w:val="002F1922"/>
    <w:rsid w:val="002F1A2F"/>
    <w:rsid w:val="002F1BC0"/>
    <w:rsid w:val="002F1D70"/>
    <w:rsid w:val="002F1DDF"/>
    <w:rsid w:val="002F1E06"/>
    <w:rsid w:val="002F21FD"/>
    <w:rsid w:val="002F231D"/>
    <w:rsid w:val="002F2401"/>
    <w:rsid w:val="002F24FC"/>
    <w:rsid w:val="002F2577"/>
    <w:rsid w:val="002F2679"/>
    <w:rsid w:val="002F2814"/>
    <w:rsid w:val="002F29AB"/>
    <w:rsid w:val="002F2B02"/>
    <w:rsid w:val="002F2CB0"/>
    <w:rsid w:val="002F3117"/>
    <w:rsid w:val="002F31DA"/>
    <w:rsid w:val="002F3254"/>
    <w:rsid w:val="002F3376"/>
    <w:rsid w:val="002F3401"/>
    <w:rsid w:val="002F351E"/>
    <w:rsid w:val="002F3572"/>
    <w:rsid w:val="002F3608"/>
    <w:rsid w:val="002F3749"/>
    <w:rsid w:val="002F3912"/>
    <w:rsid w:val="002F3AB3"/>
    <w:rsid w:val="002F3AD0"/>
    <w:rsid w:val="002F3BE9"/>
    <w:rsid w:val="002F3CC9"/>
    <w:rsid w:val="002F3FE3"/>
    <w:rsid w:val="002F4204"/>
    <w:rsid w:val="002F466D"/>
    <w:rsid w:val="002F46A3"/>
    <w:rsid w:val="002F48B5"/>
    <w:rsid w:val="002F4A0A"/>
    <w:rsid w:val="002F4F3B"/>
    <w:rsid w:val="002F5201"/>
    <w:rsid w:val="002F564C"/>
    <w:rsid w:val="002F56BA"/>
    <w:rsid w:val="002F5908"/>
    <w:rsid w:val="002F59B3"/>
    <w:rsid w:val="002F5BC5"/>
    <w:rsid w:val="002F5BEB"/>
    <w:rsid w:val="002F5BEE"/>
    <w:rsid w:val="002F6345"/>
    <w:rsid w:val="002F6597"/>
    <w:rsid w:val="002F6D7C"/>
    <w:rsid w:val="002F6F4D"/>
    <w:rsid w:val="002F70B6"/>
    <w:rsid w:val="002F734A"/>
    <w:rsid w:val="002F7385"/>
    <w:rsid w:val="002F73FC"/>
    <w:rsid w:val="002F780D"/>
    <w:rsid w:val="002F7A13"/>
    <w:rsid w:val="002F7B20"/>
    <w:rsid w:val="002F7B35"/>
    <w:rsid w:val="002F7C48"/>
    <w:rsid w:val="002F7C4A"/>
    <w:rsid w:val="002F7C5F"/>
    <w:rsid w:val="002F7E1C"/>
    <w:rsid w:val="003004B7"/>
    <w:rsid w:val="003004E2"/>
    <w:rsid w:val="00300673"/>
    <w:rsid w:val="00300719"/>
    <w:rsid w:val="00300932"/>
    <w:rsid w:val="00300970"/>
    <w:rsid w:val="003009A0"/>
    <w:rsid w:val="003009BF"/>
    <w:rsid w:val="00300AE1"/>
    <w:rsid w:val="00300EFD"/>
    <w:rsid w:val="0030122A"/>
    <w:rsid w:val="00301409"/>
    <w:rsid w:val="00301492"/>
    <w:rsid w:val="0030158F"/>
    <w:rsid w:val="0030197C"/>
    <w:rsid w:val="00301A50"/>
    <w:rsid w:val="00301BE6"/>
    <w:rsid w:val="00301C7E"/>
    <w:rsid w:val="00301D3C"/>
    <w:rsid w:val="00301F6B"/>
    <w:rsid w:val="00301F71"/>
    <w:rsid w:val="0030201D"/>
    <w:rsid w:val="00302489"/>
    <w:rsid w:val="003024D9"/>
    <w:rsid w:val="00302704"/>
    <w:rsid w:val="00302837"/>
    <w:rsid w:val="00302B15"/>
    <w:rsid w:val="00302B67"/>
    <w:rsid w:val="00302D84"/>
    <w:rsid w:val="00302DA7"/>
    <w:rsid w:val="00302DEF"/>
    <w:rsid w:val="00302E0D"/>
    <w:rsid w:val="00303035"/>
    <w:rsid w:val="00303180"/>
    <w:rsid w:val="00303279"/>
    <w:rsid w:val="003032E9"/>
    <w:rsid w:val="00303351"/>
    <w:rsid w:val="003033C6"/>
    <w:rsid w:val="00303892"/>
    <w:rsid w:val="003038C3"/>
    <w:rsid w:val="00303AB4"/>
    <w:rsid w:val="00303B9D"/>
    <w:rsid w:val="00303CA5"/>
    <w:rsid w:val="00303CDC"/>
    <w:rsid w:val="00303D32"/>
    <w:rsid w:val="00304011"/>
    <w:rsid w:val="00304255"/>
    <w:rsid w:val="0030438F"/>
    <w:rsid w:val="003044BA"/>
    <w:rsid w:val="00304BD4"/>
    <w:rsid w:val="00304E44"/>
    <w:rsid w:val="00304ECD"/>
    <w:rsid w:val="00305201"/>
    <w:rsid w:val="003053ED"/>
    <w:rsid w:val="003055D5"/>
    <w:rsid w:val="003056E4"/>
    <w:rsid w:val="00305915"/>
    <w:rsid w:val="003059DD"/>
    <w:rsid w:val="00305A03"/>
    <w:rsid w:val="00305A06"/>
    <w:rsid w:val="00305A3F"/>
    <w:rsid w:val="00305BE0"/>
    <w:rsid w:val="003060E7"/>
    <w:rsid w:val="0030611D"/>
    <w:rsid w:val="003063BC"/>
    <w:rsid w:val="00306462"/>
    <w:rsid w:val="00306802"/>
    <w:rsid w:val="00306804"/>
    <w:rsid w:val="0030690C"/>
    <w:rsid w:val="00306E28"/>
    <w:rsid w:val="00307256"/>
    <w:rsid w:val="00307273"/>
    <w:rsid w:val="00307520"/>
    <w:rsid w:val="0030789E"/>
    <w:rsid w:val="00307A1D"/>
    <w:rsid w:val="00307AE1"/>
    <w:rsid w:val="00307B3B"/>
    <w:rsid w:val="00307BBF"/>
    <w:rsid w:val="00307DB9"/>
    <w:rsid w:val="00307EEC"/>
    <w:rsid w:val="00307FAB"/>
    <w:rsid w:val="00307FB4"/>
    <w:rsid w:val="0031023C"/>
    <w:rsid w:val="003103A7"/>
    <w:rsid w:val="003103BC"/>
    <w:rsid w:val="003104A0"/>
    <w:rsid w:val="003104FB"/>
    <w:rsid w:val="00310501"/>
    <w:rsid w:val="00310547"/>
    <w:rsid w:val="00310585"/>
    <w:rsid w:val="00310936"/>
    <w:rsid w:val="00310965"/>
    <w:rsid w:val="00310AD3"/>
    <w:rsid w:val="00310B67"/>
    <w:rsid w:val="00310C60"/>
    <w:rsid w:val="00310D04"/>
    <w:rsid w:val="00310D7F"/>
    <w:rsid w:val="00310E20"/>
    <w:rsid w:val="00310EB3"/>
    <w:rsid w:val="00310F2C"/>
    <w:rsid w:val="00310F5E"/>
    <w:rsid w:val="00311098"/>
    <w:rsid w:val="003110F7"/>
    <w:rsid w:val="003111AC"/>
    <w:rsid w:val="003112A7"/>
    <w:rsid w:val="0031175A"/>
    <w:rsid w:val="0031190C"/>
    <w:rsid w:val="00311C07"/>
    <w:rsid w:val="00311C84"/>
    <w:rsid w:val="00311DCE"/>
    <w:rsid w:val="00311E0C"/>
    <w:rsid w:val="0031202C"/>
    <w:rsid w:val="0031213B"/>
    <w:rsid w:val="00312167"/>
    <w:rsid w:val="003121B2"/>
    <w:rsid w:val="0031264B"/>
    <w:rsid w:val="0031279D"/>
    <w:rsid w:val="00312A54"/>
    <w:rsid w:val="00312B33"/>
    <w:rsid w:val="00312BCA"/>
    <w:rsid w:val="00312CA0"/>
    <w:rsid w:val="00312D2C"/>
    <w:rsid w:val="00312D8A"/>
    <w:rsid w:val="00313217"/>
    <w:rsid w:val="00313494"/>
    <w:rsid w:val="00313741"/>
    <w:rsid w:val="00313859"/>
    <w:rsid w:val="0031396E"/>
    <w:rsid w:val="003139C8"/>
    <w:rsid w:val="00313CB2"/>
    <w:rsid w:val="00313DD9"/>
    <w:rsid w:val="00313F50"/>
    <w:rsid w:val="0031406D"/>
    <w:rsid w:val="0031408F"/>
    <w:rsid w:val="00314282"/>
    <w:rsid w:val="003143BF"/>
    <w:rsid w:val="003145EF"/>
    <w:rsid w:val="00314E17"/>
    <w:rsid w:val="00314ECA"/>
    <w:rsid w:val="00314FE0"/>
    <w:rsid w:val="00315086"/>
    <w:rsid w:val="003150D2"/>
    <w:rsid w:val="003151A1"/>
    <w:rsid w:val="003154D5"/>
    <w:rsid w:val="00315619"/>
    <w:rsid w:val="003157D0"/>
    <w:rsid w:val="00315A79"/>
    <w:rsid w:val="00315D3F"/>
    <w:rsid w:val="00315D47"/>
    <w:rsid w:val="003160DF"/>
    <w:rsid w:val="00316230"/>
    <w:rsid w:val="003162B7"/>
    <w:rsid w:val="00316852"/>
    <w:rsid w:val="003168A3"/>
    <w:rsid w:val="00316963"/>
    <w:rsid w:val="003169A9"/>
    <w:rsid w:val="00316BA9"/>
    <w:rsid w:val="00316CA6"/>
    <w:rsid w:val="00316F24"/>
    <w:rsid w:val="00317148"/>
    <w:rsid w:val="00317375"/>
    <w:rsid w:val="003174F8"/>
    <w:rsid w:val="0031787C"/>
    <w:rsid w:val="00317A82"/>
    <w:rsid w:val="00317B06"/>
    <w:rsid w:val="00317BC5"/>
    <w:rsid w:val="00317C25"/>
    <w:rsid w:val="00317D7E"/>
    <w:rsid w:val="00317EE9"/>
    <w:rsid w:val="00317FA5"/>
    <w:rsid w:val="00320259"/>
    <w:rsid w:val="00320318"/>
    <w:rsid w:val="00320493"/>
    <w:rsid w:val="00320545"/>
    <w:rsid w:val="003207B8"/>
    <w:rsid w:val="00320A1C"/>
    <w:rsid w:val="00320E00"/>
    <w:rsid w:val="003210F5"/>
    <w:rsid w:val="0032118A"/>
    <w:rsid w:val="0032146F"/>
    <w:rsid w:val="00321B01"/>
    <w:rsid w:val="00321E56"/>
    <w:rsid w:val="00321E65"/>
    <w:rsid w:val="00321F72"/>
    <w:rsid w:val="00322260"/>
    <w:rsid w:val="0032227A"/>
    <w:rsid w:val="003225AB"/>
    <w:rsid w:val="003225CA"/>
    <w:rsid w:val="00322766"/>
    <w:rsid w:val="003228D9"/>
    <w:rsid w:val="003229D6"/>
    <w:rsid w:val="00322A51"/>
    <w:rsid w:val="00322D00"/>
    <w:rsid w:val="00322D24"/>
    <w:rsid w:val="003234B2"/>
    <w:rsid w:val="00323610"/>
    <w:rsid w:val="0032370A"/>
    <w:rsid w:val="00323716"/>
    <w:rsid w:val="0032396F"/>
    <w:rsid w:val="00323993"/>
    <w:rsid w:val="00323E94"/>
    <w:rsid w:val="00323EBF"/>
    <w:rsid w:val="00324045"/>
    <w:rsid w:val="0032404F"/>
    <w:rsid w:val="00324277"/>
    <w:rsid w:val="0032473C"/>
    <w:rsid w:val="003247D6"/>
    <w:rsid w:val="0032491A"/>
    <w:rsid w:val="00324C0A"/>
    <w:rsid w:val="00324D13"/>
    <w:rsid w:val="00325043"/>
    <w:rsid w:val="00325286"/>
    <w:rsid w:val="0032550E"/>
    <w:rsid w:val="0032573D"/>
    <w:rsid w:val="003257B8"/>
    <w:rsid w:val="003257DC"/>
    <w:rsid w:val="00325AE0"/>
    <w:rsid w:val="00325F34"/>
    <w:rsid w:val="00325FC0"/>
    <w:rsid w:val="0032606B"/>
    <w:rsid w:val="00326096"/>
    <w:rsid w:val="0032620E"/>
    <w:rsid w:val="00326558"/>
    <w:rsid w:val="00326628"/>
    <w:rsid w:val="00326A7F"/>
    <w:rsid w:val="00326ACD"/>
    <w:rsid w:val="00326BBA"/>
    <w:rsid w:val="00326D6D"/>
    <w:rsid w:val="00327164"/>
    <w:rsid w:val="003272A4"/>
    <w:rsid w:val="003272B0"/>
    <w:rsid w:val="00327424"/>
    <w:rsid w:val="003279D5"/>
    <w:rsid w:val="00327AD5"/>
    <w:rsid w:val="00327DE0"/>
    <w:rsid w:val="00327E32"/>
    <w:rsid w:val="00327E8D"/>
    <w:rsid w:val="00327F10"/>
    <w:rsid w:val="00327F9E"/>
    <w:rsid w:val="0033002F"/>
    <w:rsid w:val="003300A6"/>
    <w:rsid w:val="00330474"/>
    <w:rsid w:val="003305F7"/>
    <w:rsid w:val="00330867"/>
    <w:rsid w:val="00330A06"/>
    <w:rsid w:val="00330A22"/>
    <w:rsid w:val="00330AD1"/>
    <w:rsid w:val="00330B76"/>
    <w:rsid w:val="00330CAE"/>
    <w:rsid w:val="00330E10"/>
    <w:rsid w:val="00330ED2"/>
    <w:rsid w:val="00331026"/>
    <w:rsid w:val="00331543"/>
    <w:rsid w:val="00331568"/>
    <w:rsid w:val="00331593"/>
    <w:rsid w:val="003315C1"/>
    <w:rsid w:val="00331B95"/>
    <w:rsid w:val="00331BC3"/>
    <w:rsid w:val="00331DC8"/>
    <w:rsid w:val="00331FD8"/>
    <w:rsid w:val="0033224C"/>
    <w:rsid w:val="00332758"/>
    <w:rsid w:val="00332841"/>
    <w:rsid w:val="00332A65"/>
    <w:rsid w:val="00332A8B"/>
    <w:rsid w:val="00332BE0"/>
    <w:rsid w:val="00332C61"/>
    <w:rsid w:val="00332F47"/>
    <w:rsid w:val="00332F76"/>
    <w:rsid w:val="00332F90"/>
    <w:rsid w:val="00332FAF"/>
    <w:rsid w:val="00332FD3"/>
    <w:rsid w:val="00333437"/>
    <w:rsid w:val="00333475"/>
    <w:rsid w:val="003336BF"/>
    <w:rsid w:val="003337B9"/>
    <w:rsid w:val="00333873"/>
    <w:rsid w:val="00333A09"/>
    <w:rsid w:val="00333C60"/>
    <w:rsid w:val="00333C92"/>
    <w:rsid w:val="00333D81"/>
    <w:rsid w:val="00333E31"/>
    <w:rsid w:val="0033419E"/>
    <w:rsid w:val="003341A1"/>
    <w:rsid w:val="0033457A"/>
    <w:rsid w:val="00334D65"/>
    <w:rsid w:val="00335054"/>
    <w:rsid w:val="0033507B"/>
    <w:rsid w:val="00335118"/>
    <w:rsid w:val="0033519B"/>
    <w:rsid w:val="00335245"/>
    <w:rsid w:val="003353FE"/>
    <w:rsid w:val="0033570B"/>
    <w:rsid w:val="0033589A"/>
    <w:rsid w:val="00335BDC"/>
    <w:rsid w:val="00335CFC"/>
    <w:rsid w:val="00335ED5"/>
    <w:rsid w:val="00335FE3"/>
    <w:rsid w:val="0033618F"/>
    <w:rsid w:val="00336485"/>
    <w:rsid w:val="003364F9"/>
    <w:rsid w:val="00336500"/>
    <w:rsid w:val="00336529"/>
    <w:rsid w:val="003365E8"/>
    <w:rsid w:val="003365F5"/>
    <w:rsid w:val="00336B02"/>
    <w:rsid w:val="00336C1F"/>
    <w:rsid w:val="0033702A"/>
    <w:rsid w:val="003374D2"/>
    <w:rsid w:val="00337600"/>
    <w:rsid w:val="003376B5"/>
    <w:rsid w:val="003376E9"/>
    <w:rsid w:val="0033785D"/>
    <w:rsid w:val="00337AFA"/>
    <w:rsid w:val="00337C4C"/>
    <w:rsid w:val="00337D0C"/>
    <w:rsid w:val="00337E13"/>
    <w:rsid w:val="0034021C"/>
    <w:rsid w:val="003402FF"/>
    <w:rsid w:val="0034041B"/>
    <w:rsid w:val="003405A3"/>
    <w:rsid w:val="003405DB"/>
    <w:rsid w:val="0034071B"/>
    <w:rsid w:val="003408DE"/>
    <w:rsid w:val="003409FA"/>
    <w:rsid w:val="00340AB6"/>
    <w:rsid w:val="00340CE4"/>
    <w:rsid w:val="00340D80"/>
    <w:rsid w:val="00340E8B"/>
    <w:rsid w:val="00340EDA"/>
    <w:rsid w:val="00340FDD"/>
    <w:rsid w:val="00341386"/>
    <w:rsid w:val="003414E1"/>
    <w:rsid w:val="0034175C"/>
    <w:rsid w:val="0034178B"/>
    <w:rsid w:val="003418E6"/>
    <w:rsid w:val="00341B33"/>
    <w:rsid w:val="00341B62"/>
    <w:rsid w:val="00341C09"/>
    <w:rsid w:val="00341C4C"/>
    <w:rsid w:val="00341E28"/>
    <w:rsid w:val="00341F6A"/>
    <w:rsid w:val="00341F7F"/>
    <w:rsid w:val="003420CE"/>
    <w:rsid w:val="003423B0"/>
    <w:rsid w:val="003423E1"/>
    <w:rsid w:val="003424F4"/>
    <w:rsid w:val="0034263E"/>
    <w:rsid w:val="003427D1"/>
    <w:rsid w:val="00342C4E"/>
    <w:rsid w:val="00342FA5"/>
    <w:rsid w:val="0034306E"/>
    <w:rsid w:val="0034317F"/>
    <w:rsid w:val="00343314"/>
    <w:rsid w:val="003434A9"/>
    <w:rsid w:val="00343514"/>
    <w:rsid w:val="00343736"/>
    <w:rsid w:val="00343A1E"/>
    <w:rsid w:val="00343F1A"/>
    <w:rsid w:val="0034407F"/>
    <w:rsid w:val="003441B5"/>
    <w:rsid w:val="00344289"/>
    <w:rsid w:val="00344541"/>
    <w:rsid w:val="00344613"/>
    <w:rsid w:val="00344715"/>
    <w:rsid w:val="003448BF"/>
    <w:rsid w:val="003449D2"/>
    <w:rsid w:val="00344C69"/>
    <w:rsid w:val="00344DE9"/>
    <w:rsid w:val="00344E5A"/>
    <w:rsid w:val="00344ED4"/>
    <w:rsid w:val="00344ED6"/>
    <w:rsid w:val="003456D6"/>
    <w:rsid w:val="00345B52"/>
    <w:rsid w:val="00345E6A"/>
    <w:rsid w:val="00345E89"/>
    <w:rsid w:val="00345E8F"/>
    <w:rsid w:val="00345F49"/>
    <w:rsid w:val="0034618E"/>
    <w:rsid w:val="0034625D"/>
    <w:rsid w:val="0034630E"/>
    <w:rsid w:val="00346321"/>
    <w:rsid w:val="003463C1"/>
    <w:rsid w:val="00346795"/>
    <w:rsid w:val="00346BA3"/>
    <w:rsid w:val="00346C33"/>
    <w:rsid w:val="00346C6B"/>
    <w:rsid w:val="00346DAB"/>
    <w:rsid w:val="00346E75"/>
    <w:rsid w:val="00346EC2"/>
    <w:rsid w:val="0034703A"/>
    <w:rsid w:val="003471EE"/>
    <w:rsid w:val="003478D8"/>
    <w:rsid w:val="00347998"/>
    <w:rsid w:val="00347B7C"/>
    <w:rsid w:val="00347E12"/>
    <w:rsid w:val="00347F44"/>
    <w:rsid w:val="00347F85"/>
    <w:rsid w:val="00347F8D"/>
    <w:rsid w:val="003502B4"/>
    <w:rsid w:val="003502D9"/>
    <w:rsid w:val="003503ED"/>
    <w:rsid w:val="00350490"/>
    <w:rsid w:val="003506AE"/>
    <w:rsid w:val="00350834"/>
    <w:rsid w:val="00350894"/>
    <w:rsid w:val="00350B96"/>
    <w:rsid w:val="00350CAD"/>
    <w:rsid w:val="00350DA9"/>
    <w:rsid w:val="0035103A"/>
    <w:rsid w:val="00351456"/>
    <w:rsid w:val="00351508"/>
    <w:rsid w:val="00351597"/>
    <w:rsid w:val="0035180F"/>
    <w:rsid w:val="00351D18"/>
    <w:rsid w:val="00351E59"/>
    <w:rsid w:val="00352100"/>
    <w:rsid w:val="00352162"/>
    <w:rsid w:val="003521D0"/>
    <w:rsid w:val="00352408"/>
    <w:rsid w:val="003529B4"/>
    <w:rsid w:val="00352B74"/>
    <w:rsid w:val="00352C87"/>
    <w:rsid w:val="00352CFE"/>
    <w:rsid w:val="00352D5F"/>
    <w:rsid w:val="00352E65"/>
    <w:rsid w:val="00352E73"/>
    <w:rsid w:val="003531C5"/>
    <w:rsid w:val="0035323A"/>
    <w:rsid w:val="003534C3"/>
    <w:rsid w:val="0035386C"/>
    <w:rsid w:val="00353A8B"/>
    <w:rsid w:val="00353B46"/>
    <w:rsid w:val="00353C9D"/>
    <w:rsid w:val="00353E0F"/>
    <w:rsid w:val="00353E17"/>
    <w:rsid w:val="00353ED7"/>
    <w:rsid w:val="003541CB"/>
    <w:rsid w:val="00354238"/>
    <w:rsid w:val="0035434D"/>
    <w:rsid w:val="00354357"/>
    <w:rsid w:val="0035447B"/>
    <w:rsid w:val="003545EF"/>
    <w:rsid w:val="0035483B"/>
    <w:rsid w:val="0035484B"/>
    <w:rsid w:val="0035504C"/>
    <w:rsid w:val="003550D2"/>
    <w:rsid w:val="0035513D"/>
    <w:rsid w:val="0035542A"/>
    <w:rsid w:val="0035559C"/>
    <w:rsid w:val="0035563B"/>
    <w:rsid w:val="00355696"/>
    <w:rsid w:val="0035571B"/>
    <w:rsid w:val="00355775"/>
    <w:rsid w:val="00355A50"/>
    <w:rsid w:val="00355AB2"/>
    <w:rsid w:val="00355B56"/>
    <w:rsid w:val="00355C37"/>
    <w:rsid w:val="00355EA1"/>
    <w:rsid w:val="003562AB"/>
    <w:rsid w:val="0035633B"/>
    <w:rsid w:val="00356397"/>
    <w:rsid w:val="00356557"/>
    <w:rsid w:val="003565B9"/>
    <w:rsid w:val="003566E0"/>
    <w:rsid w:val="00356862"/>
    <w:rsid w:val="00356885"/>
    <w:rsid w:val="003569A5"/>
    <w:rsid w:val="003569F0"/>
    <w:rsid w:val="00356A37"/>
    <w:rsid w:val="003571AD"/>
    <w:rsid w:val="003573C4"/>
    <w:rsid w:val="0035746A"/>
    <w:rsid w:val="003574A4"/>
    <w:rsid w:val="00357579"/>
    <w:rsid w:val="00357587"/>
    <w:rsid w:val="00357707"/>
    <w:rsid w:val="00357900"/>
    <w:rsid w:val="0035799E"/>
    <w:rsid w:val="00357C5D"/>
    <w:rsid w:val="00357DC0"/>
    <w:rsid w:val="00357E31"/>
    <w:rsid w:val="00357F20"/>
    <w:rsid w:val="00357F26"/>
    <w:rsid w:val="0036040D"/>
    <w:rsid w:val="00360488"/>
    <w:rsid w:val="0036056D"/>
    <w:rsid w:val="003605BA"/>
    <w:rsid w:val="00360AFE"/>
    <w:rsid w:val="00360B61"/>
    <w:rsid w:val="00360CF9"/>
    <w:rsid w:val="00361026"/>
    <w:rsid w:val="00361064"/>
    <w:rsid w:val="00361192"/>
    <w:rsid w:val="00361376"/>
    <w:rsid w:val="003613A6"/>
    <w:rsid w:val="0036146F"/>
    <w:rsid w:val="00361504"/>
    <w:rsid w:val="00361519"/>
    <w:rsid w:val="00361886"/>
    <w:rsid w:val="00361941"/>
    <w:rsid w:val="00361C31"/>
    <w:rsid w:val="00361CEC"/>
    <w:rsid w:val="003622D9"/>
    <w:rsid w:val="003623DE"/>
    <w:rsid w:val="003625FF"/>
    <w:rsid w:val="0036299D"/>
    <w:rsid w:val="00362CE5"/>
    <w:rsid w:val="003630F2"/>
    <w:rsid w:val="00363168"/>
    <w:rsid w:val="00363392"/>
    <w:rsid w:val="0036354A"/>
    <w:rsid w:val="00363557"/>
    <w:rsid w:val="00363609"/>
    <w:rsid w:val="0036361F"/>
    <w:rsid w:val="00363805"/>
    <w:rsid w:val="00363858"/>
    <w:rsid w:val="00363907"/>
    <w:rsid w:val="00363C0B"/>
    <w:rsid w:val="00363F38"/>
    <w:rsid w:val="00363FB6"/>
    <w:rsid w:val="00364134"/>
    <w:rsid w:val="0036426A"/>
    <w:rsid w:val="003642BC"/>
    <w:rsid w:val="00364484"/>
    <w:rsid w:val="00364696"/>
    <w:rsid w:val="003647AA"/>
    <w:rsid w:val="0036496D"/>
    <w:rsid w:val="003649C1"/>
    <w:rsid w:val="00364E10"/>
    <w:rsid w:val="00364E92"/>
    <w:rsid w:val="00365374"/>
    <w:rsid w:val="00365434"/>
    <w:rsid w:val="00365650"/>
    <w:rsid w:val="0036576D"/>
    <w:rsid w:val="00365F82"/>
    <w:rsid w:val="003660FF"/>
    <w:rsid w:val="003661A8"/>
    <w:rsid w:val="0036632E"/>
    <w:rsid w:val="00366330"/>
    <w:rsid w:val="00366482"/>
    <w:rsid w:val="00366763"/>
    <w:rsid w:val="0036690F"/>
    <w:rsid w:val="00366CB2"/>
    <w:rsid w:val="00366E59"/>
    <w:rsid w:val="00366E6F"/>
    <w:rsid w:val="003671C3"/>
    <w:rsid w:val="003671C6"/>
    <w:rsid w:val="00367406"/>
    <w:rsid w:val="003675A1"/>
    <w:rsid w:val="003676B4"/>
    <w:rsid w:val="003676F8"/>
    <w:rsid w:val="0036771B"/>
    <w:rsid w:val="00367833"/>
    <w:rsid w:val="00367C00"/>
    <w:rsid w:val="00370037"/>
    <w:rsid w:val="0037048E"/>
    <w:rsid w:val="00370541"/>
    <w:rsid w:val="00370578"/>
    <w:rsid w:val="003705F6"/>
    <w:rsid w:val="003706EE"/>
    <w:rsid w:val="003707FE"/>
    <w:rsid w:val="00370803"/>
    <w:rsid w:val="00370845"/>
    <w:rsid w:val="00370AE1"/>
    <w:rsid w:val="00370C54"/>
    <w:rsid w:val="00370E0F"/>
    <w:rsid w:val="00370E6B"/>
    <w:rsid w:val="003710F6"/>
    <w:rsid w:val="003713A6"/>
    <w:rsid w:val="00371400"/>
    <w:rsid w:val="00371419"/>
    <w:rsid w:val="003715EF"/>
    <w:rsid w:val="003719AB"/>
    <w:rsid w:val="00371AB0"/>
    <w:rsid w:val="00371ABD"/>
    <w:rsid w:val="00371AEE"/>
    <w:rsid w:val="00371F03"/>
    <w:rsid w:val="00372068"/>
    <w:rsid w:val="003721BC"/>
    <w:rsid w:val="0037225D"/>
    <w:rsid w:val="003722F4"/>
    <w:rsid w:val="0037240A"/>
    <w:rsid w:val="00372720"/>
    <w:rsid w:val="003727CA"/>
    <w:rsid w:val="003727E5"/>
    <w:rsid w:val="00372908"/>
    <w:rsid w:val="00372B2A"/>
    <w:rsid w:val="00372B2D"/>
    <w:rsid w:val="00372B58"/>
    <w:rsid w:val="00372D21"/>
    <w:rsid w:val="00372ED3"/>
    <w:rsid w:val="0037324A"/>
    <w:rsid w:val="0037341C"/>
    <w:rsid w:val="003737ED"/>
    <w:rsid w:val="00373814"/>
    <w:rsid w:val="0037383A"/>
    <w:rsid w:val="00373870"/>
    <w:rsid w:val="00373AE9"/>
    <w:rsid w:val="00373B81"/>
    <w:rsid w:val="00373CD9"/>
    <w:rsid w:val="00373D30"/>
    <w:rsid w:val="00373F09"/>
    <w:rsid w:val="00374380"/>
    <w:rsid w:val="003745AD"/>
    <w:rsid w:val="00374665"/>
    <w:rsid w:val="0037483C"/>
    <w:rsid w:val="00374B35"/>
    <w:rsid w:val="00374F04"/>
    <w:rsid w:val="00375404"/>
    <w:rsid w:val="003754EC"/>
    <w:rsid w:val="003755EB"/>
    <w:rsid w:val="00375696"/>
    <w:rsid w:val="003756C2"/>
    <w:rsid w:val="0037586D"/>
    <w:rsid w:val="00375A7A"/>
    <w:rsid w:val="00375EA5"/>
    <w:rsid w:val="0037633F"/>
    <w:rsid w:val="00376344"/>
    <w:rsid w:val="00376411"/>
    <w:rsid w:val="00376584"/>
    <w:rsid w:val="0037660C"/>
    <w:rsid w:val="0037674F"/>
    <w:rsid w:val="00376807"/>
    <w:rsid w:val="00376933"/>
    <w:rsid w:val="00376A82"/>
    <w:rsid w:val="00376D45"/>
    <w:rsid w:val="00377152"/>
    <w:rsid w:val="003771E3"/>
    <w:rsid w:val="0037727C"/>
    <w:rsid w:val="00377719"/>
    <w:rsid w:val="0037779A"/>
    <w:rsid w:val="003779C2"/>
    <w:rsid w:val="00377B6E"/>
    <w:rsid w:val="00377BB3"/>
    <w:rsid w:val="00377DE4"/>
    <w:rsid w:val="00380273"/>
    <w:rsid w:val="003804E6"/>
    <w:rsid w:val="00380529"/>
    <w:rsid w:val="00380A3A"/>
    <w:rsid w:val="00380A41"/>
    <w:rsid w:val="00380A6C"/>
    <w:rsid w:val="00380C25"/>
    <w:rsid w:val="00380E74"/>
    <w:rsid w:val="00380FB6"/>
    <w:rsid w:val="00381404"/>
    <w:rsid w:val="00381909"/>
    <w:rsid w:val="00381A3A"/>
    <w:rsid w:val="00381F00"/>
    <w:rsid w:val="00381F2C"/>
    <w:rsid w:val="00381F9E"/>
    <w:rsid w:val="003821B3"/>
    <w:rsid w:val="00382418"/>
    <w:rsid w:val="003824D2"/>
    <w:rsid w:val="00382524"/>
    <w:rsid w:val="00382593"/>
    <w:rsid w:val="00382ADF"/>
    <w:rsid w:val="00382B48"/>
    <w:rsid w:val="00382C91"/>
    <w:rsid w:val="00382CBC"/>
    <w:rsid w:val="00382CC1"/>
    <w:rsid w:val="00382F1F"/>
    <w:rsid w:val="003830C8"/>
    <w:rsid w:val="003830EA"/>
    <w:rsid w:val="00383132"/>
    <w:rsid w:val="003831F4"/>
    <w:rsid w:val="00383518"/>
    <w:rsid w:val="00383700"/>
    <w:rsid w:val="0038389E"/>
    <w:rsid w:val="00383A5D"/>
    <w:rsid w:val="00383A8E"/>
    <w:rsid w:val="00383C47"/>
    <w:rsid w:val="00383C9E"/>
    <w:rsid w:val="00383F3D"/>
    <w:rsid w:val="0038472B"/>
    <w:rsid w:val="00384790"/>
    <w:rsid w:val="00384896"/>
    <w:rsid w:val="003849EC"/>
    <w:rsid w:val="00384A3C"/>
    <w:rsid w:val="00384AC4"/>
    <w:rsid w:val="00384B98"/>
    <w:rsid w:val="00384BF5"/>
    <w:rsid w:val="00384C91"/>
    <w:rsid w:val="00384CC0"/>
    <w:rsid w:val="003850A4"/>
    <w:rsid w:val="00385224"/>
    <w:rsid w:val="00385370"/>
    <w:rsid w:val="00385472"/>
    <w:rsid w:val="003854C8"/>
    <w:rsid w:val="003856FA"/>
    <w:rsid w:val="0038588E"/>
    <w:rsid w:val="003858FF"/>
    <w:rsid w:val="003859CA"/>
    <w:rsid w:val="00385A24"/>
    <w:rsid w:val="00385D07"/>
    <w:rsid w:val="0038638B"/>
    <w:rsid w:val="0038661C"/>
    <w:rsid w:val="003866FC"/>
    <w:rsid w:val="00386950"/>
    <w:rsid w:val="00386975"/>
    <w:rsid w:val="00386978"/>
    <w:rsid w:val="00386A15"/>
    <w:rsid w:val="00386A81"/>
    <w:rsid w:val="00386EC5"/>
    <w:rsid w:val="00387192"/>
    <w:rsid w:val="003871FA"/>
    <w:rsid w:val="00387368"/>
    <w:rsid w:val="003876A8"/>
    <w:rsid w:val="0038770E"/>
    <w:rsid w:val="00387818"/>
    <w:rsid w:val="00387922"/>
    <w:rsid w:val="00387A89"/>
    <w:rsid w:val="00387DF4"/>
    <w:rsid w:val="00387E40"/>
    <w:rsid w:val="00387F02"/>
    <w:rsid w:val="00387F17"/>
    <w:rsid w:val="00387F5D"/>
    <w:rsid w:val="0039002F"/>
    <w:rsid w:val="0039019E"/>
    <w:rsid w:val="0039050B"/>
    <w:rsid w:val="0039052B"/>
    <w:rsid w:val="003905CD"/>
    <w:rsid w:val="003907BC"/>
    <w:rsid w:val="00390B7B"/>
    <w:rsid w:val="00390F8E"/>
    <w:rsid w:val="0039105F"/>
    <w:rsid w:val="00391071"/>
    <w:rsid w:val="00391414"/>
    <w:rsid w:val="003914F1"/>
    <w:rsid w:val="00391594"/>
    <w:rsid w:val="0039168F"/>
    <w:rsid w:val="00391771"/>
    <w:rsid w:val="00391CDE"/>
    <w:rsid w:val="00391D58"/>
    <w:rsid w:val="00391E8C"/>
    <w:rsid w:val="00392043"/>
    <w:rsid w:val="003928EA"/>
    <w:rsid w:val="00392BA1"/>
    <w:rsid w:val="00392CAD"/>
    <w:rsid w:val="00392CE8"/>
    <w:rsid w:val="00392D62"/>
    <w:rsid w:val="00392D83"/>
    <w:rsid w:val="00392DB3"/>
    <w:rsid w:val="003931A1"/>
    <w:rsid w:val="00393213"/>
    <w:rsid w:val="0039330E"/>
    <w:rsid w:val="00393493"/>
    <w:rsid w:val="003937EF"/>
    <w:rsid w:val="00393961"/>
    <w:rsid w:val="003940AE"/>
    <w:rsid w:val="00394335"/>
    <w:rsid w:val="00394521"/>
    <w:rsid w:val="00394699"/>
    <w:rsid w:val="00394712"/>
    <w:rsid w:val="0039497A"/>
    <w:rsid w:val="00394B1F"/>
    <w:rsid w:val="00394C0B"/>
    <w:rsid w:val="00394D3A"/>
    <w:rsid w:val="00394FF9"/>
    <w:rsid w:val="003951B1"/>
    <w:rsid w:val="0039539A"/>
    <w:rsid w:val="0039577D"/>
    <w:rsid w:val="003957DF"/>
    <w:rsid w:val="0039594A"/>
    <w:rsid w:val="00395A04"/>
    <w:rsid w:val="00395D81"/>
    <w:rsid w:val="00395E06"/>
    <w:rsid w:val="00395E74"/>
    <w:rsid w:val="00395E85"/>
    <w:rsid w:val="00395FD3"/>
    <w:rsid w:val="003961A5"/>
    <w:rsid w:val="00396248"/>
    <w:rsid w:val="003964FA"/>
    <w:rsid w:val="0039667D"/>
    <w:rsid w:val="0039674C"/>
    <w:rsid w:val="00396807"/>
    <w:rsid w:val="00396915"/>
    <w:rsid w:val="00396A5D"/>
    <w:rsid w:val="00396A7C"/>
    <w:rsid w:val="00396B16"/>
    <w:rsid w:val="00396D0A"/>
    <w:rsid w:val="00396F35"/>
    <w:rsid w:val="003970E4"/>
    <w:rsid w:val="00397150"/>
    <w:rsid w:val="003971B0"/>
    <w:rsid w:val="003975FA"/>
    <w:rsid w:val="003976D8"/>
    <w:rsid w:val="00397752"/>
    <w:rsid w:val="003979A5"/>
    <w:rsid w:val="00397B1C"/>
    <w:rsid w:val="00397B4E"/>
    <w:rsid w:val="00397B7C"/>
    <w:rsid w:val="00397F1B"/>
    <w:rsid w:val="00397F40"/>
    <w:rsid w:val="003A0420"/>
    <w:rsid w:val="003A0826"/>
    <w:rsid w:val="003A08EA"/>
    <w:rsid w:val="003A0952"/>
    <w:rsid w:val="003A0BD8"/>
    <w:rsid w:val="003A0DBC"/>
    <w:rsid w:val="003A0EBB"/>
    <w:rsid w:val="003A1178"/>
    <w:rsid w:val="003A14D6"/>
    <w:rsid w:val="003A179D"/>
    <w:rsid w:val="003A19BF"/>
    <w:rsid w:val="003A19F5"/>
    <w:rsid w:val="003A1A86"/>
    <w:rsid w:val="003A1B16"/>
    <w:rsid w:val="003A1E59"/>
    <w:rsid w:val="003A2021"/>
    <w:rsid w:val="003A2024"/>
    <w:rsid w:val="003A213E"/>
    <w:rsid w:val="003A224D"/>
    <w:rsid w:val="003A2522"/>
    <w:rsid w:val="003A264D"/>
    <w:rsid w:val="003A2893"/>
    <w:rsid w:val="003A2A52"/>
    <w:rsid w:val="003A2CA8"/>
    <w:rsid w:val="003A2E26"/>
    <w:rsid w:val="003A2E59"/>
    <w:rsid w:val="003A2E85"/>
    <w:rsid w:val="003A30B4"/>
    <w:rsid w:val="003A3113"/>
    <w:rsid w:val="003A35D4"/>
    <w:rsid w:val="003A3679"/>
    <w:rsid w:val="003A3713"/>
    <w:rsid w:val="003A3731"/>
    <w:rsid w:val="003A37BF"/>
    <w:rsid w:val="003A3816"/>
    <w:rsid w:val="003A406F"/>
    <w:rsid w:val="003A41C9"/>
    <w:rsid w:val="003A4486"/>
    <w:rsid w:val="003A4557"/>
    <w:rsid w:val="003A4568"/>
    <w:rsid w:val="003A47CC"/>
    <w:rsid w:val="003A4867"/>
    <w:rsid w:val="003A49E9"/>
    <w:rsid w:val="003A4BC7"/>
    <w:rsid w:val="003A4E44"/>
    <w:rsid w:val="003A5197"/>
    <w:rsid w:val="003A527D"/>
    <w:rsid w:val="003A5365"/>
    <w:rsid w:val="003A54E4"/>
    <w:rsid w:val="003A5861"/>
    <w:rsid w:val="003A5A55"/>
    <w:rsid w:val="003A5BAA"/>
    <w:rsid w:val="003A61BA"/>
    <w:rsid w:val="003A62AE"/>
    <w:rsid w:val="003A62BF"/>
    <w:rsid w:val="003A62E3"/>
    <w:rsid w:val="003A63E4"/>
    <w:rsid w:val="003A64EC"/>
    <w:rsid w:val="003A6650"/>
    <w:rsid w:val="003A696B"/>
    <w:rsid w:val="003A6AB8"/>
    <w:rsid w:val="003A6C6B"/>
    <w:rsid w:val="003A6CF4"/>
    <w:rsid w:val="003A6E7E"/>
    <w:rsid w:val="003A75D3"/>
    <w:rsid w:val="003A7690"/>
    <w:rsid w:val="003A7B0C"/>
    <w:rsid w:val="003A7B8E"/>
    <w:rsid w:val="003A7BA5"/>
    <w:rsid w:val="003A7CED"/>
    <w:rsid w:val="003A7F06"/>
    <w:rsid w:val="003A7F22"/>
    <w:rsid w:val="003A7F56"/>
    <w:rsid w:val="003A7FD5"/>
    <w:rsid w:val="003B005F"/>
    <w:rsid w:val="003B00B6"/>
    <w:rsid w:val="003B07E0"/>
    <w:rsid w:val="003B0998"/>
    <w:rsid w:val="003B0A0D"/>
    <w:rsid w:val="003B0A32"/>
    <w:rsid w:val="003B0CB9"/>
    <w:rsid w:val="003B0ECB"/>
    <w:rsid w:val="003B103C"/>
    <w:rsid w:val="003B1114"/>
    <w:rsid w:val="003B134A"/>
    <w:rsid w:val="003B166E"/>
    <w:rsid w:val="003B1795"/>
    <w:rsid w:val="003B1964"/>
    <w:rsid w:val="003B1DEE"/>
    <w:rsid w:val="003B1E91"/>
    <w:rsid w:val="003B20A0"/>
    <w:rsid w:val="003B214C"/>
    <w:rsid w:val="003B21D6"/>
    <w:rsid w:val="003B240F"/>
    <w:rsid w:val="003B2472"/>
    <w:rsid w:val="003B2505"/>
    <w:rsid w:val="003B264B"/>
    <w:rsid w:val="003B2719"/>
    <w:rsid w:val="003B27C1"/>
    <w:rsid w:val="003B2906"/>
    <w:rsid w:val="003B2F29"/>
    <w:rsid w:val="003B2FB8"/>
    <w:rsid w:val="003B32AB"/>
    <w:rsid w:val="003B35BF"/>
    <w:rsid w:val="003B394D"/>
    <w:rsid w:val="003B3C6C"/>
    <w:rsid w:val="003B3E08"/>
    <w:rsid w:val="003B3E4F"/>
    <w:rsid w:val="003B3FD8"/>
    <w:rsid w:val="003B4103"/>
    <w:rsid w:val="003B4346"/>
    <w:rsid w:val="003B4380"/>
    <w:rsid w:val="003B43F6"/>
    <w:rsid w:val="003B4487"/>
    <w:rsid w:val="003B454D"/>
    <w:rsid w:val="003B46B5"/>
    <w:rsid w:val="003B486C"/>
    <w:rsid w:val="003B4BFD"/>
    <w:rsid w:val="003B4FDE"/>
    <w:rsid w:val="003B5033"/>
    <w:rsid w:val="003B514C"/>
    <w:rsid w:val="003B5590"/>
    <w:rsid w:val="003B56E0"/>
    <w:rsid w:val="003B57BA"/>
    <w:rsid w:val="003B57F9"/>
    <w:rsid w:val="003B5844"/>
    <w:rsid w:val="003B59F3"/>
    <w:rsid w:val="003B5CF8"/>
    <w:rsid w:val="003B5ED7"/>
    <w:rsid w:val="003B5F91"/>
    <w:rsid w:val="003B5FD4"/>
    <w:rsid w:val="003B6051"/>
    <w:rsid w:val="003B60CF"/>
    <w:rsid w:val="003B61CF"/>
    <w:rsid w:val="003B623A"/>
    <w:rsid w:val="003B6277"/>
    <w:rsid w:val="003B6310"/>
    <w:rsid w:val="003B655D"/>
    <w:rsid w:val="003B661C"/>
    <w:rsid w:val="003B6760"/>
    <w:rsid w:val="003B6895"/>
    <w:rsid w:val="003B6995"/>
    <w:rsid w:val="003B69CE"/>
    <w:rsid w:val="003B6B6E"/>
    <w:rsid w:val="003B6E54"/>
    <w:rsid w:val="003B6EB4"/>
    <w:rsid w:val="003B6FAA"/>
    <w:rsid w:val="003B7300"/>
    <w:rsid w:val="003B7463"/>
    <w:rsid w:val="003B762C"/>
    <w:rsid w:val="003B79B1"/>
    <w:rsid w:val="003B7A35"/>
    <w:rsid w:val="003B7B00"/>
    <w:rsid w:val="003B7BEB"/>
    <w:rsid w:val="003B7C81"/>
    <w:rsid w:val="003B7D2E"/>
    <w:rsid w:val="003B7D5F"/>
    <w:rsid w:val="003B7E20"/>
    <w:rsid w:val="003C0018"/>
    <w:rsid w:val="003C03B3"/>
    <w:rsid w:val="003C04CB"/>
    <w:rsid w:val="003C0531"/>
    <w:rsid w:val="003C05DB"/>
    <w:rsid w:val="003C05E2"/>
    <w:rsid w:val="003C064E"/>
    <w:rsid w:val="003C0783"/>
    <w:rsid w:val="003C088E"/>
    <w:rsid w:val="003C0AEA"/>
    <w:rsid w:val="003C0D40"/>
    <w:rsid w:val="003C1113"/>
    <w:rsid w:val="003C12F7"/>
    <w:rsid w:val="003C1352"/>
    <w:rsid w:val="003C1464"/>
    <w:rsid w:val="003C15FD"/>
    <w:rsid w:val="003C1C19"/>
    <w:rsid w:val="003C1CEA"/>
    <w:rsid w:val="003C1ED3"/>
    <w:rsid w:val="003C1FCB"/>
    <w:rsid w:val="003C2360"/>
    <w:rsid w:val="003C258B"/>
    <w:rsid w:val="003C25FB"/>
    <w:rsid w:val="003C26BC"/>
    <w:rsid w:val="003C2A44"/>
    <w:rsid w:val="003C2CC1"/>
    <w:rsid w:val="003C2EF2"/>
    <w:rsid w:val="003C2F73"/>
    <w:rsid w:val="003C2F83"/>
    <w:rsid w:val="003C31E9"/>
    <w:rsid w:val="003C3249"/>
    <w:rsid w:val="003C34CC"/>
    <w:rsid w:val="003C34EB"/>
    <w:rsid w:val="003C3C82"/>
    <w:rsid w:val="003C3F21"/>
    <w:rsid w:val="003C3FC6"/>
    <w:rsid w:val="003C4129"/>
    <w:rsid w:val="003C4663"/>
    <w:rsid w:val="003C4697"/>
    <w:rsid w:val="003C48E9"/>
    <w:rsid w:val="003C4F18"/>
    <w:rsid w:val="003C4FAF"/>
    <w:rsid w:val="003C54DE"/>
    <w:rsid w:val="003C5763"/>
    <w:rsid w:val="003C5B0C"/>
    <w:rsid w:val="003C60CC"/>
    <w:rsid w:val="003C61DD"/>
    <w:rsid w:val="003C636B"/>
    <w:rsid w:val="003C6445"/>
    <w:rsid w:val="003C65CF"/>
    <w:rsid w:val="003C6653"/>
    <w:rsid w:val="003C6705"/>
    <w:rsid w:val="003C68CF"/>
    <w:rsid w:val="003C6C37"/>
    <w:rsid w:val="003C6C66"/>
    <w:rsid w:val="003C6D91"/>
    <w:rsid w:val="003C6DE3"/>
    <w:rsid w:val="003C6E5C"/>
    <w:rsid w:val="003C6E82"/>
    <w:rsid w:val="003C6F2A"/>
    <w:rsid w:val="003C6F4A"/>
    <w:rsid w:val="003C7118"/>
    <w:rsid w:val="003C76D1"/>
    <w:rsid w:val="003C76E7"/>
    <w:rsid w:val="003C786E"/>
    <w:rsid w:val="003C7C4A"/>
    <w:rsid w:val="003C7CFD"/>
    <w:rsid w:val="003C7DF1"/>
    <w:rsid w:val="003C7EE3"/>
    <w:rsid w:val="003C7F67"/>
    <w:rsid w:val="003C7FD5"/>
    <w:rsid w:val="003D0271"/>
    <w:rsid w:val="003D04B6"/>
    <w:rsid w:val="003D08ED"/>
    <w:rsid w:val="003D10A1"/>
    <w:rsid w:val="003D110D"/>
    <w:rsid w:val="003D1205"/>
    <w:rsid w:val="003D15BB"/>
    <w:rsid w:val="003D194A"/>
    <w:rsid w:val="003D1ABC"/>
    <w:rsid w:val="003D1DEB"/>
    <w:rsid w:val="003D1EB0"/>
    <w:rsid w:val="003D1FB8"/>
    <w:rsid w:val="003D1FDC"/>
    <w:rsid w:val="003D2013"/>
    <w:rsid w:val="003D217B"/>
    <w:rsid w:val="003D2184"/>
    <w:rsid w:val="003D23AB"/>
    <w:rsid w:val="003D2658"/>
    <w:rsid w:val="003D26F7"/>
    <w:rsid w:val="003D276C"/>
    <w:rsid w:val="003D2BB7"/>
    <w:rsid w:val="003D2C48"/>
    <w:rsid w:val="003D2D81"/>
    <w:rsid w:val="003D2E52"/>
    <w:rsid w:val="003D2E9C"/>
    <w:rsid w:val="003D2F71"/>
    <w:rsid w:val="003D32DF"/>
    <w:rsid w:val="003D32E0"/>
    <w:rsid w:val="003D33B0"/>
    <w:rsid w:val="003D3441"/>
    <w:rsid w:val="003D357B"/>
    <w:rsid w:val="003D3630"/>
    <w:rsid w:val="003D3662"/>
    <w:rsid w:val="003D3685"/>
    <w:rsid w:val="003D38A9"/>
    <w:rsid w:val="003D3A63"/>
    <w:rsid w:val="003D3AB5"/>
    <w:rsid w:val="003D3B51"/>
    <w:rsid w:val="003D3BDC"/>
    <w:rsid w:val="003D3FC4"/>
    <w:rsid w:val="003D4033"/>
    <w:rsid w:val="003D4273"/>
    <w:rsid w:val="003D44DE"/>
    <w:rsid w:val="003D4641"/>
    <w:rsid w:val="003D467D"/>
    <w:rsid w:val="003D4780"/>
    <w:rsid w:val="003D49BE"/>
    <w:rsid w:val="003D4AE2"/>
    <w:rsid w:val="003D4B88"/>
    <w:rsid w:val="003D4BEF"/>
    <w:rsid w:val="003D526D"/>
    <w:rsid w:val="003D5270"/>
    <w:rsid w:val="003D566E"/>
    <w:rsid w:val="003D579C"/>
    <w:rsid w:val="003D58A8"/>
    <w:rsid w:val="003D5A3B"/>
    <w:rsid w:val="003D5CD2"/>
    <w:rsid w:val="003D6037"/>
    <w:rsid w:val="003D60E4"/>
    <w:rsid w:val="003D616F"/>
    <w:rsid w:val="003D6170"/>
    <w:rsid w:val="003D62BF"/>
    <w:rsid w:val="003D633E"/>
    <w:rsid w:val="003D652F"/>
    <w:rsid w:val="003D69EC"/>
    <w:rsid w:val="003D6B7B"/>
    <w:rsid w:val="003D6C17"/>
    <w:rsid w:val="003D6C45"/>
    <w:rsid w:val="003D6F47"/>
    <w:rsid w:val="003D6F7A"/>
    <w:rsid w:val="003D7253"/>
    <w:rsid w:val="003D729B"/>
    <w:rsid w:val="003D734E"/>
    <w:rsid w:val="003D75DB"/>
    <w:rsid w:val="003D7857"/>
    <w:rsid w:val="003D7ABC"/>
    <w:rsid w:val="003D7B98"/>
    <w:rsid w:val="003D7BC0"/>
    <w:rsid w:val="003D7D8C"/>
    <w:rsid w:val="003D7DA2"/>
    <w:rsid w:val="003D7DC3"/>
    <w:rsid w:val="003D7E6D"/>
    <w:rsid w:val="003E0235"/>
    <w:rsid w:val="003E067A"/>
    <w:rsid w:val="003E0858"/>
    <w:rsid w:val="003E0924"/>
    <w:rsid w:val="003E0B47"/>
    <w:rsid w:val="003E0FD5"/>
    <w:rsid w:val="003E1066"/>
    <w:rsid w:val="003E12CA"/>
    <w:rsid w:val="003E1330"/>
    <w:rsid w:val="003E16A9"/>
    <w:rsid w:val="003E16F8"/>
    <w:rsid w:val="003E1708"/>
    <w:rsid w:val="003E1B1A"/>
    <w:rsid w:val="003E1C5A"/>
    <w:rsid w:val="003E1E4C"/>
    <w:rsid w:val="003E1F44"/>
    <w:rsid w:val="003E1F94"/>
    <w:rsid w:val="003E2046"/>
    <w:rsid w:val="003E2190"/>
    <w:rsid w:val="003E2290"/>
    <w:rsid w:val="003E235E"/>
    <w:rsid w:val="003E2422"/>
    <w:rsid w:val="003E24D3"/>
    <w:rsid w:val="003E26E1"/>
    <w:rsid w:val="003E292D"/>
    <w:rsid w:val="003E2C72"/>
    <w:rsid w:val="003E2EE4"/>
    <w:rsid w:val="003E301A"/>
    <w:rsid w:val="003E31D1"/>
    <w:rsid w:val="003E36F0"/>
    <w:rsid w:val="003E3824"/>
    <w:rsid w:val="003E38B5"/>
    <w:rsid w:val="003E3CBA"/>
    <w:rsid w:val="003E3EAD"/>
    <w:rsid w:val="003E4121"/>
    <w:rsid w:val="003E414C"/>
    <w:rsid w:val="003E41C7"/>
    <w:rsid w:val="003E45E9"/>
    <w:rsid w:val="003E466F"/>
    <w:rsid w:val="003E47E4"/>
    <w:rsid w:val="003E4851"/>
    <w:rsid w:val="003E490E"/>
    <w:rsid w:val="003E4BB2"/>
    <w:rsid w:val="003E4BEF"/>
    <w:rsid w:val="003E4C98"/>
    <w:rsid w:val="003E4F94"/>
    <w:rsid w:val="003E5065"/>
    <w:rsid w:val="003E5295"/>
    <w:rsid w:val="003E530E"/>
    <w:rsid w:val="003E53E4"/>
    <w:rsid w:val="003E56FE"/>
    <w:rsid w:val="003E58F4"/>
    <w:rsid w:val="003E5B79"/>
    <w:rsid w:val="003E5E93"/>
    <w:rsid w:val="003E5EF6"/>
    <w:rsid w:val="003E5F51"/>
    <w:rsid w:val="003E605B"/>
    <w:rsid w:val="003E6203"/>
    <w:rsid w:val="003E636B"/>
    <w:rsid w:val="003E6678"/>
    <w:rsid w:val="003E6704"/>
    <w:rsid w:val="003E67A7"/>
    <w:rsid w:val="003E6903"/>
    <w:rsid w:val="003E6998"/>
    <w:rsid w:val="003E69A3"/>
    <w:rsid w:val="003E6B01"/>
    <w:rsid w:val="003E6C7B"/>
    <w:rsid w:val="003E6D26"/>
    <w:rsid w:val="003E6E57"/>
    <w:rsid w:val="003E7096"/>
    <w:rsid w:val="003E73C6"/>
    <w:rsid w:val="003E7462"/>
    <w:rsid w:val="003E76AC"/>
    <w:rsid w:val="003E7870"/>
    <w:rsid w:val="003E79BA"/>
    <w:rsid w:val="003E7AD5"/>
    <w:rsid w:val="003E7AF6"/>
    <w:rsid w:val="003E7E57"/>
    <w:rsid w:val="003F014D"/>
    <w:rsid w:val="003F04C0"/>
    <w:rsid w:val="003F052D"/>
    <w:rsid w:val="003F097A"/>
    <w:rsid w:val="003F0B7A"/>
    <w:rsid w:val="003F1008"/>
    <w:rsid w:val="003F11D1"/>
    <w:rsid w:val="003F12B9"/>
    <w:rsid w:val="003F1430"/>
    <w:rsid w:val="003F1657"/>
    <w:rsid w:val="003F167E"/>
    <w:rsid w:val="003F16B6"/>
    <w:rsid w:val="003F18CE"/>
    <w:rsid w:val="003F19D2"/>
    <w:rsid w:val="003F1B84"/>
    <w:rsid w:val="003F1C90"/>
    <w:rsid w:val="003F1D36"/>
    <w:rsid w:val="003F1FD9"/>
    <w:rsid w:val="003F20AF"/>
    <w:rsid w:val="003F230C"/>
    <w:rsid w:val="003F248B"/>
    <w:rsid w:val="003F2566"/>
    <w:rsid w:val="003F271B"/>
    <w:rsid w:val="003F28E7"/>
    <w:rsid w:val="003F2AC0"/>
    <w:rsid w:val="003F2B1F"/>
    <w:rsid w:val="003F2C5A"/>
    <w:rsid w:val="003F2C9D"/>
    <w:rsid w:val="003F2CF4"/>
    <w:rsid w:val="003F33A6"/>
    <w:rsid w:val="003F35D1"/>
    <w:rsid w:val="003F370A"/>
    <w:rsid w:val="003F3745"/>
    <w:rsid w:val="003F3913"/>
    <w:rsid w:val="003F3916"/>
    <w:rsid w:val="003F3C2D"/>
    <w:rsid w:val="003F422B"/>
    <w:rsid w:val="003F43D9"/>
    <w:rsid w:val="003F4455"/>
    <w:rsid w:val="003F4491"/>
    <w:rsid w:val="003F4558"/>
    <w:rsid w:val="003F4561"/>
    <w:rsid w:val="003F46C1"/>
    <w:rsid w:val="003F4787"/>
    <w:rsid w:val="003F492A"/>
    <w:rsid w:val="003F4945"/>
    <w:rsid w:val="003F4BAA"/>
    <w:rsid w:val="003F4BEF"/>
    <w:rsid w:val="003F4C25"/>
    <w:rsid w:val="003F4CF8"/>
    <w:rsid w:val="003F4DB2"/>
    <w:rsid w:val="003F4E15"/>
    <w:rsid w:val="003F4F04"/>
    <w:rsid w:val="003F4FF4"/>
    <w:rsid w:val="003F500C"/>
    <w:rsid w:val="003F553E"/>
    <w:rsid w:val="003F57B7"/>
    <w:rsid w:val="003F5E0A"/>
    <w:rsid w:val="003F5F09"/>
    <w:rsid w:val="003F5F7A"/>
    <w:rsid w:val="003F60C3"/>
    <w:rsid w:val="003F63EB"/>
    <w:rsid w:val="003F64CB"/>
    <w:rsid w:val="003F66AF"/>
    <w:rsid w:val="003F6957"/>
    <w:rsid w:val="003F697F"/>
    <w:rsid w:val="003F6A9E"/>
    <w:rsid w:val="003F6BA4"/>
    <w:rsid w:val="003F6E3C"/>
    <w:rsid w:val="003F6E54"/>
    <w:rsid w:val="003F6F58"/>
    <w:rsid w:val="003F716C"/>
    <w:rsid w:val="003F72ED"/>
    <w:rsid w:val="003F7469"/>
    <w:rsid w:val="003F7586"/>
    <w:rsid w:val="003F781D"/>
    <w:rsid w:val="003F7919"/>
    <w:rsid w:val="004000D7"/>
    <w:rsid w:val="00400137"/>
    <w:rsid w:val="004002AA"/>
    <w:rsid w:val="004003DF"/>
    <w:rsid w:val="00400685"/>
    <w:rsid w:val="004007CA"/>
    <w:rsid w:val="004008C9"/>
    <w:rsid w:val="00400BA4"/>
    <w:rsid w:val="00400C36"/>
    <w:rsid w:val="00400D80"/>
    <w:rsid w:val="00400ED9"/>
    <w:rsid w:val="004011D7"/>
    <w:rsid w:val="00401354"/>
    <w:rsid w:val="00401389"/>
    <w:rsid w:val="00401700"/>
    <w:rsid w:val="004018A9"/>
    <w:rsid w:val="00401A34"/>
    <w:rsid w:val="00401C73"/>
    <w:rsid w:val="00401E0F"/>
    <w:rsid w:val="00401E74"/>
    <w:rsid w:val="00402057"/>
    <w:rsid w:val="004023CF"/>
    <w:rsid w:val="00402418"/>
    <w:rsid w:val="00402491"/>
    <w:rsid w:val="004024F3"/>
    <w:rsid w:val="00402511"/>
    <w:rsid w:val="00402655"/>
    <w:rsid w:val="004027F7"/>
    <w:rsid w:val="004028FB"/>
    <w:rsid w:val="0040299D"/>
    <w:rsid w:val="004029A9"/>
    <w:rsid w:val="00402C49"/>
    <w:rsid w:val="00402D79"/>
    <w:rsid w:val="00402E14"/>
    <w:rsid w:val="00402F2D"/>
    <w:rsid w:val="00402F8A"/>
    <w:rsid w:val="00403006"/>
    <w:rsid w:val="00403330"/>
    <w:rsid w:val="004033FF"/>
    <w:rsid w:val="00403409"/>
    <w:rsid w:val="0040347D"/>
    <w:rsid w:val="00403513"/>
    <w:rsid w:val="0040373A"/>
    <w:rsid w:val="0040373B"/>
    <w:rsid w:val="00403827"/>
    <w:rsid w:val="0040386A"/>
    <w:rsid w:val="0040392B"/>
    <w:rsid w:val="00403953"/>
    <w:rsid w:val="00403D5F"/>
    <w:rsid w:val="00403EE8"/>
    <w:rsid w:val="00403F1A"/>
    <w:rsid w:val="00403F21"/>
    <w:rsid w:val="00403F7F"/>
    <w:rsid w:val="00404300"/>
    <w:rsid w:val="00404357"/>
    <w:rsid w:val="00404383"/>
    <w:rsid w:val="0040491A"/>
    <w:rsid w:val="004049E6"/>
    <w:rsid w:val="00404A68"/>
    <w:rsid w:val="00404AD3"/>
    <w:rsid w:val="00404C3F"/>
    <w:rsid w:val="00405479"/>
    <w:rsid w:val="0040547D"/>
    <w:rsid w:val="00405532"/>
    <w:rsid w:val="004055FC"/>
    <w:rsid w:val="00405780"/>
    <w:rsid w:val="00405861"/>
    <w:rsid w:val="00405891"/>
    <w:rsid w:val="00405A46"/>
    <w:rsid w:val="00405BA4"/>
    <w:rsid w:val="004060A9"/>
    <w:rsid w:val="004062C0"/>
    <w:rsid w:val="00406334"/>
    <w:rsid w:val="00406339"/>
    <w:rsid w:val="0040668E"/>
    <w:rsid w:val="00406977"/>
    <w:rsid w:val="00406FB7"/>
    <w:rsid w:val="00407075"/>
    <w:rsid w:val="00407203"/>
    <w:rsid w:val="0040755C"/>
    <w:rsid w:val="0040759A"/>
    <w:rsid w:val="004077C1"/>
    <w:rsid w:val="004078D8"/>
    <w:rsid w:val="00407945"/>
    <w:rsid w:val="004079B2"/>
    <w:rsid w:val="00407E53"/>
    <w:rsid w:val="0041004E"/>
    <w:rsid w:val="00410144"/>
    <w:rsid w:val="00410250"/>
    <w:rsid w:val="00410294"/>
    <w:rsid w:val="00410404"/>
    <w:rsid w:val="00410849"/>
    <w:rsid w:val="004109B4"/>
    <w:rsid w:val="00410A42"/>
    <w:rsid w:val="00410AF7"/>
    <w:rsid w:val="00410B75"/>
    <w:rsid w:val="00410B8A"/>
    <w:rsid w:val="00410F00"/>
    <w:rsid w:val="0041128A"/>
    <w:rsid w:val="004114E6"/>
    <w:rsid w:val="00411506"/>
    <w:rsid w:val="0041154C"/>
    <w:rsid w:val="0041162A"/>
    <w:rsid w:val="00411977"/>
    <w:rsid w:val="00411A9E"/>
    <w:rsid w:val="00411B9D"/>
    <w:rsid w:val="00411C1A"/>
    <w:rsid w:val="00411D72"/>
    <w:rsid w:val="00411DF7"/>
    <w:rsid w:val="00411ED2"/>
    <w:rsid w:val="00412116"/>
    <w:rsid w:val="004122C0"/>
    <w:rsid w:val="0041231D"/>
    <w:rsid w:val="004123F8"/>
    <w:rsid w:val="0041255A"/>
    <w:rsid w:val="00412577"/>
    <w:rsid w:val="004126A9"/>
    <w:rsid w:val="0041270A"/>
    <w:rsid w:val="0041274F"/>
    <w:rsid w:val="00412CB0"/>
    <w:rsid w:val="00412D5A"/>
    <w:rsid w:val="00413157"/>
    <w:rsid w:val="004131E5"/>
    <w:rsid w:val="00413218"/>
    <w:rsid w:val="0041332E"/>
    <w:rsid w:val="0041356F"/>
    <w:rsid w:val="00413582"/>
    <w:rsid w:val="00413590"/>
    <w:rsid w:val="0041359E"/>
    <w:rsid w:val="00413609"/>
    <w:rsid w:val="0041376F"/>
    <w:rsid w:val="00413843"/>
    <w:rsid w:val="00413C36"/>
    <w:rsid w:val="00413C3F"/>
    <w:rsid w:val="004140B6"/>
    <w:rsid w:val="004142DD"/>
    <w:rsid w:val="00414655"/>
    <w:rsid w:val="00414802"/>
    <w:rsid w:val="004148CD"/>
    <w:rsid w:val="00414B41"/>
    <w:rsid w:val="00414B90"/>
    <w:rsid w:val="00414E5A"/>
    <w:rsid w:val="004150FE"/>
    <w:rsid w:val="0041510F"/>
    <w:rsid w:val="00415134"/>
    <w:rsid w:val="00415188"/>
    <w:rsid w:val="004153F6"/>
    <w:rsid w:val="00415587"/>
    <w:rsid w:val="004155EF"/>
    <w:rsid w:val="00415741"/>
    <w:rsid w:val="0041582B"/>
    <w:rsid w:val="00415897"/>
    <w:rsid w:val="00415DB2"/>
    <w:rsid w:val="00415FCE"/>
    <w:rsid w:val="0041621A"/>
    <w:rsid w:val="00416254"/>
    <w:rsid w:val="0041638B"/>
    <w:rsid w:val="00416616"/>
    <w:rsid w:val="004167C1"/>
    <w:rsid w:val="004168DF"/>
    <w:rsid w:val="00416C6A"/>
    <w:rsid w:val="0041714D"/>
    <w:rsid w:val="0041719C"/>
    <w:rsid w:val="00417306"/>
    <w:rsid w:val="004174B1"/>
    <w:rsid w:val="004174EF"/>
    <w:rsid w:val="004175D5"/>
    <w:rsid w:val="0041762C"/>
    <w:rsid w:val="0041771D"/>
    <w:rsid w:val="00417975"/>
    <w:rsid w:val="00417AC5"/>
    <w:rsid w:val="00417B66"/>
    <w:rsid w:val="00417B82"/>
    <w:rsid w:val="00417E57"/>
    <w:rsid w:val="00417F51"/>
    <w:rsid w:val="0042011D"/>
    <w:rsid w:val="0042050C"/>
    <w:rsid w:val="00420636"/>
    <w:rsid w:val="00420666"/>
    <w:rsid w:val="00420CCB"/>
    <w:rsid w:val="00420EB8"/>
    <w:rsid w:val="00420F23"/>
    <w:rsid w:val="00421132"/>
    <w:rsid w:val="00421164"/>
    <w:rsid w:val="00421287"/>
    <w:rsid w:val="0042143E"/>
    <w:rsid w:val="00421459"/>
    <w:rsid w:val="004216E3"/>
    <w:rsid w:val="0042172D"/>
    <w:rsid w:val="00421733"/>
    <w:rsid w:val="004217A1"/>
    <w:rsid w:val="004218E0"/>
    <w:rsid w:val="00421909"/>
    <w:rsid w:val="00421933"/>
    <w:rsid w:val="00421A3C"/>
    <w:rsid w:val="00421EB7"/>
    <w:rsid w:val="004222F1"/>
    <w:rsid w:val="00422369"/>
    <w:rsid w:val="0042237C"/>
    <w:rsid w:val="004223C3"/>
    <w:rsid w:val="004225B0"/>
    <w:rsid w:val="004225D3"/>
    <w:rsid w:val="004225E0"/>
    <w:rsid w:val="00422762"/>
    <w:rsid w:val="00422855"/>
    <w:rsid w:val="00422920"/>
    <w:rsid w:val="00422BD2"/>
    <w:rsid w:val="00422CAA"/>
    <w:rsid w:val="00422CD9"/>
    <w:rsid w:val="00422EBD"/>
    <w:rsid w:val="004233BD"/>
    <w:rsid w:val="0042345F"/>
    <w:rsid w:val="004234F2"/>
    <w:rsid w:val="004235E9"/>
    <w:rsid w:val="00423749"/>
    <w:rsid w:val="00423A09"/>
    <w:rsid w:val="00423B59"/>
    <w:rsid w:val="00423C7D"/>
    <w:rsid w:val="004241F4"/>
    <w:rsid w:val="004246FD"/>
    <w:rsid w:val="00424792"/>
    <w:rsid w:val="00424A41"/>
    <w:rsid w:val="00424BC5"/>
    <w:rsid w:val="00424BF7"/>
    <w:rsid w:val="00424C68"/>
    <w:rsid w:val="00424F45"/>
    <w:rsid w:val="004250CD"/>
    <w:rsid w:val="0042523B"/>
    <w:rsid w:val="004252CC"/>
    <w:rsid w:val="00425328"/>
    <w:rsid w:val="00425422"/>
    <w:rsid w:val="00425447"/>
    <w:rsid w:val="00425611"/>
    <w:rsid w:val="0042569D"/>
    <w:rsid w:val="0042573A"/>
    <w:rsid w:val="00425742"/>
    <w:rsid w:val="00425C7B"/>
    <w:rsid w:val="00425EFE"/>
    <w:rsid w:val="00426216"/>
    <w:rsid w:val="00426514"/>
    <w:rsid w:val="00426774"/>
    <w:rsid w:val="00426B3A"/>
    <w:rsid w:val="00426C56"/>
    <w:rsid w:val="00427024"/>
    <w:rsid w:val="00427110"/>
    <w:rsid w:val="0042731D"/>
    <w:rsid w:val="004274C2"/>
    <w:rsid w:val="00427620"/>
    <w:rsid w:val="00427CED"/>
    <w:rsid w:val="00427F17"/>
    <w:rsid w:val="004300AB"/>
    <w:rsid w:val="004300C2"/>
    <w:rsid w:val="00430223"/>
    <w:rsid w:val="0043029C"/>
    <w:rsid w:val="00430748"/>
    <w:rsid w:val="00430878"/>
    <w:rsid w:val="004309A7"/>
    <w:rsid w:val="004309E8"/>
    <w:rsid w:val="00430EFA"/>
    <w:rsid w:val="0043107A"/>
    <w:rsid w:val="004311D1"/>
    <w:rsid w:val="0043134D"/>
    <w:rsid w:val="0043143C"/>
    <w:rsid w:val="004314DF"/>
    <w:rsid w:val="004317C5"/>
    <w:rsid w:val="00432009"/>
    <w:rsid w:val="00432147"/>
    <w:rsid w:val="00432292"/>
    <w:rsid w:val="00432331"/>
    <w:rsid w:val="004323A3"/>
    <w:rsid w:val="00432420"/>
    <w:rsid w:val="00432625"/>
    <w:rsid w:val="0043272C"/>
    <w:rsid w:val="0043295B"/>
    <w:rsid w:val="00432C2A"/>
    <w:rsid w:val="00432C62"/>
    <w:rsid w:val="0043346E"/>
    <w:rsid w:val="004338F5"/>
    <w:rsid w:val="00433AED"/>
    <w:rsid w:val="00433D31"/>
    <w:rsid w:val="00433F33"/>
    <w:rsid w:val="00433FAB"/>
    <w:rsid w:val="00433FE2"/>
    <w:rsid w:val="00434286"/>
    <w:rsid w:val="0043428D"/>
    <w:rsid w:val="0043449D"/>
    <w:rsid w:val="004344FA"/>
    <w:rsid w:val="0043455B"/>
    <w:rsid w:val="004347FA"/>
    <w:rsid w:val="0043485A"/>
    <w:rsid w:val="0043487E"/>
    <w:rsid w:val="004349A7"/>
    <w:rsid w:val="00434EDE"/>
    <w:rsid w:val="00434FFE"/>
    <w:rsid w:val="00435225"/>
    <w:rsid w:val="00435468"/>
    <w:rsid w:val="00435571"/>
    <w:rsid w:val="004355BA"/>
    <w:rsid w:val="0043565B"/>
    <w:rsid w:val="00435869"/>
    <w:rsid w:val="00435961"/>
    <w:rsid w:val="0043597F"/>
    <w:rsid w:val="00435B6C"/>
    <w:rsid w:val="00435D48"/>
    <w:rsid w:val="004361A6"/>
    <w:rsid w:val="004361B0"/>
    <w:rsid w:val="004361BD"/>
    <w:rsid w:val="00436246"/>
    <w:rsid w:val="00436734"/>
    <w:rsid w:val="0043676D"/>
    <w:rsid w:val="0043685E"/>
    <w:rsid w:val="004368D2"/>
    <w:rsid w:val="00436AAF"/>
    <w:rsid w:val="00436B06"/>
    <w:rsid w:val="00436CF8"/>
    <w:rsid w:val="00436D23"/>
    <w:rsid w:val="00437051"/>
    <w:rsid w:val="00437246"/>
    <w:rsid w:val="00437337"/>
    <w:rsid w:val="00437473"/>
    <w:rsid w:val="0043753E"/>
    <w:rsid w:val="00437551"/>
    <w:rsid w:val="004378B2"/>
    <w:rsid w:val="00437A6B"/>
    <w:rsid w:val="00437B06"/>
    <w:rsid w:val="00437B10"/>
    <w:rsid w:val="00437BF4"/>
    <w:rsid w:val="00437FF7"/>
    <w:rsid w:val="004401C0"/>
    <w:rsid w:val="00440553"/>
    <w:rsid w:val="00440809"/>
    <w:rsid w:val="00440A48"/>
    <w:rsid w:val="00440E6C"/>
    <w:rsid w:val="00440F62"/>
    <w:rsid w:val="00441166"/>
    <w:rsid w:val="0044136B"/>
    <w:rsid w:val="00441642"/>
    <w:rsid w:val="00441681"/>
    <w:rsid w:val="0044197B"/>
    <w:rsid w:val="004419D0"/>
    <w:rsid w:val="00441B97"/>
    <w:rsid w:val="00441C9D"/>
    <w:rsid w:val="00441FA9"/>
    <w:rsid w:val="0044202C"/>
    <w:rsid w:val="004422B4"/>
    <w:rsid w:val="004424C4"/>
    <w:rsid w:val="00442528"/>
    <w:rsid w:val="004427AF"/>
    <w:rsid w:val="00442B72"/>
    <w:rsid w:val="00442EA4"/>
    <w:rsid w:val="00442EF9"/>
    <w:rsid w:val="004430E3"/>
    <w:rsid w:val="00443205"/>
    <w:rsid w:val="0044327F"/>
    <w:rsid w:val="004432B8"/>
    <w:rsid w:val="004434AF"/>
    <w:rsid w:val="004434FA"/>
    <w:rsid w:val="00443583"/>
    <w:rsid w:val="004435CB"/>
    <w:rsid w:val="00443719"/>
    <w:rsid w:val="00443837"/>
    <w:rsid w:val="00443908"/>
    <w:rsid w:val="00443E3E"/>
    <w:rsid w:val="00443EBE"/>
    <w:rsid w:val="00443ED0"/>
    <w:rsid w:val="00444094"/>
    <w:rsid w:val="004440D5"/>
    <w:rsid w:val="00444276"/>
    <w:rsid w:val="00444764"/>
    <w:rsid w:val="0044480E"/>
    <w:rsid w:val="00444814"/>
    <w:rsid w:val="00444822"/>
    <w:rsid w:val="00444A65"/>
    <w:rsid w:val="00444AD4"/>
    <w:rsid w:val="0044510E"/>
    <w:rsid w:val="0044511D"/>
    <w:rsid w:val="004452B5"/>
    <w:rsid w:val="0044534E"/>
    <w:rsid w:val="00445442"/>
    <w:rsid w:val="004459AB"/>
    <w:rsid w:val="00445CCA"/>
    <w:rsid w:val="00445E30"/>
    <w:rsid w:val="00445F27"/>
    <w:rsid w:val="004460B0"/>
    <w:rsid w:val="00446228"/>
    <w:rsid w:val="00446A32"/>
    <w:rsid w:val="00446B1B"/>
    <w:rsid w:val="00446C60"/>
    <w:rsid w:val="00446CBD"/>
    <w:rsid w:val="00446F94"/>
    <w:rsid w:val="00447362"/>
    <w:rsid w:val="004476AF"/>
    <w:rsid w:val="00447863"/>
    <w:rsid w:val="00447AAC"/>
    <w:rsid w:val="00447C5F"/>
    <w:rsid w:val="00447E02"/>
    <w:rsid w:val="00447F10"/>
    <w:rsid w:val="0045099A"/>
    <w:rsid w:val="00450A0F"/>
    <w:rsid w:val="00450D28"/>
    <w:rsid w:val="00450DE4"/>
    <w:rsid w:val="004510C7"/>
    <w:rsid w:val="0045124D"/>
    <w:rsid w:val="0045130D"/>
    <w:rsid w:val="004513D3"/>
    <w:rsid w:val="00451412"/>
    <w:rsid w:val="0045167E"/>
    <w:rsid w:val="00451775"/>
    <w:rsid w:val="004517B0"/>
    <w:rsid w:val="004517C8"/>
    <w:rsid w:val="0045189F"/>
    <w:rsid w:val="0045192B"/>
    <w:rsid w:val="004519BB"/>
    <w:rsid w:val="00451A51"/>
    <w:rsid w:val="00451CBC"/>
    <w:rsid w:val="00451D04"/>
    <w:rsid w:val="00451D08"/>
    <w:rsid w:val="00451F02"/>
    <w:rsid w:val="00451FEC"/>
    <w:rsid w:val="00452212"/>
    <w:rsid w:val="00452337"/>
    <w:rsid w:val="0045251E"/>
    <w:rsid w:val="0045271B"/>
    <w:rsid w:val="004528F6"/>
    <w:rsid w:val="00452A36"/>
    <w:rsid w:val="00452B3D"/>
    <w:rsid w:val="00452C11"/>
    <w:rsid w:val="00452DCF"/>
    <w:rsid w:val="00452E40"/>
    <w:rsid w:val="00453227"/>
    <w:rsid w:val="004538EF"/>
    <w:rsid w:val="00453AD6"/>
    <w:rsid w:val="00453D6C"/>
    <w:rsid w:val="00453ED3"/>
    <w:rsid w:val="0045419C"/>
    <w:rsid w:val="00454294"/>
    <w:rsid w:val="0045443E"/>
    <w:rsid w:val="004546E3"/>
    <w:rsid w:val="00454712"/>
    <w:rsid w:val="00454821"/>
    <w:rsid w:val="004548AF"/>
    <w:rsid w:val="00454BC0"/>
    <w:rsid w:val="00454C4A"/>
    <w:rsid w:val="00454CE9"/>
    <w:rsid w:val="00455061"/>
    <w:rsid w:val="00455230"/>
    <w:rsid w:val="004552B7"/>
    <w:rsid w:val="00455479"/>
    <w:rsid w:val="004554E7"/>
    <w:rsid w:val="0045553A"/>
    <w:rsid w:val="00455577"/>
    <w:rsid w:val="004557BB"/>
    <w:rsid w:val="00455982"/>
    <w:rsid w:val="00455A8D"/>
    <w:rsid w:val="00455BBA"/>
    <w:rsid w:val="00455D42"/>
    <w:rsid w:val="00455F12"/>
    <w:rsid w:val="0045604B"/>
    <w:rsid w:val="00456059"/>
    <w:rsid w:val="00456226"/>
    <w:rsid w:val="00456423"/>
    <w:rsid w:val="00456454"/>
    <w:rsid w:val="00456545"/>
    <w:rsid w:val="004565BF"/>
    <w:rsid w:val="0045665B"/>
    <w:rsid w:val="0045683D"/>
    <w:rsid w:val="004569A1"/>
    <w:rsid w:val="00456D6B"/>
    <w:rsid w:val="00456E26"/>
    <w:rsid w:val="004570F8"/>
    <w:rsid w:val="00457164"/>
    <w:rsid w:val="00457203"/>
    <w:rsid w:val="004574E5"/>
    <w:rsid w:val="00457605"/>
    <w:rsid w:val="004576F8"/>
    <w:rsid w:val="00457949"/>
    <w:rsid w:val="0045795F"/>
    <w:rsid w:val="00457A98"/>
    <w:rsid w:val="00457D62"/>
    <w:rsid w:val="00457D86"/>
    <w:rsid w:val="00457ED2"/>
    <w:rsid w:val="00457F39"/>
    <w:rsid w:val="00460194"/>
    <w:rsid w:val="0046033A"/>
    <w:rsid w:val="004603EE"/>
    <w:rsid w:val="00460437"/>
    <w:rsid w:val="00460562"/>
    <w:rsid w:val="004605A6"/>
    <w:rsid w:val="00460944"/>
    <w:rsid w:val="00460992"/>
    <w:rsid w:val="00460A4F"/>
    <w:rsid w:val="00460AD9"/>
    <w:rsid w:val="00460CBA"/>
    <w:rsid w:val="00461155"/>
    <w:rsid w:val="0046117C"/>
    <w:rsid w:val="004611CB"/>
    <w:rsid w:val="00461488"/>
    <w:rsid w:val="00461A60"/>
    <w:rsid w:val="00461D99"/>
    <w:rsid w:val="00462184"/>
    <w:rsid w:val="0046249F"/>
    <w:rsid w:val="0046254D"/>
    <w:rsid w:val="00462827"/>
    <w:rsid w:val="004628A1"/>
    <w:rsid w:val="00462927"/>
    <w:rsid w:val="00462963"/>
    <w:rsid w:val="00462A1D"/>
    <w:rsid w:val="00462B3B"/>
    <w:rsid w:val="00462D20"/>
    <w:rsid w:val="00463098"/>
    <w:rsid w:val="004630D8"/>
    <w:rsid w:val="004634BA"/>
    <w:rsid w:val="004637C8"/>
    <w:rsid w:val="004638A9"/>
    <w:rsid w:val="004638E6"/>
    <w:rsid w:val="00463BE9"/>
    <w:rsid w:val="00463C06"/>
    <w:rsid w:val="00463C69"/>
    <w:rsid w:val="00463D5B"/>
    <w:rsid w:val="00463EBB"/>
    <w:rsid w:val="00463F07"/>
    <w:rsid w:val="00463F18"/>
    <w:rsid w:val="00463F57"/>
    <w:rsid w:val="00464048"/>
    <w:rsid w:val="0046419E"/>
    <w:rsid w:val="0046429E"/>
    <w:rsid w:val="00464527"/>
    <w:rsid w:val="00464538"/>
    <w:rsid w:val="00464588"/>
    <w:rsid w:val="00464760"/>
    <w:rsid w:val="00464929"/>
    <w:rsid w:val="00464934"/>
    <w:rsid w:val="00464B1F"/>
    <w:rsid w:val="00464B65"/>
    <w:rsid w:val="00464DE2"/>
    <w:rsid w:val="00464F16"/>
    <w:rsid w:val="0046514C"/>
    <w:rsid w:val="0046519F"/>
    <w:rsid w:val="004651D9"/>
    <w:rsid w:val="00465239"/>
    <w:rsid w:val="00465487"/>
    <w:rsid w:val="00465518"/>
    <w:rsid w:val="0046562D"/>
    <w:rsid w:val="004656AF"/>
    <w:rsid w:val="00465868"/>
    <w:rsid w:val="00465ABB"/>
    <w:rsid w:val="00465C50"/>
    <w:rsid w:val="00465E97"/>
    <w:rsid w:val="0046605C"/>
    <w:rsid w:val="004665D2"/>
    <w:rsid w:val="004669A0"/>
    <w:rsid w:val="004669E5"/>
    <w:rsid w:val="00466BAF"/>
    <w:rsid w:val="00466BB5"/>
    <w:rsid w:val="00466CEB"/>
    <w:rsid w:val="00466D23"/>
    <w:rsid w:val="00466EBD"/>
    <w:rsid w:val="0046708A"/>
    <w:rsid w:val="004671EC"/>
    <w:rsid w:val="004672FE"/>
    <w:rsid w:val="0046745C"/>
    <w:rsid w:val="004677B9"/>
    <w:rsid w:val="0046787F"/>
    <w:rsid w:val="004678E4"/>
    <w:rsid w:val="00467A1E"/>
    <w:rsid w:val="00467AC9"/>
    <w:rsid w:val="00467BCD"/>
    <w:rsid w:val="00467C48"/>
    <w:rsid w:val="00467D18"/>
    <w:rsid w:val="00467E7F"/>
    <w:rsid w:val="00470351"/>
    <w:rsid w:val="0047044C"/>
    <w:rsid w:val="00470589"/>
    <w:rsid w:val="004705FB"/>
    <w:rsid w:val="00470782"/>
    <w:rsid w:val="0047081A"/>
    <w:rsid w:val="00470844"/>
    <w:rsid w:val="00470A47"/>
    <w:rsid w:val="00470A51"/>
    <w:rsid w:val="00470ACE"/>
    <w:rsid w:val="00470AED"/>
    <w:rsid w:val="00470AFF"/>
    <w:rsid w:val="00470B15"/>
    <w:rsid w:val="0047110B"/>
    <w:rsid w:val="00471116"/>
    <w:rsid w:val="004712CF"/>
    <w:rsid w:val="0047136E"/>
    <w:rsid w:val="00471471"/>
    <w:rsid w:val="004714D7"/>
    <w:rsid w:val="004717C9"/>
    <w:rsid w:val="00471A30"/>
    <w:rsid w:val="00472042"/>
    <w:rsid w:val="00472116"/>
    <w:rsid w:val="00472264"/>
    <w:rsid w:val="004722F4"/>
    <w:rsid w:val="00472339"/>
    <w:rsid w:val="0047236B"/>
    <w:rsid w:val="004723AA"/>
    <w:rsid w:val="004724B2"/>
    <w:rsid w:val="00472604"/>
    <w:rsid w:val="00472785"/>
    <w:rsid w:val="004727DF"/>
    <w:rsid w:val="004729D5"/>
    <w:rsid w:val="00472AD0"/>
    <w:rsid w:val="00472DA4"/>
    <w:rsid w:val="00472EDE"/>
    <w:rsid w:val="00473160"/>
    <w:rsid w:val="00473260"/>
    <w:rsid w:val="004732A1"/>
    <w:rsid w:val="0047343C"/>
    <w:rsid w:val="0047347F"/>
    <w:rsid w:val="00473616"/>
    <w:rsid w:val="004736FA"/>
    <w:rsid w:val="00473940"/>
    <w:rsid w:val="00473D9E"/>
    <w:rsid w:val="00473E1A"/>
    <w:rsid w:val="00473F11"/>
    <w:rsid w:val="00473F3C"/>
    <w:rsid w:val="004740A3"/>
    <w:rsid w:val="004740BA"/>
    <w:rsid w:val="00474210"/>
    <w:rsid w:val="00474397"/>
    <w:rsid w:val="0047498B"/>
    <w:rsid w:val="004749E0"/>
    <w:rsid w:val="00474BC1"/>
    <w:rsid w:val="00474E9C"/>
    <w:rsid w:val="00474F85"/>
    <w:rsid w:val="00475120"/>
    <w:rsid w:val="004753A5"/>
    <w:rsid w:val="00475613"/>
    <w:rsid w:val="004756F7"/>
    <w:rsid w:val="004758C9"/>
    <w:rsid w:val="0047593D"/>
    <w:rsid w:val="00475A09"/>
    <w:rsid w:val="00475B7E"/>
    <w:rsid w:val="00475E3A"/>
    <w:rsid w:val="00476181"/>
    <w:rsid w:val="0047618B"/>
    <w:rsid w:val="00476214"/>
    <w:rsid w:val="00476286"/>
    <w:rsid w:val="00476760"/>
    <w:rsid w:val="00476A65"/>
    <w:rsid w:val="00476C4A"/>
    <w:rsid w:val="00477169"/>
    <w:rsid w:val="004773A0"/>
    <w:rsid w:val="004773B0"/>
    <w:rsid w:val="0047755C"/>
    <w:rsid w:val="004775DD"/>
    <w:rsid w:val="00477A97"/>
    <w:rsid w:val="00477CE4"/>
    <w:rsid w:val="00477DC8"/>
    <w:rsid w:val="00477E14"/>
    <w:rsid w:val="00477FFC"/>
    <w:rsid w:val="004801B4"/>
    <w:rsid w:val="00480211"/>
    <w:rsid w:val="0048024E"/>
    <w:rsid w:val="0048028E"/>
    <w:rsid w:val="004805F4"/>
    <w:rsid w:val="004805FC"/>
    <w:rsid w:val="00480609"/>
    <w:rsid w:val="004807E8"/>
    <w:rsid w:val="00480938"/>
    <w:rsid w:val="00480ADD"/>
    <w:rsid w:val="00480C55"/>
    <w:rsid w:val="00480E7E"/>
    <w:rsid w:val="00480F5C"/>
    <w:rsid w:val="00481036"/>
    <w:rsid w:val="004810C3"/>
    <w:rsid w:val="00481396"/>
    <w:rsid w:val="00481558"/>
    <w:rsid w:val="00481A0F"/>
    <w:rsid w:val="00481A1E"/>
    <w:rsid w:val="00481D99"/>
    <w:rsid w:val="0048210B"/>
    <w:rsid w:val="00482381"/>
    <w:rsid w:val="004827A9"/>
    <w:rsid w:val="00482974"/>
    <w:rsid w:val="004829EE"/>
    <w:rsid w:val="00482E40"/>
    <w:rsid w:val="00482E70"/>
    <w:rsid w:val="00482E95"/>
    <w:rsid w:val="004830BC"/>
    <w:rsid w:val="004832FE"/>
    <w:rsid w:val="0048368F"/>
    <w:rsid w:val="00483890"/>
    <w:rsid w:val="004839E4"/>
    <w:rsid w:val="00483C52"/>
    <w:rsid w:val="00484831"/>
    <w:rsid w:val="00484902"/>
    <w:rsid w:val="00484A43"/>
    <w:rsid w:val="00484AFA"/>
    <w:rsid w:val="00484C19"/>
    <w:rsid w:val="00484C2F"/>
    <w:rsid w:val="00484E58"/>
    <w:rsid w:val="00484EF9"/>
    <w:rsid w:val="0048511F"/>
    <w:rsid w:val="0048532F"/>
    <w:rsid w:val="0048556D"/>
    <w:rsid w:val="00485614"/>
    <w:rsid w:val="004857D7"/>
    <w:rsid w:val="00485AE8"/>
    <w:rsid w:val="00485AFD"/>
    <w:rsid w:val="00485DDA"/>
    <w:rsid w:val="004860C2"/>
    <w:rsid w:val="00486396"/>
    <w:rsid w:val="004863E1"/>
    <w:rsid w:val="00486963"/>
    <w:rsid w:val="00486A05"/>
    <w:rsid w:val="00486B03"/>
    <w:rsid w:val="00486CD7"/>
    <w:rsid w:val="00486CD8"/>
    <w:rsid w:val="00486EB9"/>
    <w:rsid w:val="00486EC0"/>
    <w:rsid w:val="00486FC4"/>
    <w:rsid w:val="00486FED"/>
    <w:rsid w:val="00487119"/>
    <w:rsid w:val="004872F4"/>
    <w:rsid w:val="0048733B"/>
    <w:rsid w:val="00487697"/>
    <w:rsid w:val="004876FE"/>
    <w:rsid w:val="0048786E"/>
    <w:rsid w:val="004878F3"/>
    <w:rsid w:val="00487A6C"/>
    <w:rsid w:val="00487A85"/>
    <w:rsid w:val="00487BFD"/>
    <w:rsid w:val="00487D8D"/>
    <w:rsid w:val="00487F15"/>
    <w:rsid w:val="00487F25"/>
    <w:rsid w:val="00490081"/>
    <w:rsid w:val="0049014B"/>
    <w:rsid w:val="004903A2"/>
    <w:rsid w:val="004904C3"/>
    <w:rsid w:val="004907EC"/>
    <w:rsid w:val="004908E8"/>
    <w:rsid w:val="00490958"/>
    <w:rsid w:val="00490AB4"/>
    <w:rsid w:val="00490BE5"/>
    <w:rsid w:val="0049106D"/>
    <w:rsid w:val="00491131"/>
    <w:rsid w:val="00491168"/>
    <w:rsid w:val="004913E3"/>
    <w:rsid w:val="004915BA"/>
    <w:rsid w:val="004917B6"/>
    <w:rsid w:val="004918FF"/>
    <w:rsid w:val="00491905"/>
    <w:rsid w:val="00491C6B"/>
    <w:rsid w:val="00491D43"/>
    <w:rsid w:val="00491DFA"/>
    <w:rsid w:val="00491E60"/>
    <w:rsid w:val="00491F3D"/>
    <w:rsid w:val="004924A3"/>
    <w:rsid w:val="0049252B"/>
    <w:rsid w:val="004926ED"/>
    <w:rsid w:val="00492859"/>
    <w:rsid w:val="004928FE"/>
    <w:rsid w:val="00492A00"/>
    <w:rsid w:val="00492D9F"/>
    <w:rsid w:val="00492DC0"/>
    <w:rsid w:val="00492E52"/>
    <w:rsid w:val="004931C9"/>
    <w:rsid w:val="0049331C"/>
    <w:rsid w:val="004934D4"/>
    <w:rsid w:val="00493741"/>
    <w:rsid w:val="00493778"/>
    <w:rsid w:val="00493936"/>
    <w:rsid w:val="00493A9D"/>
    <w:rsid w:val="00493ED5"/>
    <w:rsid w:val="0049411D"/>
    <w:rsid w:val="00494274"/>
    <w:rsid w:val="00494324"/>
    <w:rsid w:val="00494356"/>
    <w:rsid w:val="0049438E"/>
    <w:rsid w:val="0049467D"/>
    <w:rsid w:val="00494909"/>
    <w:rsid w:val="0049498A"/>
    <w:rsid w:val="00494A97"/>
    <w:rsid w:val="00494AFE"/>
    <w:rsid w:val="00494EDC"/>
    <w:rsid w:val="00494F76"/>
    <w:rsid w:val="004950CF"/>
    <w:rsid w:val="00495B1F"/>
    <w:rsid w:val="00495C4E"/>
    <w:rsid w:val="00495CAB"/>
    <w:rsid w:val="00495ECB"/>
    <w:rsid w:val="00495F83"/>
    <w:rsid w:val="00496000"/>
    <w:rsid w:val="00496135"/>
    <w:rsid w:val="00496754"/>
    <w:rsid w:val="00496877"/>
    <w:rsid w:val="004968A4"/>
    <w:rsid w:val="004968B6"/>
    <w:rsid w:val="00496A0A"/>
    <w:rsid w:val="00496A84"/>
    <w:rsid w:val="00496E27"/>
    <w:rsid w:val="00497041"/>
    <w:rsid w:val="004971A3"/>
    <w:rsid w:val="004973AD"/>
    <w:rsid w:val="00497416"/>
    <w:rsid w:val="004976F7"/>
    <w:rsid w:val="0049783A"/>
    <w:rsid w:val="004978C7"/>
    <w:rsid w:val="00497902"/>
    <w:rsid w:val="00497BCE"/>
    <w:rsid w:val="00497DC7"/>
    <w:rsid w:val="00497EB4"/>
    <w:rsid w:val="004A00B9"/>
    <w:rsid w:val="004A04DD"/>
    <w:rsid w:val="004A05BA"/>
    <w:rsid w:val="004A05D9"/>
    <w:rsid w:val="004A0618"/>
    <w:rsid w:val="004A0823"/>
    <w:rsid w:val="004A08B9"/>
    <w:rsid w:val="004A0B16"/>
    <w:rsid w:val="004A0C11"/>
    <w:rsid w:val="004A0C33"/>
    <w:rsid w:val="004A0CF1"/>
    <w:rsid w:val="004A0E89"/>
    <w:rsid w:val="004A0F6C"/>
    <w:rsid w:val="004A1067"/>
    <w:rsid w:val="004A112F"/>
    <w:rsid w:val="004A120A"/>
    <w:rsid w:val="004A1735"/>
    <w:rsid w:val="004A18DA"/>
    <w:rsid w:val="004A1973"/>
    <w:rsid w:val="004A19FD"/>
    <w:rsid w:val="004A1A43"/>
    <w:rsid w:val="004A1B66"/>
    <w:rsid w:val="004A1B95"/>
    <w:rsid w:val="004A1C23"/>
    <w:rsid w:val="004A1DC2"/>
    <w:rsid w:val="004A1F99"/>
    <w:rsid w:val="004A1FAA"/>
    <w:rsid w:val="004A2133"/>
    <w:rsid w:val="004A22ED"/>
    <w:rsid w:val="004A2388"/>
    <w:rsid w:val="004A25C0"/>
    <w:rsid w:val="004A26FA"/>
    <w:rsid w:val="004A291C"/>
    <w:rsid w:val="004A2C2A"/>
    <w:rsid w:val="004A2EA1"/>
    <w:rsid w:val="004A2F85"/>
    <w:rsid w:val="004A3089"/>
    <w:rsid w:val="004A30E2"/>
    <w:rsid w:val="004A3258"/>
    <w:rsid w:val="004A334A"/>
    <w:rsid w:val="004A341E"/>
    <w:rsid w:val="004A345E"/>
    <w:rsid w:val="004A3B2A"/>
    <w:rsid w:val="004A3BA0"/>
    <w:rsid w:val="004A3BBD"/>
    <w:rsid w:val="004A3CB8"/>
    <w:rsid w:val="004A3EB9"/>
    <w:rsid w:val="004A404D"/>
    <w:rsid w:val="004A414A"/>
    <w:rsid w:val="004A46D3"/>
    <w:rsid w:val="004A4725"/>
    <w:rsid w:val="004A479A"/>
    <w:rsid w:val="004A49AC"/>
    <w:rsid w:val="004A4D0E"/>
    <w:rsid w:val="004A4D3C"/>
    <w:rsid w:val="004A4E40"/>
    <w:rsid w:val="004A4EEB"/>
    <w:rsid w:val="004A50B6"/>
    <w:rsid w:val="004A5223"/>
    <w:rsid w:val="004A5298"/>
    <w:rsid w:val="004A5562"/>
    <w:rsid w:val="004A563C"/>
    <w:rsid w:val="004A59F0"/>
    <w:rsid w:val="004A5A62"/>
    <w:rsid w:val="004A5AB5"/>
    <w:rsid w:val="004A5CF0"/>
    <w:rsid w:val="004A61AB"/>
    <w:rsid w:val="004A62B9"/>
    <w:rsid w:val="004A6542"/>
    <w:rsid w:val="004A6832"/>
    <w:rsid w:val="004A6AD9"/>
    <w:rsid w:val="004A6E53"/>
    <w:rsid w:val="004A700A"/>
    <w:rsid w:val="004A706A"/>
    <w:rsid w:val="004A7245"/>
    <w:rsid w:val="004A724F"/>
    <w:rsid w:val="004A76F9"/>
    <w:rsid w:val="004A78FD"/>
    <w:rsid w:val="004B0489"/>
    <w:rsid w:val="004B0736"/>
    <w:rsid w:val="004B07B6"/>
    <w:rsid w:val="004B08AA"/>
    <w:rsid w:val="004B0927"/>
    <w:rsid w:val="004B0AF3"/>
    <w:rsid w:val="004B0C4D"/>
    <w:rsid w:val="004B0F13"/>
    <w:rsid w:val="004B108E"/>
    <w:rsid w:val="004B1178"/>
    <w:rsid w:val="004B1577"/>
    <w:rsid w:val="004B163E"/>
    <w:rsid w:val="004B1642"/>
    <w:rsid w:val="004B1713"/>
    <w:rsid w:val="004B1ADF"/>
    <w:rsid w:val="004B1CA4"/>
    <w:rsid w:val="004B1CD2"/>
    <w:rsid w:val="004B1DC9"/>
    <w:rsid w:val="004B215C"/>
    <w:rsid w:val="004B21BE"/>
    <w:rsid w:val="004B2217"/>
    <w:rsid w:val="004B228A"/>
    <w:rsid w:val="004B22A9"/>
    <w:rsid w:val="004B22DD"/>
    <w:rsid w:val="004B263A"/>
    <w:rsid w:val="004B2670"/>
    <w:rsid w:val="004B2750"/>
    <w:rsid w:val="004B2795"/>
    <w:rsid w:val="004B281E"/>
    <w:rsid w:val="004B2838"/>
    <w:rsid w:val="004B2B6B"/>
    <w:rsid w:val="004B2DE2"/>
    <w:rsid w:val="004B2F57"/>
    <w:rsid w:val="004B2F84"/>
    <w:rsid w:val="004B3679"/>
    <w:rsid w:val="004B3818"/>
    <w:rsid w:val="004B3A46"/>
    <w:rsid w:val="004B3B89"/>
    <w:rsid w:val="004B3F0B"/>
    <w:rsid w:val="004B3F87"/>
    <w:rsid w:val="004B4070"/>
    <w:rsid w:val="004B411C"/>
    <w:rsid w:val="004B43F4"/>
    <w:rsid w:val="004B4458"/>
    <w:rsid w:val="004B44BB"/>
    <w:rsid w:val="004B45C7"/>
    <w:rsid w:val="004B4ADC"/>
    <w:rsid w:val="004B4BC8"/>
    <w:rsid w:val="004B4D09"/>
    <w:rsid w:val="004B4D49"/>
    <w:rsid w:val="004B4E4C"/>
    <w:rsid w:val="004B502F"/>
    <w:rsid w:val="004B5140"/>
    <w:rsid w:val="004B532C"/>
    <w:rsid w:val="004B56AA"/>
    <w:rsid w:val="004B56B6"/>
    <w:rsid w:val="004B57C2"/>
    <w:rsid w:val="004B593A"/>
    <w:rsid w:val="004B5A1E"/>
    <w:rsid w:val="004B5A2E"/>
    <w:rsid w:val="004B5A65"/>
    <w:rsid w:val="004B5B4F"/>
    <w:rsid w:val="004B5B60"/>
    <w:rsid w:val="004B5D4A"/>
    <w:rsid w:val="004B6004"/>
    <w:rsid w:val="004B612C"/>
    <w:rsid w:val="004B62D4"/>
    <w:rsid w:val="004B648D"/>
    <w:rsid w:val="004B66DB"/>
    <w:rsid w:val="004B6768"/>
    <w:rsid w:val="004B6787"/>
    <w:rsid w:val="004B692E"/>
    <w:rsid w:val="004B6B36"/>
    <w:rsid w:val="004B6E75"/>
    <w:rsid w:val="004B6ED5"/>
    <w:rsid w:val="004B6F21"/>
    <w:rsid w:val="004B6F59"/>
    <w:rsid w:val="004B6FAC"/>
    <w:rsid w:val="004B7037"/>
    <w:rsid w:val="004B705A"/>
    <w:rsid w:val="004B706B"/>
    <w:rsid w:val="004B707C"/>
    <w:rsid w:val="004B70E0"/>
    <w:rsid w:val="004B724C"/>
    <w:rsid w:val="004B72FD"/>
    <w:rsid w:val="004B7391"/>
    <w:rsid w:val="004B745E"/>
    <w:rsid w:val="004B753D"/>
    <w:rsid w:val="004B78A3"/>
    <w:rsid w:val="004B7B90"/>
    <w:rsid w:val="004B7F7B"/>
    <w:rsid w:val="004B7FB5"/>
    <w:rsid w:val="004C03CE"/>
    <w:rsid w:val="004C0432"/>
    <w:rsid w:val="004C0762"/>
    <w:rsid w:val="004C0A8B"/>
    <w:rsid w:val="004C0BF6"/>
    <w:rsid w:val="004C0D8D"/>
    <w:rsid w:val="004C0DF2"/>
    <w:rsid w:val="004C1021"/>
    <w:rsid w:val="004C11BD"/>
    <w:rsid w:val="004C1279"/>
    <w:rsid w:val="004C139F"/>
    <w:rsid w:val="004C1738"/>
    <w:rsid w:val="004C17A7"/>
    <w:rsid w:val="004C1854"/>
    <w:rsid w:val="004C19DA"/>
    <w:rsid w:val="004C1CD4"/>
    <w:rsid w:val="004C1D44"/>
    <w:rsid w:val="004C1D9D"/>
    <w:rsid w:val="004C1EA4"/>
    <w:rsid w:val="004C200C"/>
    <w:rsid w:val="004C2146"/>
    <w:rsid w:val="004C2414"/>
    <w:rsid w:val="004C247C"/>
    <w:rsid w:val="004C28AB"/>
    <w:rsid w:val="004C291B"/>
    <w:rsid w:val="004C2982"/>
    <w:rsid w:val="004C31CE"/>
    <w:rsid w:val="004C348E"/>
    <w:rsid w:val="004C35F3"/>
    <w:rsid w:val="004C385F"/>
    <w:rsid w:val="004C3ACA"/>
    <w:rsid w:val="004C3B0E"/>
    <w:rsid w:val="004C3C6A"/>
    <w:rsid w:val="004C3CFF"/>
    <w:rsid w:val="004C3E3A"/>
    <w:rsid w:val="004C3FE3"/>
    <w:rsid w:val="004C4357"/>
    <w:rsid w:val="004C44DA"/>
    <w:rsid w:val="004C4898"/>
    <w:rsid w:val="004C4906"/>
    <w:rsid w:val="004C4A54"/>
    <w:rsid w:val="004C4A83"/>
    <w:rsid w:val="004C4CC1"/>
    <w:rsid w:val="004C5208"/>
    <w:rsid w:val="004C5225"/>
    <w:rsid w:val="004C54E5"/>
    <w:rsid w:val="004C5556"/>
    <w:rsid w:val="004C58E8"/>
    <w:rsid w:val="004C5AFD"/>
    <w:rsid w:val="004C5D2F"/>
    <w:rsid w:val="004C60D9"/>
    <w:rsid w:val="004C629B"/>
    <w:rsid w:val="004C62AF"/>
    <w:rsid w:val="004C6580"/>
    <w:rsid w:val="004C659B"/>
    <w:rsid w:val="004C681F"/>
    <w:rsid w:val="004C68C1"/>
    <w:rsid w:val="004C68EF"/>
    <w:rsid w:val="004C6B73"/>
    <w:rsid w:val="004C6C31"/>
    <w:rsid w:val="004C6CAD"/>
    <w:rsid w:val="004C6D40"/>
    <w:rsid w:val="004C6D4E"/>
    <w:rsid w:val="004C6D58"/>
    <w:rsid w:val="004C6DED"/>
    <w:rsid w:val="004C7333"/>
    <w:rsid w:val="004C77FC"/>
    <w:rsid w:val="004C795C"/>
    <w:rsid w:val="004C7C8D"/>
    <w:rsid w:val="004C7DDB"/>
    <w:rsid w:val="004C7F26"/>
    <w:rsid w:val="004D008C"/>
    <w:rsid w:val="004D01F9"/>
    <w:rsid w:val="004D05EB"/>
    <w:rsid w:val="004D0828"/>
    <w:rsid w:val="004D0853"/>
    <w:rsid w:val="004D0C1C"/>
    <w:rsid w:val="004D0C73"/>
    <w:rsid w:val="004D0DEC"/>
    <w:rsid w:val="004D0F2B"/>
    <w:rsid w:val="004D10EA"/>
    <w:rsid w:val="004D1179"/>
    <w:rsid w:val="004D13FF"/>
    <w:rsid w:val="004D15F8"/>
    <w:rsid w:val="004D1854"/>
    <w:rsid w:val="004D18AF"/>
    <w:rsid w:val="004D1E75"/>
    <w:rsid w:val="004D1F30"/>
    <w:rsid w:val="004D2082"/>
    <w:rsid w:val="004D27AC"/>
    <w:rsid w:val="004D27AF"/>
    <w:rsid w:val="004D29B3"/>
    <w:rsid w:val="004D2BC1"/>
    <w:rsid w:val="004D2C0B"/>
    <w:rsid w:val="004D2C34"/>
    <w:rsid w:val="004D2F68"/>
    <w:rsid w:val="004D3389"/>
    <w:rsid w:val="004D3409"/>
    <w:rsid w:val="004D3507"/>
    <w:rsid w:val="004D36A8"/>
    <w:rsid w:val="004D3764"/>
    <w:rsid w:val="004D3A39"/>
    <w:rsid w:val="004D3B7C"/>
    <w:rsid w:val="004D3CC1"/>
    <w:rsid w:val="004D3CDF"/>
    <w:rsid w:val="004D3D16"/>
    <w:rsid w:val="004D3DB0"/>
    <w:rsid w:val="004D4026"/>
    <w:rsid w:val="004D4308"/>
    <w:rsid w:val="004D4386"/>
    <w:rsid w:val="004D44A2"/>
    <w:rsid w:val="004D44E6"/>
    <w:rsid w:val="004D4C79"/>
    <w:rsid w:val="004D4D3B"/>
    <w:rsid w:val="004D4D68"/>
    <w:rsid w:val="004D4F0C"/>
    <w:rsid w:val="004D4F21"/>
    <w:rsid w:val="004D502F"/>
    <w:rsid w:val="004D506B"/>
    <w:rsid w:val="004D507D"/>
    <w:rsid w:val="004D51ED"/>
    <w:rsid w:val="004D52B7"/>
    <w:rsid w:val="004D5472"/>
    <w:rsid w:val="004D54FE"/>
    <w:rsid w:val="004D551F"/>
    <w:rsid w:val="004D5547"/>
    <w:rsid w:val="004D56FD"/>
    <w:rsid w:val="004D5746"/>
    <w:rsid w:val="004D57D0"/>
    <w:rsid w:val="004D57F5"/>
    <w:rsid w:val="004D5BEA"/>
    <w:rsid w:val="004D5D58"/>
    <w:rsid w:val="004D5F09"/>
    <w:rsid w:val="004D60BF"/>
    <w:rsid w:val="004D6263"/>
    <w:rsid w:val="004D6331"/>
    <w:rsid w:val="004D6446"/>
    <w:rsid w:val="004D64D4"/>
    <w:rsid w:val="004D6503"/>
    <w:rsid w:val="004D652E"/>
    <w:rsid w:val="004D65C3"/>
    <w:rsid w:val="004D6664"/>
    <w:rsid w:val="004D666E"/>
    <w:rsid w:val="004D6D42"/>
    <w:rsid w:val="004D6DD3"/>
    <w:rsid w:val="004D6E66"/>
    <w:rsid w:val="004D6F23"/>
    <w:rsid w:val="004D6F9C"/>
    <w:rsid w:val="004D702D"/>
    <w:rsid w:val="004D774D"/>
    <w:rsid w:val="004D77EA"/>
    <w:rsid w:val="004D782E"/>
    <w:rsid w:val="004D7C6E"/>
    <w:rsid w:val="004E0074"/>
    <w:rsid w:val="004E05AB"/>
    <w:rsid w:val="004E05D1"/>
    <w:rsid w:val="004E0ADE"/>
    <w:rsid w:val="004E0B7A"/>
    <w:rsid w:val="004E0B9D"/>
    <w:rsid w:val="004E0CC2"/>
    <w:rsid w:val="004E0E0B"/>
    <w:rsid w:val="004E0F4F"/>
    <w:rsid w:val="004E1033"/>
    <w:rsid w:val="004E12D8"/>
    <w:rsid w:val="004E1435"/>
    <w:rsid w:val="004E14A2"/>
    <w:rsid w:val="004E14F5"/>
    <w:rsid w:val="004E16D3"/>
    <w:rsid w:val="004E1704"/>
    <w:rsid w:val="004E171D"/>
    <w:rsid w:val="004E1731"/>
    <w:rsid w:val="004E1787"/>
    <w:rsid w:val="004E1827"/>
    <w:rsid w:val="004E1962"/>
    <w:rsid w:val="004E1C3C"/>
    <w:rsid w:val="004E1CBA"/>
    <w:rsid w:val="004E2517"/>
    <w:rsid w:val="004E25BA"/>
    <w:rsid w:val="004E292E"/>
    <w:rsid w:val="004E29B6"/>
    <w:rsid w:val="004E2AAD"/>
    <w:rsid w:val="004E2BCC"/>
    <w:rsid w:val="004E2CD6"/>
    <w:rsid w:val="004E3073"/>
    <w:rsid w:val="004E32B0"/>
    <w:rsid w:val="004E362A"/>
    <w:rsid w:val="004E3653"/>
    <w:rsid w:val="004E36B3"/>
    <w:rsid w:val="004E37A2"/>
    <w:rsid w:val="004E3DBF"/>
    <w:rsid w:val="004E4201"/>
    <w:rsid w:val="004E4256"/>
    <w:rsid w:val="004E42A9"/>
    <w:rsid w:val="004E4375"/>
    <w:rsid w:val="004E44FA"/>
    <w:rsid w:val="004E4602"/>
    <w:rsid w:val="004E460E"/>
    <w:rsid w:val="004E48A8"/>
    <w:rsid w:val="004E48F5"/>
    <w:rsid w:val="004E4947"/>
    <w:rsid w:val="004E4962"/>
    <w:rsid w:val="004E4B4C"/>
    <w:rsid w:val="004E4BF9"/>
    <w:rsid w:val="004E4CD7"/>
    <w:rsid w:val="004E4D19"/>
    <w:rsid w:val="004E4DC3"/>
    <w:rsid w:val="004E4FC8"/>
    <w:rsid w:val="004E5103"/>
    <w:rsid w:val="004E5224"/>
    <w:rsid w:val="004E5329"/>
    <w:rsid w:val="004E536F"/>
    <w:rsid w:val="004E56B9"/>
    <w:rsid w:val="004E591E"/>
    <w:rsid w:val="004E5B21"/>
    <w:rsid w:val="004E5B57"/>
    <w:rsid w:val="004E5BA2"/>
    <w:rsid w:val="004E5C9F"/>
    <w:rsid w:val="004E5EF6"/>
    <w:rsid w:val="004E5F43"/>
    <w:rsid w:val="004E5F47"/>
    <w:rsid w:val="004E629F"/>
    <w:rsid w:val="004E65FB"/>
    <w:rsid w:val="004E662B"/>
    <w:rsid w:val="004E662F"/>
    <w:rsid w:val="004E666B"/>
    <w:rsid w:val="004E6912"/>
    <w:rsid w:val="004E6BEA"/>
    <w:rsid w:val="004E6DC0"/>
    <w:rsid w:val="004E6E72"/>
    <w:rsid w:val="004E6F67"/>
    <w:rsid w:val="004E7180"/>
    <w:rsid w:val="004E71BC"/>
    <w:rsid w:val="004E727C"/>
    <w:rsid w:val="004E7365"/>
    <w:rsid w:val="004E7390"/>
    <w:rsid w:val="004E7505"/>
    <w:rsid w:val="004E753F"/>
    <w:rsid w:val="004E7D4A"/>
    <w:rsid w:val="004F0234"/>
    <w:rsid w:val="004F037D"/>
    <w:rsid w:val="004F05F6"/>
    <w:rsid w:val="004F0628"/>
    <w:rsid w:val="004F087A"/>
    <w:rsid w:val="004F095F"/>
    <w:rsid w:val="004F09D2"/>
    <w:rsid w:val="004F0CC7"/>
    <w:rsid w:val="004F0E99"/>
    <w:rsid w:val="004F0EF9"/>
    <w:rsid w:val="004F10E4"/>
    <w:rsid w:val="004F1340"/>
    <w:rsid w:val="004F13DC"/>
    <w:rsid w:val="004F173B"/>
    <w:rsid w:val="004F1BED"/>
    <w:rsid w:val="004F1D2B"/>
    <w:rsid w:val="004F1D34"/>
    <w:rsid w:val="004F1E2A"/>
    <w:rsid w:val="004F1FA3"/>
    <w:rsid w:val="004F20A5"/>
    <w:rsid w:val="004F2297"/>
    <w:rsid w:val="004F22BB"/>
    <w:rsid w:val="004F22C1"/>
    <w:rsid w:val="004F24EA"/>
    <w:rsid w:val="004F2745"/>
    <w:rsid w:val="004F28BE"/>
    <w:rsid w:val="004F2A28"/>
    <w:rsid w:val="004F2DD9"/>
    <w:rsid w:val="004F323E"/>
    <w:rsid w:val="004F3387"/>
    <w:rsid w:val="004F3403"/>
    <w:rsid w:val="004F36FD"/>
    <w:rsid w:val="004F39F1"/>
    <w:rsid w:val="004F3E30"/>
    <w:rsid w:val="004F4667"/>
    <w:rsid w:val="004F4717"/>
    <w:rsid w:val="004F48EE"/>
    <w:rsid w:val="004F4929"/>
    <w:rsid w:val="004F4BCE"/>
    <w:rsid w:val="004F4CDC"/>
    <w:rsid w:val="004F50E8"/>
    <w:rsid w:val="004F52BD"/>
    <w:rsid w:val="004F5343"/>
    <w:rsid w:val="004F53B5"/>
    <w:rsid w:val="004F55E7"/>
    <w:rsid w:val="004F56C9"/>
    <w:rsid w:val="004F5778"/>
    <w:rsid w:val="004F5847"/>
    <w:rsid w:val="004F58E6"/>
    <w:rsid w:val="004F5977"/>
    <w:rsid w:val="004F5B3E"/>
    <w:rsid w:val="004F5B5A"/>
    <w:rsid w:val="004F5E32"/>
    <w:rsid w:val="004F5E84"/>
    <w:rsid w:val="004F608D"/>
    <w:rsid w:val="004F6560"/>
    <w:rsid w:val="004F65EC"/>
    <w:rsid w:val="004F6836"/>
    <w:rsid w:val="004F6A6E"/>
    <w:rsid w:val="004F6B99"/>
    <w:rsid w:val="004F6CCA"/>
    <w:rsid w:val="004F6FD4"/>
    <w:rsid w:val="004F6FEE"/>
    <w:rsid w:val="004F70C4"/>
    <w:rsid w:val="004F71AD"/>
    <w:rsid w:val="004F741B"/>
    <w:rsid w:val="004F7481"/>
    <w:rsid w:val="004F7487"/>
    <w:rsid w:val="004F78B9"/>
    <w:rsid w:val="004F7907"/>
    <w:rsid w:val="004F79E2"/>
    <w:rsid w:val="004F7EFA"/>
    <w:rsid w:val="004F7FE3"/>
    <w:rsid w:val="005003BA"/>
    <w:rsid w:val="00500663"/>
    <w:rsid w:val="005006C7"/>
    <w:rsid w:val="0050077E"/>
    <w:rsid w:val="005007DB"/>
    <w:rsid w:val="00500919"/>
    <w:rsid w:val="0050097D"/>
    <w:rsid w:val="00500998"/>
    <w:rsid w:val="005009AB"/>
    <w:rsid w:val="00500A84"/>
    <w:rsid w:val="00500AB5"/>
    <w:rsid w:val="00500C11"/>
    <w:rsid w:val="00500CBC"/>
    <w:rsid w:val="00500DC2"/>
    <w:rsid w:val="00501116"/>
    <w:rsid w:val="00501263"/>
    <w:rsid w:val="005012D9"/>
    <w:rsid w:val="0050140A"/>
    <w:rsid w:val="0050196C"/>
    <w:rsid w:val="00501BDE"/>
    <w:rsid w:val="00502224"/>
    <w:rsid w:val="0050245A"/>
    <w:rsid w:val="0050249A"/>
    <w:rsid w:val="005026D2"/>
    <w:rsid w:val="0050285B"/>
    <w:rsid w:val="005029D4"/>
    <w:rsid w:val="005029E4"/>
    <w:rsid w:val="00502CB0"/>
    <w:rsid w:val="00502E87"/>
    <w:rsid w:val="00502F78"/>
    <w:rsid w:val="00503010"/>
    <w:rsid w:val="0050303A"/>
    <w:rsid w:val="00503243"/>
    <w:rsid w:val="00503331"/>
    <w:rsid w:val="00503696"/>
    <w:rsid w:val="00503812"/>
    <w:rsid w:val="00503840"/>
    <w:rsid w:val="00503CBA"/>
    <w:rsid w:val="00503EE2"/>
    <w:rsid w:val="0050405E"/>
    <w:rsid w:val="0050430C"/>
    <w:rsid w:val="005046B7"/>
    <w:rsid w:val="005046C5"/>
    <w:rsid w:val="00504BAE"/>
    <w:rsid w:val="00504C4E"/>
    <w:rsid w:val="00504E83"/>
    <w:rsid w:val="00504EAB"/>
    <w:rsid w:val="00504EC8"/>
    <w:rsid w:val="00504F65"/>
    <w:rsid w:val="00505240"/>
    <w:rsid w:val="005052B8"/>
    <w:rsid w:val="005052C7"/>
    <w:rsid w:val="0050541A"/>
    <w:rsid w:val="0050563F"/>
    <w:rsid w:val="0050599A"/>
    <w:rsid w:val="00505D50"/>
    <w:rsid w:val="00505D61"/>
    <w:rsid w:val="00505D94"/>
    <w:rsid w:val="00505E88"/>
    <w:rsid w:val="00505EB5"/>
    <w:rsid w:val="005062DB"/>
    <w:rsid w:val="005063E5"/>
    <w:rsid w:val="005064BA"/>
    <w:rsid w:val="0050673B"/>
    <w:rsid w:val="00506794"/>
    <w:rsid w:val="005068BC"/>
    <w:rsid w:val="0050693E"/>
    <w:rsid w:val="00506B38"/>
    <w:rsid w:val="00506B4A"/>
    <w:rsid w:val="00506BF6"/>
    <w:rsid w:val="00506DAD"/>
    <w:rsid w:val="00506E06"/>
    <w:rsid w:val="00506EF4"/>
    <w:rsid w:val="00506F06"/>
    <w:rsid w:val="00507288"/>
    <w:rsid w:val="00507443"/>
    <w:rsid w:val="00507464"/>
    <w:rsid w:val="0050764B"/>
    <w:rsid w:val="0050770E"/>
    <w:rsid w:val="005077FD"/>
    <w:rsid w:val="0050798E"/>
    <w:rsid w:val="00507A88"/>
    <w:rsid w:val="00507C30"/>
    <w:rsid w:val="00507DC9"/>
    <w:rsid w:val="0051022D"/>
    <w:rsid w:val="005104F5"/>
    <w:rsid w:val="0051060C"/>
    <w:rsid w:val="005109C6"/>
    <w:rsid w:val="00510BE5"/>
    <w:rsid w:val="00510C1F"/>
    <w:rsid w:val="00511101"/>
    <w:rsid w:val="0051111C"/>
    <w:rsid w:val="005112E1"/>
    <w:rsid w:val="0051151F"/>
    <w:rsid w:val="005115A9"/>
    <w:rsid w:val="00511760"/>
    <w:rsid w:val="0051186A"/>
    <w:rsid w:val="00511B97"/>
    <w:rsid w:val="00511CE0"/>
    <w:rsid w:val="00511D1F"/>
    <w:rsid w:val="0051208E"/>
    <w:rsid w:val="00512155"/>
    <w:rsid w:val="005121AF"/>
    <w:rsid w:val="0051228F"/>
    <w:rsid w:val="00512452"/>
    <w:rsid w:val="0051257A"/>
    <w:rsid w:val="00512644"/>
    <w:rsid w:val="00512645"/>
    <w:rsid w:val="005126BA"/>
    <w:rsid w:val="005127BB"/>
    <w:rsid w:val="0051287A"/>
    <w:rsid w:val="005128E6"/>
    <w:rsid w:val="00512ACC"/>
    <w:rsid w:val="005130AF"/>
    <w:rsid w:val="005131B4"/>
    <w:rsid w:val="0051339A"/>
    <w:rsid w:val="00513743"/>
    <w:rsid w:val="005139F6"/>
    <w:rsid w:val="00513A51"/>
    <w:rsid w:val="00513B3D"/>
    <w:rsid w:val="00513C0E"/>
    <w:rsid w:val="00513E48"/>
    <w:rsid w:val="00514059"/>
    <w:rsid w:val="00514081"/>
    <w:rsid w:val="00514212"/>
    <w:rsid w:val="005142E7"/>
    <w:rsid w:val="0051445F"/>
    <w:rsid w:val="00514463"/>
    <w:rsid w:val="00514474"/>
    <w:rsid w:val="0051448A"/>
    <w:rsid w:val="00514526"/>
    <w:rsid w:val="00514625"/>
    <w:rsid w:val="00514626"/>
    <w:rsid w:val="00514788"/>
    <w:rsid w:val="00514805"/>
    <w:rsid w:val="005148F3"/>
    <w:rsid w:val="005149A6"/>
    <w:rsid w:val="005149DE"/>
    <w:rsid w:val="00514D1F"/>
    <w:rsid w:val="00514D28"/>
    <w:rsid w:val="00514DE2"/>
    <w:rsid w:val="005155B3"/>
    <w:rsid w:val="0051563D"/>
    <w:rsid w:val="005156F4"/>
    <w:rsid w:val="00515789"/>
    <w:rsid w:val="005158EB"/>
    <w:rsid w:val="00515AAC"/>
    <w:rsid w:val="00515D8F"/>
    <w:rsid w:val="00515EC5"/>
    <w:rsid w:val="005161D2"/>
    <w:rsid w:val="00516558"/>
    <w:rsid w:val="005166DB"/>
    <w:rsid w:val="00516A4D"/>
    <w:rsid w:val="00516BAB"/>
    <w:rsid w:val="00516E4E"/>
    <w:rsid w:val="00516E5B"/>
    <w:rsid w:val="00516FD2"/>
    <w:rsid w:val="005171A9"/>
    <w:rsid w:val="0051736B"/>
    <w:rsid w:val="00517430"/>
    <w:rsid w:val="0051765F"/>
    <w:rsid w:val="005176DB"/>
    <w:rsid w:val="00517A49"/>
    <w:rsid w:val="00517A4B"/>
    <w:rsid w:val="00517A90"/>
    <w:rsid w:val="00517A9E"/>
    <w:rsid w:val="00517B66"/>
    <w:rsid w:val="00517D37"/>
    <w:rsid w:val="00517E84"/>
    <w:rsid w:val="00517F4E"/>
    <w:rsid w:val="00520326"/>
    <w:rsid w:val="00520624"/>
    <w:rsid w:val="005207FC"/>
    <w:rsid w:val="00520860"/>
    <w:rsid w:val="005208B0"/>
    <w:rsid w:val="005208B8"/>
    <w:rsid w:val="005209D5"/>
    <w:rsid w:val="00520F29"/>
    <w:rsid w:val="005214E5"/>
    <w:rsid w:val="00521511"/>
    <w:rsid w:val="005218A9"/>
    <w:rsid w:val="00521921"/>
    <w:rsid w:val="0052195C"/>
    <w:rsid w:val="00521D27"/>
    <w:rsid w:val="00521D73"/>
    <w:rsid w:val="00521F67"/>
    <w:rsid w:val="00522182"/>
    <w:rsid w:val="0052269C"/>
    <w:rsid w:val="00522713"/>
    <w:rsid w:val="00522766"/>
    <w:rsid w:val="00522972"/>
    <w:rsid w:val="00522A67"/>
    <w:rsid w:val="00522AF4"/>
    <w:rsid w:val="00522E4D"/>
    <w:rsid w:val="00522E80"/>
    <w:rsid w:val="00522F65"/>
    <w:rsid w:val="005235FA"/>
    <w:rsid w:val="00523629"/>
    <w:rsid w:val="005236D8"/>
    <w:rsid w:val="005239DA"/>
    <w:rsid w:val="00523BD2"/>
    <w:rsid w:val="00523BD3"/>
    <w:rsid w:val="00523DE9"/>
    <w:rsid w:val="00523E2B"/>
    <w:rsid w:val="005241BA"/>
    <w:rsid w:val="00524261"/>
    <w:rsid w:val="005244C3"/>
    <w:rsid w:val="00524523"/>
    <w:rsid w:val="005246E7"/>
    <w:rsid w:val="00524724"/>
    <w:rsid w:val="00524782"/>
    <w:rsid w:val="005247D0"/>
    <w:rsid w:val="005249FC"/>
    <w:rsid w:val="005249FE"/>
    <w:rsid w:val="00524BD3"/>
    <w:rsid w:val="00524C8F"/>
    <w:rsid w:val="00524D42"/>
    <w:rsid w:val="00524EDF"/>
    <w:rsid w:val="00524F40"/>
    <w:rsid w:val="0052512A"/>
    <w:rsid w:val="0052529A"/>
    <w:rsid w:val="00525542"/>
    <w:rsid w:val="00525553"/>
    <w:rsid w:val="00525558"/>
    <w:rsid w:val="0052569A"/>
    <w:rsid w:val="00525746"/>
    <w:rsid w:val="005259ED"/>
    <w:rsid w:val="00525D19"/>
    <w:rsid w:val="00525D7A"/>
    <w:rsid w:val="00525EEB"/>
    <w:rsid w:val="00525F16"/>
    <w:rsid w:val="005260AC"/>
    <w:rsid w:val="005262E1"/>
    <w:rsid w:val="0052671A"/>
    <w:rsid w:val="005267FD"/>
    <w:rsid w:val="00526B79"/>
    <w:rsid w:val="00526B8E"/>
    <w:rsid w:val="00526D63"/>
    <w:rsid w:val="00526E14"/>
    <w:rsid w:val="005272E3"/>
    <w:rsid w:val="00527364"/>
    <w:rsid w:val="0052776A"/>
    <w:rsid w:val="00527D03"/>
    <w:rsid w:val="00527D0C"/>
    <w:rsid w:val="00530025"/>
    <w:rsid w:val="005302FD"/>
    <w:rsid w:val="0053070F"/>
    <w:rsid w:val="00530BAF"/>
    <w:rsid w:val="00530C79"/>
    <w:rsid w:val="00530D3E"/>
    <w:rsid w:val="00531108"/>
    <w:rsid w:val="0053114A"/>
    <w:rsid w:val="00531326"/>
    <w:rsid w:val="0053144C"/>
    <w:rsid w:val="00531599"/>
    <w:rsid w:val="00531983"/>
    <w:rsid w:val="0053199A"/>
    <w:rsid w:val="00531AAB"/>
    <w:rsid w:val="00531D09"/>
    <w:rsid w:val="00531FA5"/>
    <w:rsid w:val="00531FD8"/>
    <w:rsid w:val="0053218A"/>
    <w:rsid w:val="0053218F"/>
    <w:rsid w:val="00532216"/>
    <w:rsid w:val="00532532"/>
    <w:rsid w:val="005325FC"/>
    <w:rsid w:val="005326DC"/>
    <w:rsid w:val="00532745"/>
    <w:rsid w:val="005328FC"/>
    <w:rsid w:val="00532A29"/>
    <w:rsid w:val="00532B29"/>
    <w:rsid w:val="00532B5D"/>
    <w:rsid w:val="00532D47"/>
    <w:rsid w:val="00532DA2"/>
    <w:rsid w:val="00532E5A"/>
    <w:rsid w:val="00532E86"/>
    <w:rsid w:val="00532EB4"/>
    <w:rsid w:val="0053328A"/>
    <w:rsid w:val="005334B6"/>
    <w:rsid w:val="005335E3"/>
    <w:rsid w:val="0053390F"/>
    <w:rsid w:val="00533A38"/>
    <w:rsid w:val="00533ABD"/>
    <w:rsid w:val="00533BD0"/>
    <w:rsid w:val="00533D4E"/>
    <w:rsid w:val="00533E41"/>
    <w:rsid w:val="00533F16"/>
    <w:rsid w:val="00533F51"/>
    <w:rsid w:val="00533F6B"/>
    <w:rsid w:val="0053436B"/>
    <w:rsid w:val="005345FE"/>
    <w:rsid w:val="00534606"/>
    <w:rsid w:val="0053467A"/>
    <w:rsid w:val="005347B1"/>
    <w:rsid w:val="00534BC1"/>
    <w:rsid w:val="00534CD6"/>
    <w:rsid w:val="00534CDA"/>
    <w:rsid w:val="00534CE8"/>
    <w:rsid w:val="00534D6A"/>
    <w:rsid w:val="00534F34"/>
    <w:rsid w:val="0053528E"/>
    <w:rsid w:val="0053545C"/>
    <w:rsid w:val="0053567E"/>
    <w:rsid w:val="0053577C"/>
    <w:rsid w:val="005358B7"/>
    <w:rsid w:val="00535A8F"/>
    <w:rsid w:val="00535AC8"/>
    <w:rsid w:val="00535D9C"/>
    <w:rsid w:val="00535EA7"/>
    <w:rsid w:val="00535F35"/>
    <w:rsid w:val="00535F4D"/>
    <w:rsid w:val="00536169"/>
    <w:rsid w:val="00536237"/>
    <w:rsid w:val="0053633C"/>
    <w:rsid w:val="005363EC"/>
    <w:rsid w:val="0053667F"/>
    <w:rsid w:val="005366C5"/>
    <w:rsid w:val="005367D7"/>
    <w:rsid w:val="0053689F"/>
    <w:rsid w:val="005368EC"/>
    <w:rsid w:val="00536927"/>
    <w:rsid w:val="00536969"/>
    <w:rsid w:val="005369A5"/>
    <w:rsid w:val="00536A7D"/>
    <w:rsid w:val="00536D1C"/>
    <w:rsid w:val="00536D7F"/>
    <w:rsid w:val="00536E08"/>
    <w:rsid w:val="00536E5D"/>
    <w:rsid w:val="00536F2D"/>
    <w:rsid w:val="00536FE7"/>
    <w:rsid w:val="00537342"/>
    <w:rsid w:val="00537457"/>
    <w:rsid w:val="00537580"/>
    <w:rsid w:val="005375AF"/>
    <w:rsid w:val="005378C1"/>
    <w:rsid w:val="005378DD"/>
    <w:rsid w:val="005379E4"/>
    <w:rsid w:val="00537D6B"/>
    <w:rsid w:val="00537E1C"/>
    <w:rsid w:val="00537EF9"/>
    <w:rsid w:val="00537FB5"/>
    <w:rsid w:val="0054009E"/>
    <w:rsid w:val="0054041E"/>
    <w:rsid w:val="0054051F"/>
    <w:rsid w:val="0054056E"/>
    <w:rsid w:val="00540586"/>
    <w:rsid w:val="0054073C"/>
    <w:rsid w:val="005407B4"/>
    <w:rsid w:val="00540D67"/>
    <w:rsid w:val="00540DF5"/>
    <w:rsid w:val="00540E16"/>
    <w:rsid w:val="00540F33"/>
    <w:rsid w:val="00540F71"/>
    <w:rsid w:val="00541145"/>
    <w:rsid w:val="005412B0"/>
    <w:rsid w:val="005413FA"/>
    <w:rsid w:val="00541737"/>
    <w:rsid w:val="0054176D"/>
    <w:rsid w:val="00541BB7"/>
    <w:rsid w:val="00541BBB"/>
    <w:rsid w:val="00541C9D"/>
    <w:rsid w:val="00541DA3"/>
    <w:rsid w:val="0054210D"/>
    <w:rsid w:val="00542136"/>
    <w:rsid w:val="00542171"/>
    <w:rsid w:val="005421C5"/>
    <w:rsid w:val="00542288"/>
    <w:rsid w:val="005425FF"/>
    <w:rsid w:val="00542647"/>
    <w:rsid w:val="005426B6"/>
    <w:rsid w:val="005427C6"/>
    <w:rsid w:val="00542A2D"/>
    <w:rsid w:val="00542B03"/>
    <w:rsid w:val="00542B21"/>
    <w:rsid w:val="00542CCE"/>
    <w:rsid w:val="00542EA6"/>
    <w:rsid w:val="0054316D"/>
    <w:rsid w:val="005432AF"/>
    <w:rsid w:val="005433F0"/>
    <w:rsid w:val="0054340F"/>
    <w:rsid w:val="00543454"/>
    <w:rsid w:val="00543A9E"/>
    <w:rsid w:val="00543CE8"/>
    <w:rsid w:val="00543D4A"/>
    <w:rsid w:val="00544053"/>
    <w:rsid w:val="005440A0"/>
    <w:rsid w:val="005440EE"/>
    <w:rsid w:val="005442FB"/>
    <w:rsid w:val="0054436E"/>
    <w:rsid w:val="00544391"/>
    <w:rsid w:val="005443CD"/>
    <w:rsid w:val="00544408"/>
    <w:rsid w:val="005445BA"/>
    <w:rsid w:val="005446B0"/>
    <w:rsid w:val="00544A1F"/>
    <w:rsid w:val="00544B1D"/>
    <w:rsid w:val="00544BEA"/>
    <w:rsid w:val="00544DDF"/>
    <w:rsid w:val="00544E0C"/>
    <w:rsid w:val="00544FD2"/>
    <w:rsid w:val="005450B6"/>
    <w:rsid w:val="00545448"/>
    <w:rsid w:val="00545635"/>
    <w:rsid w:val="005459C2"/>
    <w:rsid w:val="00545AAA"/>
    <w:rsid w:val="00545AD7"/>
    <w:rsid w:val="00545B43"/>
    <w:rsid w:val="00545B7A"/>
    <w:rsid w:val="00545DA8"/>
    <w:rsid w:val="0054606F"/>
    <w:rsid w:val="00546173"/>
    <w:rsid w:val="0054634E"/>
    <w:rsid w:val="005463B0"/>
    <w:rsid w:val="00546533"/>
    <w:rsid w:val="00546795"/>
    <w:rsid w:val="005467F2"/>
    <w:rsid w:val="005469E6"/>
    <w:rsid w:val="00546AE0"/>
    <w:rsid w:val="00546D29"/>
    <w:rsid w:val="00546D61"/>
    <w:rsid w:val="00546E3C"/>
    <w:rsid w:val="0054703C"/>
    <w:rsid w:val="005470F2"/>
    <w:rsid w:val="005472A3"/>
    <w:rsid w:val="005473E1"/>
    <w:rsid w:val="00547412"/>
    <w:rsid w:val="005476E4"/>
    <w:rsid w:val="00547874"/>
    <w:rsid w:val="0054795E"/>
    <w:rsid w:val="00547A1E"/>
    <w:rsid w:val="00547B2D"/>
    <w:rsid w:val="00547BA3"/>
    <w:rsid w:val="00547BC9"/>
    <w:rsid w:val="00547D2C"/>
    <w:rsid w:val="00547F5F"/>
    <w:rsid w:val="005509D9"/>
    <w:rsid w:val="00550A0C"/>
    <w:rsid w:val="00550A65"/>
    <w:rsid w:val="00550CC7"/>
    <w:rsid w:val="00550D15"/>
    <w:rsid w:val="00550DBD"/>
    <w:rsid w:val="00550E2F"/>
    <w:rsid w:val="00550E88"/>
    <w:rsid w:val="00550FAB"/>
    <w:rsid w:val="005510D0"/>
    <w:rsid w:val="005510E2"/>
    <w:rsid w:val="00551266"/>
    <w:rsid w:val="005512F7"/>
    <w:rsid w:val="00551418"/>
    <w:rsid w:val="00551501"/>
    <w:rsid w:val="005518D9"/>
    <w:rsid w:val="00551933"/>
    <w:rsid w:val="005519BC"/>
    <w:rsid w:val="00551A01"/>
    <w:rsid w:val="00551A93"/>
    <w:rsid w:val="00551B23"/>
    <w:rsid w:val="00551C21"/>
    <w:rsid w:val="00551D20"/>
    <w:rsid w:val="00551D34"/>
    <w:rsid w:val="00551F1E"/>
    <w:rsid w:val="00551F63"/>
    <w:rsid w:val="005521A2"/>
    <w:rsid w:val="005521C5"/>
    <w:rsid w:val="005522DC"/>
    <w:rsid w:val="00552418"/>
    <w:rsid w:val="0055244E"/>
    <w:rsid w:val="005526F1"/>
    <w:rsid w:val="005527DF"/>
    <w:rsid w:val="00552935"/>
    <w:rsid w:val="00552CC8"/>
    <w:rsid w:val="00552E89"/>
    <w:rsid w:val="00552F1F"/>
    <w:rsid w:val="00553061"/>
    <w:rsid w:val="00553126"/>
    <w:rsid w:val="005532AE"/>
    <w:rsid w:val="00553341"/>
    <w:rsid w:val="005534CD"/>
    <w:rsid w:val="00553531"/>
    <w:rsid w:val="00553557"/>
    <w:rsid w:val="005535B5"/>
    <w:rsid w:val="005537F2"/>
    <w:rsid w:val="0055381F"/>
    <w:rsid w:val="00554072"/>
    <w:rsid w:val="005540DE"/>
    <w:rsid w:val="0055410A"/>
    <w:rsid w:val="0055429A"/>
    <w:rsid w:val="005544DE"/>
    <w:rsid w:val="00554538"/>
    <w:rsid w:val="0055497E"/>
    <w:rsid w:val="005549F7"/>
    <w:rsid w:val="00555034"/>
    <w:rsid w:val="00555061"/>
    <w:rsid w:val="005551CD"/>
    <w:rsid w:val="005551F3"/>
    <w:rsid w:val="005552F4"/>
    <w:rsid w:val="00555652"/>
    <w:rsid w:val="00555F33"/>
    <w:rsid w:val="00556036"/>
    <w:rsid w:val="00556074"/>
    <w:rsid w:val="005561EB"/>
    <w:rsid w:val="005563D4"/>
    <w:rsid w:val="005565B2"/>
    <w:rsid w:val="005565B8"/>
    <w:rsid w:val="00556619"/>
    <w:rsid w:val="0055664C"/>
    <w:rsid w:val="005567C9"/>
    <w:rsid w:val="0055697F"/>
    <w:rsid w:val="005569C8"/>
    <w:rsid w:val="00556AC1"/>
    <w:rsid w:val="00556AE9"/>
    <w:rsid w:val="00556AFA"/>
    <w:rsid w:val="00556C7D"/>
    <w:rsid w:val="00556F32"/>
    <w:rsid w:val="00556F60"/>
    <w:rsid w:val="00556FE2"/>
    <w:rsid w:val="005571DE"/>
    <w:rsid w:val="00557428"/>
    <w:rsid w:val="005575B7"/>
    <w:rsid w:val="00557668"/>
    <w:rsid w:val="005576BC"/>
    <w:rsid w:val="00557701"/>
    <w:rsid w:val="005577E4"/>
    <w:rsid w:val="005577F2"/>
    <w:rsid w:val="00557A82"/>
    <w:rsid w:val="00557C09"/>
    <w:rsid w:val="00557D41"/>
    <w:rsid w:val="00557F1F"/>
    <w:rsid w:val="00560245"/>
    <w:rsid w:val="00560251"/>
    <w:rsid w:val="00560291"/>
    <w:rsid w:val="0056039A"/>
    <w:rsid w:val="005606E9"/>
    <w:rsid w:val="00560710"/>
    <w:rsid w:val="00560754"/>
    <w:rsid w:val="00560A3A"/>
    <w:rsid w:val="00560E8E"/>
    <w:rsid w:val="00560FC2"/>
    <w:rsid w:val="00561033"/>
    <w:rsid w:val="00561113"/>
    <w:rsid w:val="00561397"/>
    <w:rsid w:val="00561490"/>
    <w:rsid w:val="00561557"/>
    <w:rsid w:val="0056159D"/>
    <w:rsid w:val="0056164A"/>
    <w:rsid w:val="00561694"/>
    <w:rsid w:val="005616DD"/>
    <w:rsid w:val="00561DDB"/>
    <w:rsid w:val="00561F87"/>
    <w:rsid w:val="00562055"/>
    <w:rsid w:val="00562061"/>
    <w:rsid w:val="00562289"/>
    <w:rsid w:val="0056229B"/>
    <w:rsid w:val="0056238C"/>
    <w:rsid w:val="00562442"/>
    <w:rsid w:val="0056257C"/>
    <w:rsid w:val="005626F5"/>
    <w:rsid w:val="00562706"/>
    <w:rsid w:val="005627E2"/>
    <w:rsid w:val="00562892"/>
    <w:rsid w:val="00562AC9"/>
    <w:rsid w:val="00562CC3"/>
    <w:rsid w:val="00562D59"/>
    <w:rsid w:val="00562D98"/>
    <w:rsid w:val="0056328B"/>
    <w:rsid w:val="00563402"/>
    <w:rsid w:val="00563470"/>
    <w:rsid w:val="0056351C"/>
    <w:rsid w:val="0056353D"/>
    <w:rsid w:val="00563585"/>
    <w:rsid w:val="0056363F"/>
    <w:rsid w:val="005637EC"/>
    <w:rsid w:val="00563BE7"/>
    <w:rsid w:val="00563C02"/>
    <w:rsid w:val="00563C48"/>
    <w:rsid w:val="00563D98"/>
    <w:rsid w:val="00563EF4"/>
    <w:rsid w:val="00563FF5"/>
    <w:rsid w:val="00564504"/>
    <w:rsid w:val="0056463E"/>
    <w:rsid w:val="00564847"/>
    <w:rsid w:val="00564B18"/>
    <w:rsid w:val="00564BB6"/>
    <w:rsid w:val="00564C0A"/>
    <w:rsid w:val="005652A1"/>
    <w:rsid w:val="0056535E"/>
    <w:rsid w:val="005654CD"/>
    <w:rsid w:val="005656F5"/>
    <w:rsid w:val="00565706"/>
    <w:rsid w:val="00565775"/>
    <w:rsid w:val="00565974"/>
    <w:rsid w:val="00565B58"/>
    <w:rsid w:val="00566091"/>
    <w:rsid w:val="005663A6"/>
    <w:rsid w:val="005664A2"/>
    <w:rsid w:val="005664B1"/>
    <w:rsid w:val="005665D4"/>
    <w:rsid w:val="00566887"/>
    <w:rsid w:val="0056688E"/>
    <w:rsid w:val="005668D7"/>
    <w:rsid w:val="00566927"/>
    <w:rsid w:val="00566A52"/>
    <w:rsid w:val="00566AFF"/>
    <w:rsid w:val="00566B32"/>
    <w:rsid w:val="00566C0E"/>
    <w:rsid w:val="00566D1D"/>
    <w:rsid w:val="00566D43"/>
    <w:rsid w:val="00566DA6"/>
    <w:rsid w:val="00567093"/>
    <w:rsid w:val="005670F3"/>
    <w:rsid w:val="00567347"/>
    <w:rsid w:val="005673A2"/>
    <w:rsid w:val="005673FB"/>
    <w:rsid w:val="005675EC"/>
    <w:rsid w:val="0056762D"/>
    <w:rsid w:val="0056778E"/>
    <w:rsid w:val="00567B24"/>
    <w:rsid w:val="00567CBB"/>
    <w:rsid w:val="00567D8D"/>
    <w:rsid w:val="00567E19"/>
    <w:rsid w:val="0057013B"/>
    <w:rsid w:val="00570255"/>
    <w:rsid w:val="005703D4"/>
    <w:rsid w:val="00570661"/>
    <w:rsid w:val="00570A14"/>
    <w:rsid w:val="00570AA8"/>
    <w:rsid w:val="00570C90"/>
    <w:rsid w:val="00570E4D"/>
    <w:rsid w:val="005710C2"/>
    <w:rsid w:val="005713AB"/>
    <w:rsid w:val="005713DC"/>
    <w:rsid w:val="00571496"/>
    <w:rsid w:val="00571536"/>
    <w:rsid w:val="0057159B"/>
    <w:rsid w:val="005715B7"/>
    <w:rsid w:val="00571646"/>
    <w:rsid w:val="0057171B"/>
    <w:rsid w:val="0057173A"/>
    <w:rsid w:val="00571C11"/>
    <w:rsid w:val="00571CE4"/>
    <w:rsid w:val="00571D09"/>
    <w:rsid w:val="00571E1A"/>
    <w:rsid w:val="00571F1E"/>
    <w:rsid w:val="00572198"/>
    <w:rsid w:val="005723E2"/>
    <w:rsid w:val="00572414"/>
    <w:rsid w:val="005724F0"/>
    <w:rsid w:val="00572867"/>
    <w:rsid w:val="005728A1"/>
    <w:rsid w:val="00572BD1"/>
    <w:rsid w:val="00572C26"/>
    <w:rsid w:val="00572D2F"/>
    <w:rsid w:val="00572D82"/>
    <w:rsid w:val="00572DC4"/>
    <w:rsid w:val="00572F26"/>
    <w:rsid w:val="00572F4D"/>
    <w:rsid w:val="00572FFD"/>
    <w:rsid w:val="0057301E"/>
    <w:rsid w:val="0057307C"/>
    <w:rsid w:val="005734D7"/>
    <w:rsid w:val="00573905"/>
    <w:rsid w:val="00573929"/>
    <w:rsid w:val="00573C4A"/>
    <w:rsid w:val="00573F55"/>
    <w:rsid w:val="00574044"/>
    <w:rsid w:val="00574048"/>
    <w:rsid w:val="00574139"/>
    <w:rsid w:val="005748D2"/>
    <w:rsid w:val="00574916"/>
    <w:rsid w:val="00574C83"/>
    <w:rsid w:val="00574D3E"/>
    <w:rsid w:val="00574D99"/>
    <w:rsid w:val="00575102"/>
    <w:rsid w:val="00575182"/>
    <w:rsid w:val="00575345"/>
    <w:rsid w:val="005754AA"/>
    <w:rsid w:val="00575545"/>
    <w:rsid w:val="005755C6"/>
    <w:rsid w:val="005758C7"/>
    <w:rsid w:val="005759D4"/>
    <w:rsid w:val="00575A32"/>
    <w:rsid w:val="00575BFA"/>
    <w:rsid w:val="00575DED"/>
    <w:rsid w:val="00575E98"/>
    <w:rsid w:val="00575F34"/>
    <w:rsid w:val="005760E8"/>
    <w:rsid w:val="005761EA"/>
    <w:rsid w:val="0057664A"/>
    <w:rsid w:val="00576730"/>
    <w:rsid w:val="005769AA"/>
    <w:rsid w:val="00576FFA"/>
    <w:rsid w:val="0057723D"/>
    <w:rsid w:val="0057738B"/>
    <w:rsid w:val="00577483"/>
    <w:rsid w:val="005777A2"/>
    <w:rsid w:val="005778A0"/>
    <w:rsid w:val="00577B09"/>
    <w:rsid w:val="00577C22"/>
    <w:rsid w:val="00577C4B"/>
    <w:rsid w:val="00577DC7"/>
    <w:rsid w:val="00577E2B"/>
    <w:rsid w:val="005802B9"/>
    <w:rsid w:val="0058047B"/>
    <w:rsid w:val="00580632"/>
    <w:rsid w:val="005808E5"/>
    <w:rsid w:val="005809CD"/>
    <w:rsid w:val="00580BAF"/>
    <w:rsid w:val="00580C16"/>
    <w:rsid w:val="00580C40"/>
    <w:rsid w:val="00580E9F"/>
    <w:rsid w:val="00580ECF"/>
    <w:rsid w:val="00580F8D"/>
    <w:rsid w:val="005812A1"/>
    <w:rsid w:val="005812B2"/>
    <w:rsid w:val="00581428"/>
    <w:rsid w:val="005815C1"/>
    <w:rsid w:val="00581676"/>
    <w:rsid w:val="00581763"/>
    <w:rsid w:val="00581987"/>
    <w:rsid w:val="00581E71"/>
    <w:rsid w:val="00581F96"/>
    <w:rsid w:val="00582216"/>
    <w:rsid w:val="005822BC"/>
    <w:rsid w:val="005822D3"/>
    <w:rsid w:val="005825BB"/>
    <w:rsid w:val="005829F2"/>
    <w:rsid w:val="00582AB1"/>
    <w:rsid w:val="00582B1E"/>
    <w:rsid w:val="00582B1F"/>
    <w:rsid w:val="00582B21"/>
    <w:rsid w:val="00582DAF"/>
    <w:rsid w:val="00582E02"/>
    <w:rsid w:val="00582EC0"/>
    <w:rsid w:val="00582EE9"/>
    <w:rsid w:val="00582F95"/>
    <w:rsid w:val="005833D5"/>
    <w:rsid w:val="005833E6"/>
    <w:rsid w:val="00583631"/>
    <w:rsid w:val="005839F8"/>
    <w:rsid w:val="00583A66"/>
    <w:rsid w:val="00583ADC"/>
    <w:rsid w:val="00583BED"/>
    <w:rsid w:val="00583CD6"/>
    <w:rsid w:val="00583DA2"/>
    <w:rsid w:val="005841F1"/>
    <w:rsid w:val="0058430B"/>
    <w:rsid w:val="005845A1"/>
    <w:rsid w:val="00584873"/>
    <w:rsid w:val="00584889"/>
    <w:rsid w:val="00584982"/>
    <w:rsid w:val="00584BBE"/>
    <w:rsid w:val="00584DDB"/>
    <w:rsid w:val="00584E06"/>
    <w:rsid w:val="005854ED"/>
    <w:rsid w:val="00585610"/>
    <w:rsid w:val="0058593C"/>
    <w:rsid w:val="00585958"/>
    <w:rsid w:val="00585BBA"/>
    <w:rsid w:val="00585CF1"/>
    <w:rsid w:val="0058624F"/>
    <w:rsid w:val="005862A6"/>
    <w:rsid w:val="005862CC"/>
    <w:rsid w:val="005862DE"/>
    <w:rsid w:val="005863B5"/>
    <w:rsid w:val="00586465"/>
    <w:rsid w:val="00586717"/>
    <w:rsid w:val="00586731"/>
    <w:rsid w:val="00586784"/>
    <w:rsid w:val="00586846"/>
    <w:rsid w:val="005869F3"/>
    <w:rsid w:val="00586D87"/>
    <w:rsid w:val="00586ED9"/>
    <w:rsid w:val="00586EF2"/>
    <w:rsid w:val="00586FBD"/>
    <w:rsid w:val="0058746F"/>
    <w:rsid w:val="00587B1F"/>
    <w:rsid w:val="00587CC8"/>
    <w:rsid w:val="00587D12"/>
    <w:rsid w:val="00587DBD"/>
    <w:rsid w:val="00587F89"/>
    <w:rsid w:val="00587FB0"/>
    <w:rsid w:val="0059085E"/>
    <w:rsid w:val="0059087A"/>
    <w:rsid w:val="005908AD"/>
    <w:rsid w:val="005909C9"/>
    <w:rsid w:val="00590C34"/>
    <w:rsid w:val="00590CCF"/>
    <w:rsid w:val="00591786"/>
    <w:rsid w:val="005917D8"/>
    <w:rsid w:val="00591998"/>
    <w:rsid w:val="00591AA7"/>
    <w:rsid w:val="00591B3B"/>
    <w:rsid w:val="00591D27"/>
    <w:rsid w:val="00591D68"/>
    <w:rsid w:val="00592099"/>
    <w:rsid w:val="005920C8"/>
    <w:rsid w:val="005921BD"/>
    <w:rsid w:val="005921F2"/>
    <w:rsid w:val="005922F6"/>
    <w:rsid w:val="0059235D"/>
    <w:rsid w:val="00592A13"/>
    <w:rsid w:val="00592A79"/>
    <w:rsid w:val="00592C8D"/>
    <w:rsid w:val="00592DC7"/>
    <w:rsid w:val="00592EF6"/>
    <w:rsid w:val="0059315B"/>
    <w:rsid w:val="00593259"/>
    <w:rsid w:val="00593264"/>
    <w:rsid w:val="00593310"/>
    <w:rsid w:val="00593398"/>
    <w:rsid w:val="00593457"/>
    <w:rsid w:val="005935A2"/>
    <w:rsid w:val="005935B2"/>
    <w:rsid w:val="0059384B"/>
    <w:rsid w:val="0059390D"/>
    <w:rsid w:val="005939CC"/>
    <w:rsid w:val="00593A09"/>
    <w:rsid w:val="00593CD0"/>
    <w:rsid w:val="00593F14"/>
    <w:rsid w:val="005940A9"/>
    <w:rsid w:val="0059419E"/>
    <w:rsid w:val="005941FA"/>
    <w:rsid w:val="00594575"/>
    <w:rsid w:val="005945B7"/>
    <w:rsid w:val="0059465A"/>
    <w:rsid w:val="0059479C"/>
    <w:rsid w:val="005947D9"/>
    <w:rsid w:val="005948D0"/>
    <w:rsid w:val="00594A7F"/>
    <w:rsid w:val="00594BE8"/>
    <w:rsid w:val="00594C84"/>
    <w:rsid w:val="00594C91"/>
    <w:rsid w:val="00594F2C"/>
    <w:rsid w:val="00595030"/>
    <w:rsid w:val="005954B6"/>
    <w:rsid w:val="005954CE"/>
    <w:rsid w:val="0059569A"/>
    <w:rsid w:val="00595B4D"/>
    <w:rsid w:val="00595BA0"/>
    <w:rsid w:val="00595C25"/>
    <w:rsid w:val="00595CD6"/>
    <w:rsid w:val="00595D82"/>
    <w:rsid w:val="00595E09"/>
    <w:rsid w:val="00595E51"/>
    <w:rsid w:val="00595E60"/>
    <w:rsid w:val="00596109"/>
    <w:rsid w:val="00596126"/>
    <w:rsid w:val="005962D8"/>
    <w:rsid w:val="005964B2"/>
    <w:rsid w:val="005964FF"/>
    <w:rsid w:val="00596863"/>
    <w:rsid w:val="00596942"/>
    <w:rsid w:val="0059698C"/>
    <w:rsid w:val="005969BA"/>
    <w:rsid w:val="00596A07"/>
    <w:rsid w:val="00596A30"/>
    <w:rsid w:val="00596B1F"/>
    <w:rsid w:val="00596BE6"/>
    <w:rsid w:val="00596CF7"/>
    <w:rsid w:val="00596DCF"/>
    <w:rsid w:val="00596DE1"/>
    <w:rsid w:val="00596E97"/>
    <w:rsid w:val="0059718E"/>
    <w:rsid w:val="0059728F"/>
    <w:rsid w:val="005972A7"/>
    <w:rsid w:val="00597399"/>
    <w:rsid w:val="0059739E"/>
    <w:rsid w:val="00597439"/>
    <w:rsid w:val="0059746E"/>
    <w:rsid w:val="005974F0"/>
    <w:rsid w:val="00597601"/>
    <w:rsid w:val="005979EA"/>
    <w:rsid w:val="00597A25"/>
    <w:rsid w:val="00597B31"/>
    <w:rsid w:val="00597CE7"/>
    <w:rsid w:val="00597E5F"/>
    <w:rsid w:val="00597F06"/>
    <w:rsid w:val="005A0057"/>
    <w:rsid w:val="005A00A4"/>
    <w:rsid w:val="005A024D"/>
    <w:rsid w:val="005A0452"/>
    <w:rsid w:val="005A06CF"/>
    <w:rsid w:val="005A0833"/>
    <w:rsid w:val="005A0964"/>
    <w:rsid w:val="005A09D3"/>
    <w:rsid w:val="005A0B75"/>
    <w:rsid w:val="005A0BE6"/>
    <w:rsid w:val="005A0E08"/>
    <w:rsid w:val="005A0FC1"/>
    <w:rsid w:val="005A10E0"/>
    <w:rsid w:val="005A115F"/>
    <w:rsid w:val="005A11E4"/>
    <w:rsid w:val="005A15A0"/>
    <w:rsid w:val="005A15BC"/>
    <w:rsid w:val="005A1832"/>
    <w:rsid w:val="005A18A5"/>
    <w:rsid w:val="005A18E4"/>
    <w:rsid w:val="005A195C"/>
    <w:rsid w:val="005A1A06"/>
    <w:rsid w:val="005A1C7E"/>
    <w:rsid w:val="005A1CC3"/>
    <w:rsid w:val="005A1CE1"/>
    <w:rsid w:val="005A1FA1"/>
    <w:rsid w:val="005A1FAA"/>
    <w:rsid w:val="005A1FFC"/>
    <w:rsid w:val="005A211F"/>
    <w:rsid w:val="005A2459"/>
    <w:rsid w:val="005A2537"/>
    <w:rsid w:val="005A25A7"/>
    <w:rsid w:val="005A2772"/>
    <w:rsid w:val="005A27B5"/>
    <w:rsid w:val="005A295F"/>
    <w:rsid w:val="005A2A4B"/>
    <w:rsid w:val="005A2BA1"/>
    <w:rsid w:val="005A2BB8"/>
    <w:rsid w:val="005A2CB9"/>
    <w:rsid w:val="005A2F00"/>
    <w:rsid w:val="005A2FB8"/>
    <w:rsid w:val="005A3285"/>
    <w:rsid w:val="005A3654"/>
    <w:rsid w:val="005A3691"/>
    <w:rsid w:val="005A376F"/>
    <w:rsid w:val="005A37B0"/>
    <w:rsid w:val="005A395F"/>
    <w:rsid w:val="005A3ADD"/>
    <w:rsid w:val="005A3B46"/>
    <w:rsid w:val="005A3C90"/>
    <w:rsid w:val="005A3DD3"/>
    <w:rsid w:val="005A3DF0"/>
    <w:rsid w:val="005A3E99"/>
    <w:rsid w:val="005A409F"/>
    <w:rsid w:val="005A42F6"/>
    <w:rsid w:val="005A455F"/>
    <w:rsid w:val="005A468F"/>
    <w:rsid w:val="005A4775"/>
    <w:rsid w:val="005A4A19"/>
    <w:rsid w:val="005A4C46"/>
    <w:rsid w:val="005A4D0C"/>
    <w:rsid w:val="005A4E7E"/>
    <w:rsid w:val="005A4E9C"/>
    <w:rsid w:val="005A4F14"/>
    <w:rsid w:val="005A5359"/>
    <w:rsid w:val="005A5451"/>
    <w:rsid w:val="005A55B1"/>
    <w:rsid w:val="005A574D"/>
    <w:rsid w:val="005A5850"/>
    <w:rsid w:val="005A5A1F"/>
    <w:rsid w:val="005A5BBA"/>
    <w:rsid w:val="005A5C3E"/>
    <w:rsid w:val="005A5C78"/>
    <w:rsid w:val="005A5E6D"/>
    <w:rsid w:val="005A5F93"/>
    <w:rsid w:val="005A60E1"/>
    <w:rsid w:val="005A6670"/>
    <w:rsid w:val="005A679C"/>
    <w:rsid w:val="005A6AFD"/>
    <w:rsid w:val="005A713D"/>
    <w:rsid w:val="005A727A"/>
    <w:rsid w:val="005A72C4"/>
    <w:rsid w:val="005A7328"/>
    <w:rsid w:val="005A735F"/>
    <w:rsid w:val="005A7576"/>
    <w:rsid w:val="005A76B1"/>
    <w:rsid w:val="005A781D"/>
    <w:rsid w:val="005A783E"/>
    <w:rsid w:val="005A793B"/>
    <w:rsid w:val="005A7F76"/>
    <w:rsid w:val="005A7F7B"/>
    <w:rsid w:val="005B0117"/>
    <w:rsid w:val="005B0126"/>
    <w:rsid w:val="005B0555"/>
    <w:rsid w:val="005B05A0"/>
    <w:rsid w:val="005B064C"/>
    <w:rsid w:val="005B064D"/>
    <w:rsid w:val="005B0782"/>
    <w:rsid w:val="005B080D"/>
    <w:rsid w:val="005B0C15"/>
    <w:rsid w:val="005B0F75"/>
    <w:rsid w:val="005B0FA1"/>
    <w:rsid w:val="005B0FD3"/>
    <w:rsid w:val="005B11BD"/>
    <w:rsid w:val="005B1368"/>
    <w:rsid w:val="005B136E"/>
    <w:rsid w:val="005B138A"/>
    <w:rsid w:val="005B169A"/>
    <w:rsid w:val="005B181E"/>
    <w:rsid w:val="005B18DD"/>
    <w:rsid w:val="005B1A3B"/>
    <w:rsid w:val="005B1CA2"/>
    <w:rsid w:val="005B207B"/>
    <w:rsid w:val="005B20DD"/>
    <w:rsid w:val="005B2161"/>
    <w:rsid w:val="005B2268"/>
    <w:rsid w:val="005B2931"/>
    <w:rsid w:val="005B2974"/>
    <w:rsid w:val="005B29E7"/>
    <w:rsid w:val="005B2B56"/>
    <w:rsid w:val="005B2BC5"/>
    <w:rsid w:val="005B2C9E"/>
    <w:rsid w:val="005B2DDA"/>
    <w:rsid w:val="005B32C2"/>
    <w:rsid w:val="005B32CE"/>
    <w:rsid w:val="005B33B6"/>
    <w:rsid w:val="005B33C8"/>
    <w:rsid w:val="005B33D6"/>
    <w:rsid w:val="005B379F"/>
    <w:rsid w:val="005B3CBE"/>
    <w:rsid w:val="005B3D85"/>
    <w:rsid w:val="005B3D8E"/>
    <w:rsid w:val="005B3E16"/>
    <w:rsid w:val="005B3E50"/>
    <w:rsid w:val="005B3E93"/>
    <w:rsid w:val="005B3F24"/>
    <w:rsid w:val="005B4169"/>
    <w:rsid w:val="005B420B"/>
    <w:rsid w:val="005B4214"/>
    <w:rsid w:val="005B43DF"/>
    <w:rsid w:val="005B48E8"/>
    <w:rsid w:val="005B4FE5"/>
    <w:rsid w:val="005B516F"/>
    <w:rsid w:val="005B522D"/>
    <w:rsid w:val="005B5390"/>
    <w:rsid w:val="005B55EB"/>
    <w:rsid w:val="005B577A"/>
    <w:rsid w:val="005B5877"/>
    <w:rsid w:val="005B589D"/>
    <w:rsid w:val="005B598A"/>
    <w:rsid w:val="005B59BB"/>
    <w:rsid w:val="005B5CF4"/>
    <w:rsid w:val="005B60E4"/>
    <w:rsid w:val="005B6119"/>
    <w:rsid w:val="005B628F"/>
    <w:rsid w:val="005B631E"/>
    <w:rsid w:val="005B63E8"/>
    <w:rsid w:val="005B67DE"/>
    <w:rsid w:val="005B67E0"/>
    <w:rsid w:val="005B6CF5"/>
    <w:rsid w:val="005B6EFA"/>
    <w:rsid w:val="005B70F5"/>
    <w:rsid w:val="005B7216"/>
    <w:rsid w:val="005B73D6"/>
    <w:rsid w:val="005B74D2"/>
    <w:rsid w:val="005B7678"/>
    <w:rsid w:val="005B76BC"/>
    <w:rsid w:val="005B7841"/>
    <w:rsid w:val="005B78D2"/>
    <w:rsid w:val="005B7AAA"/>
    <w:rsid w:val="005B7C08"/>
    <w:rsid w:val="005B7C20"/>
    <w:rsid w:val="005B7C47"/>
    <w:rsid w:val="005B7F12"/>
    <w:rsid w:val="005C00B6"/>
    <w:rsid w:val="005C00D0"/>
    <w:rsid w:val="005C01F9"/>
    <w:rsid w:val="005C02CF"/>
    <w:rsid w:val="005C0307"/>
    <w:rsid w:val="005C040E"/>
    <w:rsid w:val="005C0507"/>
    <w:rsid w:val="005C0508"/>
    <w:rsid w:val="005C05DF"/>
    <w:rsid w:val="005C05FF"/>
    <w:rsid w:val="005C0605"/>
    <w:rsid w:val="005C060D"/>
    <w:rsid w:val="005C06A2"/>
    <w:rsid w:val="005C0993"/>
    <w:rsid w:val="005C0A80"/>
    <w:rsid w:val="005C0AD1"/>
    <w:rsid w:val="005C0CB9"/>
    <w:rsid w:val="005C0F28"/>
    <w:rsid w:val="005C0F73"/>
    <w:rsid w:val="005C10C1"/>
    <w:rsid w:val="005C1187"/>
    <w:rsid w:val="005C124E"/>
    <w:rsid w:val="005C134D"/>
    <w:rsid w:val="005C161B"/>
    <w:rsid w:val="005C1956"/>
    <w:rsid w:val="005C1CA2"/>
    <w:rsid w:val="005C1D34"/>
    <w:rsid w:val="005C1ECE"/>
    <w:rsid w:val="005C1F22"/>
    <w:rsid w:val="005C20A3"/>
    <w:rsid w:val="005C226A"/>
    <w:rsid w:val="005C2275"/>
    <w:rsid w:val="005C239A"/>
    <w:rsid w:val="005C27E1"/>
    <w:rsid w:val="005C28EE"/>
    <w:rsid w:val="005C2955"/>
    <w:rsid w:val="005C29BB"/>
    <w:rsid w:val="005C2B6D"/>
    <w:rsid w:val="005C2BF4"/>
    <w:rsid w:val="005C2BF7"/>
    <w:rsid w:val="005C3417"/>
    <w:rsid w:val="005C341B"/>
    <w:rsid w:val="005C3614"/>
    <w:rsid w:val="005C3AEA"/>
    <w:rsid w:val="005C3E23"/>
    <w:rsid w:val="005C4151"/>
    <w:rsid w:val="005C4171"/>
    <w:rsid w:val="005C432E"/>
    <w:rsid w:val="005C4382"/>
    <w:rsid w:val="005C48E6"/>
    <w:rsid w:val="005C4AAD"/>
    <w:rsid w:val="005C4C98"/>
    <w:rsid w:val="005C4D32"/>
    <w:rsid w:val="005C4FA9"/>
    <w:rsid w:val="005C5318"/>
    <w:rsid w:val="005C539B"/>
    <w:rsid w:val="005C53C4"/>
    <w:rsid w:val="005C5401"/>
    <w:rsid w:val="005C5533"/>
    <w:rsid w:val="005C571C"/>
    <w:rsid w:val="005C590D"/>
    <w:rsid w:val="005C5DC1"/>
    <w:rsid w:val="005C5EDE"/>
    <w:rsid w:val="005C5F0F"/>
    <w:rsid w:val="005C613C"/>
    <w:rsid w:val="005C61C6"/>
    <w:rsid w:val="005C688D"/>
    <w:rsid w:val="005C6926"/>
    <w:rsid w:val="005C6A19"/>
    <w:rsid w:val="005C6AA5"/>
    <w:rsid w:val="005C6C0B"/>
    <w:rsid w:val="005C6C45"/>
    <w:rsid w:val="005C6C8F"/>
    <w:rsid w:val="005C6D54"/>
    <w:rsid w:val="005C731B"/>
    <w:rsid w:val="005C7A09"/>
    <w:rsid w:val="005C7B1B"/>
    <w:rsid w:val="005C7BBA"/>
    <w:rsid w:val="005C7CAF"/>
    <w:rsid w:val="005C7F53"/>
    <w:rsid w:val="005D0201"/>
    <w:rsid w:val="005D04A1"/>
    <w:rsid w:val="005D0549"/>
    <w:rsid w:val="005D0624"/>
    <w:rsid w:val="005D07C5"/>
    <w:rsid w:val="005D1386"/>
    <w:rsid w:val="005D1429"/>
    <w:rsid w:val="005D17AD"/>
    <w:rsid w:val="005D18B9"/>
    <w:rsid w:val="005D1B25"/>
    <w:rsid w:val="005D1E25"/>
    <w:rsid w:val="005D1E86"/>
    <w:rsid w:val="005D1ECF"/>
    <w:rsid w:val="005D2026"/>
    <w:rsid w:val="005D2173"/>
    <w:rsid w:val="005D2179"/>
    <w:rsid w:val="005D2725"/>
    <w:rsid w:val="005D28A4"/>
    <w:rsid w:val="005D28CB"/>
    <w:rsid w:val="005D291D"/>
    <w:rsid w:val="005D2BF1"/>
    <w:rsid w:val="005D2EA6"/>
    <w:rsid w:val="005D2FF1"/>
    <w:rsid w:val="005D3140"/>
    <w:rsid w:val="005D3210"/>
    <w:rsid w:val="005D328F"/>
    <w:rsid w:val="005D32EE"/>
    <w:rsid w:val="005D3563"/>
    <w:rsid w:val="005D37A6"/>
    <w:rsid w:val="005D37B9"/>
    <w:rsid w:val="005D3A1C"/>
    <w:rsid w:val="005D3B8C"/>
    <w:rsid w:val="005D3CF1"/>
    <w:rsid w:val="005D3CF5"/>
    <w:rsid w:val="005D3ECA"/>
    <w:rsid w:val="005D3FCE"/>
    <w:rsid w:val="005D405C"/>
    <w:rsid w:val="005D40A3"/>
    <w:rsid w:val="005D41FB"/>
    <w:rsid w:val="005D471C"/>
    <w:rsid w:val="005D481C"/>
    <w:rsid w:val="005D4B85"/>
    <w:rsid w:val="005D4BFE"/>
    <w:rsid w:val="005D4D84"/>
    <w:rsid w:val="005D4DD9"/>
    <w:rsid w:val="005D4DEE"/>
    <w:rsid w:val="005D512C"/>
    <w:rsid w:val="005D5247"/>
    <w:rsid w:val="005D5365"/>
    <w:rsid w:val="005D5456"/>
    <w:rsid w:val="005D54B3"/>
    <w:rsid w:val="005D5739"/>
    <w:rsid w:val="005D57B4"/>
    <w:rsid w:val="005D58CE"/>
    <w:rsid w:val="005D5958"/>
    <w:rsid w:val="005D5A7C"/>
    <w:rsid w:val="005D5E88"/>
    <w:rsid w:val="005D5FB5"/>
    <w:rsid w:val="005D60E5"/>
    <w:rsid w:val="005D6683"/>
    <w:rsid w:val="005D68AA"/>
    <w:rsid w:val="005D68F3"/>
    <w:rsid w:val="005D69F9"/>
    <w:rsid w:val="005D6A7B"/>
    <w:rsid w:val="005D70C7"/>
    <w:rsid w:val="005D7377"/>
    <w:rsid w:val="005D74B7"/>
    <w:rsid w:val="005D74D6"/>
    <w:rsid w:val="005D75DF"/>
    <w:rsid w:val="005D7704"/>
    <w:rsid w:val="005D771F"/>
    <w:rsid w:val="005D79C4"/>
    <w:rsid w:val="005D7AAA"/>
    <w:rsid w:val="005D7BCD"/>
    <w:rsid w:val="005D7C6C"/>
    <w:rsid w:val="005D7E7A"/>
    <w:rsid w:val="005D7F24"/>
    <w:rsid w:val="005E061C"/>
    <w:rsid w:val="005E0668"/>
    <w:rsid w:val="005E096E"/>
    <w:rsid w:val="005E096F"/>
    <w:rsid w:val="005E0B0F"/>
    <w:rsid w:val="005E0DE6"/>
    <w:rsid w:val="005E0E28"/>
    <w:rsid w:val="005E0EC2"/>
    <w:rsid w:val="005E0F90"/>
    <w:rsid w:val="005E11B2"/>
    <w:rsid w:val="005E13F5"/>
    <w:rsid w:val="005E1546"/>
    <w:rsid w:val="005E1655"/>
    <w:rsid w:val="005E1745"/>
    <w:rsid w:val="005E1806"/>
    <w:rsid w:val="005E1B27"/>
    <w:rsid w:val="005E1C1B"/>
    <w:rsid w:val="005E23FA"/>
    <w:rsid w:val="005E25BF"/>
    <w:rsid w:val="005E2713"/>
    <w:rsid w:val="005E2A17"/>
    <w:rsid w:val="005E2B8B"/>
    <w:rsid w:val="005E2D69"/>
    <w:rsid w:val="005E2E5A"/>
    <w:rsid w:val="005E2E65"/>
    <w:rsid w:val="005E2F9E"/>
    <w:rsid w:val="005E2FAC"/>
    <w:rsid w:val="005E2FB4"/>
    <w:rsid w:val="005E33BF"/>
    <w:rsid w:val="005E35C3"/>
    <w:rsid w:val="005E39D4"/>
    <w:rsid w:val="005E3BD2"/>
    <w:rsid w:val="005E3D99"/>
    <w:rsid w:val="005E4016"/>
    <w:rsid w:val="005E411E"/>
    <w:rsid w:val="005E416B"/>
    <w:rsid w:val="005E4172"/>
    <w:rsid w:val="005E4249"/>
    <w:rsid w:val="005E42B2"/>
    <w:rsid w:val="005E4550"/>
    <w:rsid w:val="005E4867"/>
    <w:rsid w:val="005E48CF"/>
    <w:rsid w:val="005E491B"/>
    <w:rsid w:val="005E4C6B"/>
    <w:rsid w:val="005E4D6E"/>
    <w:rsid w:val="005E4DC8"/>
    <w:rsid w:val="005E4E13"/>
    <w:rsid w:val="005E4E5F"/>
    <w:rsid w:val="005E4F70"/>
    <w:rsid w:val="005E506F"/>
    <w:rsid w:val="005E52E1"/>
    <w:rsid w:val="005E54D5"/>
    <w:rsid w:val="005E5543"/>
    <w:rsid w:val="005E572B"/>
    <w:rsid w:val="005E5833"/>
    <w:rsid w:val="005E5996"/>
    <w:rsid w:val="005E5AE5"/>
    <w:rsid w:val="005E5C29"/>
    <w:rsid w:val="005E5CA3"/>
    <w:rsid w:val="005E5FD4"/>
    <w:rsid w:val="005E6267"/>
    <w:rsid w:val="005E652B"/>
    <w:rsid w:val="005E660D"/>
    <w:rsid w:val="005E689C"/>
    <w:rsid w:val="005E6B52"/>
    <w:rsid w:val="005E6E3E"/>
    <w:rsid w:val="005E7225"/>
    <w:rsid w:val="005E7462"/>
    <w:rsid w:val="005E7B78"/>
    <w:rsid w:val="005E7C00"/>
    <w:rsid w:val="005E7E5E"/>
    <w:rsid w:val="005F0266"/>
    <w:rsid w:val="005F08B8"/>
    <w:rsid w:val="005F09BE"/>
    <w:rsid w:val="005F0AD2"/>
    <w:rsid w:val="005F0D79"/>
    <w:rsid w:val="005F0E01"/>
    <w:rsid w:val="005F0E5E"/>
    <w:rsid w:val="005F12A9"/>
    <w:rsid w:val="005F18A4"/>
    <w:rsid w:val="005F1B36"/>
    <w:rsid w:val="005F1BD2"/>
    <w:rsid w:val="005F1C86"/>
    <w:rsid w:val="005F1D54"/>
    <w:rsid w:val="005F1D99"/>
    <w:rsid w:val="005F1EB5"/>
    <w:rsid w:val="005F1F7A"/>
    <w:rsid w:val="005F2106"/>
    <w:rsid w:val="005F2114"/>
    <w:rsid w:val="005F23E4"/>
    <w:rsid w:val="005F2470"/>
    <w:rsid w:val="005F279F"/>
    <w:rsid w:val="005F2C13"/>
    <w:rsid w:val="005F2CA7"/>
    <w:rsid w:val="005F2EB2"/>
    <w:rsid w:val="005F2FE6"/>
    <w:rsid w:val="005F30B9"/>
    <w:rsid w:val="005F32BC"/>
    <w:rsid w:val="005F3467"/>
    <w:rsid w:val="005F3482"/>
    <w:rsid w:val="005F3816"/>
    <w:rsid w:val="005F3881"/>
    <w:rsid w:val="005F3A30"/>
    <w:rsid w:val="005F3A72"/>
    <w:rsid w:val="005F3A8C"/>
    <w:rsid w:val="005F3BF0"/>
    <w:rsid w:val="005F3C3E"/>
    <w:rsid w:val="005F3C84"/>
    <w:rsid w:val="005F3C98"/>
    <w:rsid w:val="005F3CE8"/>
    <w:rsid w:val="005F41EC"/>
    <w:rsid w:val="005F422D"/>
    <w:rsid w:val="005F42EC"/>
    <w:rsid w:val="005F4475"/>
    <w:rsid w:val="005F44B5"/>
    <w:rsid w:val="005F4AF3"/>
    <w:rsid w:val="005F4B6A"/>
    <w:rsid w:val="005F4D2C"/>
    <w:rsid w:val="005F5252"/>
    <w:rsid w:val="005F570C"/>
    <w:rsid w:val="005F5905"/>
    <w:rsid w:val="005F59EB"/>
    <w:rsid w:val="005F5BA4"/>
    <w:rsid w:val="005F5E35"/>
    <w:rsid w:val="005F5F0D"/>
    <w:rsid w:val="005F60D4"/>
    <w:rsid w:val="005F6118"/>
    <w:rsid w:val="005F642E"/>
    <w:rsid w:val="005F671D"/>
    <w:rsid w:val="005F687E"/>
    <w:rsid w:val="005F68F7"/>
    <w:rsid w:val="005F6B9E"/>
    <w:rsid w:val="005F6DD3"/>
    <w:rsid w:val="005F6E8B"/>
    <w:rsid w:val="005F6FBE"/>
    <w:rsid w:val="005F7021"/>
    <w:rsid w:val="005F73FC"/>
    <w:rsid w:val="005F7511"/>
    <w:rsid w:val="005F76B2"/>
    <w:rsid w:val="005F7975"/>
    <w:rsid w:val="005F7B6C"/>
    <w:rsid w:val="005F7BEC"/>
    <w:rsid w:val="005F7D97"/>
    <w:rsid w:val="005F7ECA"/>
    <w:rsid w:val="00600006"/>
    <w:rsid w:val="0060002A"/>
    <w:rsid w:val="00600041"/>
    <w:rsid w:val="006001C5"/>
    <w:rsid w:val="00600289"/>
    <w:rsid w:val="00600550"/>
    <w:rsid w:val="00600571"/>
    <w:rsid w:val="006005A5"/>
    <w:rsid w:val="006006EF"/>
    <w:rsid w:val="0060073A"/>
    <w:rsid w:val="00600746"/>
    <w:rsid w:val="0060079A"/>
    <w:rsid w:val="00600971"/>
    <w:rsid w:val="00600AE5"/>
    <w:rsid w:val="00600AEB"/>
    <w:rsid w:val="00601115"/>
    <w:rsid w:val="00601168"/>
    <w:rsid w:val="00601224"/>
    <w:rsid w:val="00601232"/>
    <w:rsid w:val="006012B4"/>
    <w:rsid w:val="006017A5"/>
    <w:rsid w:val="0060188F"/>
    <w:rsid w:val="0060191F"/>
    <w:rsid w:val="006019FD"/>
    <w:rsid w:val="00601A19"/>
    <w:rsid w:val="0060210A"/>
    <w:rsid w:val="0060211C"/>
    <w:rsid w:val="00602398"/>
    <w:rsid w:val="006023C4"/>
    <w:rsid w:val="006024A6"/>
    <w:rsid w:val="00602567"/>
    <w:rsid w:val="00602789"/>
    <w:rsid w:val="006027D4"/>
    <w:rsid w:val="00602AFB"/>
    <w:rsid w:val="00602D0A"/>
    <w:rsid w:val="006030E8"/>
    <w:rsid w:val="006032B6"/>
    <w:rsid w:val="006033DB"/>
    <w:rsid w:val="006033FD"/>
    <w:rsid w:val="00603619"/>
    <w:rsid w:val="0060367D"/>
    <w:rsid w:val="00603842"/>
    <w:rsid w:val="00603856"/>
    <w:rsid w:val="00603AC2"/>
    <w:rsid w:val="00603E3A"/>
    <w:rsid w:val="00603E55"/>
    <w:rsid w:val="0060432D"/>
    <w:rsid w:val="006044EE"/>
    <w:rsid w:val="006045B2"/>
    <w:rsid w:val="0060466A"/>
    <w:rsid w:val="00604876"/>
    <w:rsid w:val="00604878"/>
    <w:rsid w:val="00604ACE"/>
    <w:rsid w:val="00604B4F"/>
    <w:rsid w:val="00604D47"/>
    <w:rsid w:val="0060503A"/>
    <w:rsid w:val="006050E6"/>
    <w:rsid w:val="00605156"/>
    <w:rsid w:val="00605200"/>
    <w:rsid w:val="0060528D"/>
    <w:rsid w:val="00605381"/>
    <w:rsid w:val="006053FF"/>
    <w:rsid w:val="0060573A"/>
    <w:rsid w:val="0060597D"/>
    <w:rsid w:val="00605CC5"/>
    <w:rsid w:val="00605D5C"/>
    <w:rsid w:val="00605D8E"/>
    <w:rsid w:val="00605EB5"/>
    <w:rsid w:val="00605FB3"/>
    <w:rsid w:val="00606153"/>
    <w:rsid w:val="006061E6"/>
    <w:rsid w:val="0060658F"/>
    <w:rsid w:val="006065C5"/>
    <w:rsid w:val="0060660A"/>
    <w:rsid w:val="0060675C"/>
    <w:rsid w:val="00606E36"/>
    <w:rsid w:val="00606E6E"/>
    <w:rsid w:val="00606F20"/>
    <w:rsid w:val="00606F3B"/>
    <w:rsid w:val="00607091"/>
    <w:rsid w:val="006070E7"/>
    <w:rsid w:val="006071A1"/>
    <w:rsid w:val="0060725D"/>
    <w:rsid w:val="006073A4"/>
    <w:rsid w:val="00607465"/>
    <w:rsid w:val="0060749B"/>
    <w:rsid w:val="00607528"/>
    <w:rsid w:val="0060789C"/>
    <w:rsid w:val="0060792C"/>
    <w:rsid w:val="00607AD7"/>
    <w:rsid w:val="00607B67"/>
    <w:rsid w:val="00607D47"/>
    <w:rsid w:val="006100C4"/>
    <w:rsid w:val="006101F9"/>
    <w:rsid w:val="00610429"/>
    <w:rsid w:val="00610500"/>
    <w:rsid w:val="00610547"/>
    <w:rsid w:val="006105C2"/>
    <w:rsid w:val="006105C4"/>
    <w:rsid w:val="00610683"/>
    <w:rsid w:val="00610817"/>
    <w:rsid w:val="00610DF8"/>
    <w:rsid w:val="00610E42"/>
    <w:rsid w:val="00610FF0"/>
    <w:rsid w:val="0061142A"/>
    <w:rsid w:val="006114AE"/>
    <w:rsid w:val="006114B4"/>
    <w:rsid w:val="00611611"/>
    <w:rsid w:val="00611759"/>
    <w:rsid w:val="00611BC5"/>
    <w:rsid w:val="00611BE2"/>
    <w:rsid w:val="00612118"/>
    <w:rsid w:val="0061212B"/>
    <w:rsid w:val="0061244C"/>
    <w:rsid w:val="006126AF"/>
    <w:rsid w:val="006128FF"/>
    <w:rsid w:val="00612910"/>
    <w:rsid w:val="00612CF6"/>
    <w:rsid w:val="00612D9A"/>
    <w:rsid w:val="006130AB"/>
    <w:rsid w:val="006131EF"/>
    <w:rsid w:val="00613220"/>
    <w:rsid w:val="0061331B"/>
    <w:rsid w:val="006135DB"/>
    <w:rsid w:val="00613635"/>
    <w:rsid w:val="006138EC"/>
    <w:rsid w:val="00613AE8"/>
    <w:rsid w:val="0061403A"/>
    <w:rsid w:val="006142AF"/>
    <w:rsid w:val="006146C0"/>
    <w:rsid w:val="006146EF"/>
    <w:rsid w:val="00614798"/>
    <w:rsid w:val="00614951"/>
    <w:rsid w:val="00614A8F"/>
    <w:rsid w:val="00614BE9"/>
    <w:rsid w:val="00615148"/>
    <w:rsid w:val="006152B1"/>
    <w:rsid w:val="00615437"/>
    <w:rsid w:val="006154EA"/>
    <w:rsid w:val="00615684"/>
    <w:rsid w:val="006156DD"/>
    <w:rsid w:val="006156FF"/>
    <w:rsid w:val="0061579D"/>
    <w:rsid w:val="006157F1"/>
    <w:rsid w:val="00615A44"/>
    <w:rsid w:val="00615B5B"/>
    <w:rsid w:val="00615B69"/>
    <w:rsid w:val="00615CD3"/>
    <w:rsid w:val="00615E30"/>
    <w:rsid w:val="00615E34"/>
    <w:rsid w:val="00615E7D"/>
    <w:rsid w:val="00615EE4"/>
    <w:rsid w:val="00615FA5"/>
    <w:rsid w:val="00616002"/>
    <w:rsid w:val="0061600D"/>
    <w:rsid w:val="00616026"/>
    <w:rsid w:val="006160B3"/>
    <w:rsid w:val="00616158"/>
    <w:rsid w:val="0061667C"/>
    <w:rsid w:val="00616A3D"/>
    <w:rsid w:val="00616B2B"/>
    <w:rsid w:val="00616D36"/>
    <w:rsid w:val="00616EE0"/>
    <w:rsid w:val="00616F7D"/>
    <w:rsid w:val="00617122"/>
    <w:rsid w:val="0061720C"/>
    <w:rsid w:val="006173C5"/>
    <w:rsid w:val="006175DF"/>
    <w:rsid w:val="006175ED"/>
    <w:rsid w:val="00617A9E"/>
    <w:rsid w:val="00617E35"/>
    <w:rsid w:val="00617E5A"/>
    <w:rsid w:val="00620751"/>
    <w:rsid w:val="006209EC"/>
    <w:rsid w:val="00620E64"/>
    <w:rsid w:val="00620E6B"/>
    <w:rsid w:val="00621268"/>
    <w:rsid w:val="006217E1"/>
    <w:rsid w:val="00621A35"/>
    <w:rsid w:val="00621E40"/>
    <w:rsid w:val="00622103"/>
    <w:rsid w:val="006223BF"/>
    <w:rsid w:val="00622428"/>
    <w:rsid w:val="0062250B"/>
    <w:rsid w:val="00622524"/>
    <w:rsid w:val="006226DD"/>
    <w:rsid w:val="006229B6"/>
    <w:rsid w:val="00622C00"/>
    <w:rsid w:val="00622D55"/>
    <w:rsid w:val="00622E22"/>
    <w:rsid w:val="00622E90"/>
    <w:rsid w:val="00622FB4"/>
    <w:rsid w:val="00623187"/>
    <w:rsid w:val="006234C9"/>
    <w:rsid w:val="006234F9"/>
    <w:rsid w:val="00623798"/>
    <w:rsid w:val="00623AD0"/>
    <w:rsid w:val="00623B92"/>
    <w:rsid w:val="00623D51"/>
    <w:rsid w:val="006243A2"/>
    <w:rsid w:val="006243C8"/>
    <w:rsid w:val="00624458"/>
    <w:rsid w:val="006248CB"/>
    <w:rsid w:val="006249AB"/>
    <w:rsid w:val="006249FF"/>
    <w:rsid w:val="00624A30"/>
    <w:rsid w:val="00624A82"/>
    <w:rsid w:val="00624CA8"/>
    <w:rsid w:val="00624DD0"/>
    <w:rsid w:val="00624EBD"/>
    <w:rsid w:val="00624F7B"/>
    <w:rsid w:val="006251A9"/>
    <w:rsid w:val="006251EB"/>
    <w:rsid w:val="00625227"/>
    <w:rsid w:val="0062525E"/>
    <w:rsid w:val="00625311"/>
    <w:rsid w:val="0062533A"/>
    <w:rsid w:val="00625408"/>
    <w:rsid w:val="00625636"/>
    <w:rsid w:val="00625725"/>
    <w:rsid w:val="0062594A"/>
    <w:rsid w:val="00625AAC"/>
    <w:rsid w:val="00625B83"/>
    <w:rsid w:val="00625B89"/>
    <w:rsid w:val="00625E44"/>
    <w:rsid w:val="00625E76"/>
    <w:rsid w:val="00625E8C"/>
    <w:rsid w:val="00625FB8"/>
    <w:rsid w:val="0062604D"/>
    <w:rsid w:val="006261DD"/>
    <w:rsid w:val="006261ED"/>
    <w:rsid w:val="0062632F"/>
    <w:rsid w:val="00626829"/>
    <w:rsid w:val="00626833"/>
    <w:rsid w:val="00626D84"/>
    <w:rsid w:val="00626E93"/>
    <w:rsid w:val="00626FEB"/>
    <w:rsid w:val="00627001"/>
    <w:rsid w:val="00627002"/>
    <w:rsid w:val="00627052"/>
    <w:rsid w:val="006272CE"/>
    <w:rsid w:val="006273E6"/>
    <w:rsid w:val="006274E8"/>
    <w:rsid w:val="0062769B"/>
    <w:rsid w:val="00627A3C"/>
    <w:rsid w:val="00627BD1"/>
    <w:rsid w:val="00630020"/>
    <w:rsid w:val="00630077"/>
    <w:rsid w:val="00630091"/>
    <w:rsid w:val="006300F2"/>
    <w:rsid w:val="006301D9"/>
    <w:rsid w:val="00630200"/>
    <w:rsid w:val="006302B1"/>
    <w:rsid w:val="006302C7"/>
    <w:rsid w:val="00630352"/>
    <w:rsid w:val="00630534"/>
    <w:rsid w:val="0063064B"/>
    <w:rsid w:val="0063086F"/>
    <w:rsid w:val="0063093C"/>
    <w:rsid w:val="006309F6"/>
    <w:rsid w:val="00630C37"/>
    <w:rsid w:val="00631051"/>
    <w:rsid w:val="00631249"/>
    <w:rsid w:val="0063138A"/>
    <w:rsid w:val="0063184D"/>
    <w:rsid w:val="00631B38"/>
    <w:rsid w:val="00631C2D"/>
    <w:rsid w:val="00631F13"/>
    <w:rsid w:val="00631F28"/>
    <w:rsid w:val="006323AA"/>
    <w:rsid w:val="0063263E"/>
    <w:rsid w:val="00632729"/>
    <w:rsid w:val="00632895"/>
    <w:rsid w:val="00632B5C"/>
    <w:rsid w:val="00632B7B"/>
    <w:rsid w:val="00632CA0"/>
    <w:rsid w:val="00632D24"/>
    <w:rsid w:val="00632DFF"/>
    <w:rsid w:val="00632E1F"/>
    <w:rsid w:val="00633125"/>
    <w:rsid w:val="00633210"/>
    <w:rsid w:val="00633294"/>
    <w:rsid w:val="006333A2"/>
    <w:rsid w:val="00633561"/>
    <w:rsid w:val="00633CD5"/>
    <w:rsid w:val="00633DA6"/>
    <w:rsid w:val="00633E0B"/>
    <w:rsid w:val="00633F73"/>
    <w:rsid w:val="00633F89"/>
    <w:rsid w:val="00633FB8"/>
    <w:rsid w:val="00634026"/>
    <w:rsid w:val="00634104"/>
    <w:rsid w:val="00634112"/>
    <w:rsid w:val="006342AB"/>
    <w:rsid w:val="00634383"/>
    <w:rsid w:val="006348B5"/>
    <w:rsid w:val="0063495F"/>
    <w:rsid w:val="00634B94"/>
    <w:rsid w:val="00634C33"/>
    <w:rsid w:val="00634DF3"/>
    <w:rsid w:val="00634EE7"/>
    <w:rsid w:val="00635225"/>
    <w:rsid w:val="006353E2"/>
    <w:rsid w:val="00635600"/>
    <w:rsid w:val="00635726"/>
    <w:rsid w:val="00635A60"/>
    <w:rsid w:val="00635A7A"/>
    <w:rsid w:val="00636399"/>
    <w:rsid w:val="006363FF"/>
    <w:rsid w:val="006364FE"/>
    <w:rsid w:val="006366D0"/>
    <w:rsid w:val="00636C2F"/>
    <w:rsid w:val="00636EF1"/>
    <w:rsid w:val="006372D4"/>
    <w:rsid w:val="006372DA"/>
    <w:rsid w:val="00637575"/>
    <w:rsid w:val="006377C1"/>
    <w:rsid w:val="00637848"/>
    <w:rsid w:val="0064037D"/>
    <w:rsid w:val="006404D3"/>
    <w:rsid w:val="00640786"/>
    <w:rsid w:val="00640A1F"/>
    <w:rsid w:val="00640E24"/>
    <w:rsid w:val="00641234"/>
    <w:rsid w:val="00641317"/>
    <w:rsid w:val="006413CB"/>
    <w:rsid w:val="00641416"/>
    <w:rsid w:val="00641510"/>
    <w:rsid w:val="006416C9"/>
    <w:rsid w:val="00641D45"/>
    <w:rsid w:val="00641F4E"/>
    <w:rsid w:val="006420E1"/>
    <w:rsid w:val="006421D9"/>
    <w:rsid w:val="00642328"/>
    <w:rsid w:val="006424E3"/>
    <w:rsid w:val="0064273B"/>
    <w:rsid w:val="0064278A"/>
    <w:rsid w:val="0064284A"/>
    <w:rsid w:val="00642B3B"/>
    <w:rsid w:val="00642CCD"/>
    <w:rsid w:val="00642CF5"/>
    <w:rsid w:val="00642D4F"/>
    <w:rsid w:val="00642DE6"/>
    <w:rsid w:val="00642FB4"/>
    <w:rsid w:val="00643151"/>
    <w:rsid w:val="0064317D"/>
    <w:rsid w:val="006432F3"/>
    <w:rsid w:val="0064348C"/>
    <w:rsid w:val="0064387D"/>
    <w:rsid w:val="006438D6"/>
    <w:rsid w:val="0064397C"/>
    <w:rsid w:val="00643B84"/>
    <w:rsid w:val="00643C48"/>
    <w:rsid w:val="00643E77"/>
    <w:rsid w:val="00643EA5"/>
    <w:rsid w:val="00644028"/>
    <w:rsid w:val="00644160"/>
    <w:rsid w:val="0064424B"/>
    <w:rsid w:val="00644480"/>
    <w:rsid w:val="00644491"/>
    <w:rsid w:val="006446A4"/>
    <w:rsid w:val="006446A9"/>
    <w:rsid w:val="00644DB5"/>
    <w:rsid w:val="00644DEB"/>
    <w:rsid w:val="00644F9A"/>
    <w:rsid w:val="00644FD2"/>
    <w:rsid w:val="006452C3"/>
    <w:rsid w:val="006454C8"/>
    <w:rsid w:val="00645818"/>
    <w:rsid w:val="00645894"/>
    <w:rsid w:val="006458FB"/>
    <w:rsid w:val="00645909"/>
    <w:rsid w:val="0064599D"/>
    <w:rsid w:val="00645C19"/>
    <w:rsid w:val="00645CA5"/>
    <w:rsid w:val="00645D32"/>
    <w:rsid w:val="0064631E"/>
    <w:rsid w:val="00646472"/>
    <w:rsid w:val="00646488"/>
    <w:rsid w:val="00646591"/>
    <w:rsid w:val="00646913"/>
    <w:rsid w:val="00647078"/>
    <w:rsid w:val="00647195"/>
    <w:rsid w:val="006472DF"/>
    <w:rsid w:val="0064736C"/>
    <w:rsid w:val="0064738B"/>
    <w:rsid w:val="00647527"/>
    <w:rsid w:val="00647986"/>
    <w:rsid w:val="00647992"/>
    <w:rsid w:val="00647B62"/>
    <w:rsid w:val="00647DFE"/>
    <w:rsid w:val="00647F89"/>
    <w:rsid w:val="006500CF"/>
    <w:rsid w:val="0065020A"/>
    <w:rsid w:val="006503F7"/>
    <w:rsid w:val="0065042D"/>
    <w:rsid w:val="00650893"/>
    <w:rsid w:val="006508F6"/>
    <w:rsid w:val="00650BF5"/>
    <w:rsid w:val="00650D55"/>
    <w:rsid w:val="00650DB9"/>
    <w:rsid w:val="006511E3"/>
    <w:rsid w:val="006512BB"/>
    <w:rsid w:val="006512F3"/>
    <w:rsid w:val="006512FD"/>
    <w:rsid w:val="0065136A"/>
    <w:rsid w:val="0065138D"/>
    <w:rsid w:val="0065141A"/>
    <w:rsid w:val="006516B3"/>
    <w:rsid w:val="006516F9"/>
    <w:rsid w:val="0065171B"/>
    <w:rsid w:val="00651E4B"/>
    <w:rsid w:val="00651FB0"/>
    <w:rsid w:val="00651FE3"/>
    <w:rsid w:val="006524EC"/>
    <w:rsid w:val="0065251F"/>
    <w:rsid w:val="0065262D"/>
    <w:rsid w:val="006527F8"/>
    <w:rsid w:val="00652968"/>
    <w:rsid w:val="00652991"/>
    <w:rsid w:val="00652C24"/>
    <w:rsid w:val="00652DBA"/>
    <w:rsid w:val="006533FB"/>
    <w:rsid w:val="00653821"/>
    <w:rsid w:val="00653849"/>
    <w:rsid w:val="00653A6A"/>
    <w:rsid w:val="00653CB7"/>
    <w:rsid w:val="00654060"/>
    <w:rsid w:val="0065407E"/>
    <w:rsid w:val="0065417E"/>
    <w:rsid w:val="006541AE"/>
    <w:rsid w:val="006541C6"/>
    <w:rsid w:val="00654264"/>
    <w:rsid w:val="006543D7"/>
    <w:rsid w:val="00654600"/>
    <w:rsid w:val="006546B5"/>
    <w:rsid w:val="00654767"/>
    <w:rsid w:val="006547D7"/>
    <w:rsid w:val="00654843"/>
    <w:rsid w:val="006548E9"/>
    <w:rsid w:val="00654965"/>
    <w:rsid w:val="00654AA5"/>
    <w:rsid w:val="00654ABB"/>
    <w:rsid w:val="00654E59"/>
    <w:rsid w:val="00654E6C"/>
    <w:rsid w:val="00654EA5"/>
    <w:rsid w:val="0065509C"/>
    <w:rsid w:val="00655175"/>
    <w:rsid w:val="0065524D"/>
    <w:rsid w:val="006552C9"/>
    <w:rsid w:val="00655806"/>
    <w:rsid w:val="006558A6"/>
    <w:rsid w:val="00655DB6"/>
    <w:rsid w:val="00656069"/>
    <w:rsid w:val="006561A6"/>
    <w:rsid w:val="0065664D"/>
    <w:rsid w:val="00656940"/>
    <w:rsid w:val="00656ACA"/>
    <w:rsid w:val="00656F8F"/>
    <w:rsid w:val="00657079"/>
    <w:rsid w:val="006571CB"/>
    <w:rsid w:val="00657346"/>
    <w:rsid w:val="0065736C"/>
    <w:rsid w:val="00657589"/>
    <w:rsid w:val="00657594"/>
    <w:rsid w:val="00657737"/>
    <w:rsid w:val="006579CE"/>
    <w:rsid w:val="0066028B"/>
    <w:rsid w:val="0066031F"/>
    <w:rsid w:val="0066038C"/>
    <w:rsid w:val="006606FD"/>
    <w:rsid w:val="00660962"/>
    <w:rsid w:val="00660978"/>
    <w:rsid w:val="0066098C"/>
    <w:rsid w:val="00660B5B"/>
    <w:rsid w:val="00660DE4"/>
    <w:rsid w:val="00660E93"/>
    <w:rsid w:val="00660EEA"/>
    <w:rsid w:val="00661106"/>
    <w:rsid w:val="00661272"/>
    <w:rsid w:val="00661596"/>
    <w:rsid w:val="0066192A"/>
    <w:rsid w:val="0066199A"/>
    <w:rsid w:val="00661D5C"/>
    <w:rsid w:val="00661DBB"/>
    <w:rsid w:val="00662003"/>
    <w:rsid w:val="006620FC"/>
    <w:rsid w:val="006621E3"/>
    <w:rsid w:val="00662287"/>
    <w:rsid w:val="00662A38"/>
    <w:rsid w:val="00662B05"/>
    <w:rsid w:val="00662EB4"/>
    <w:rsid w:val="00662FEC"/>
    <w:rsid w:val="00663032"/>
    <w:rsid w:val="006630C5"/>
    <w:rsid w:val="006631E2"/>
    <w:rsid w:val="006633C4"/>
    <w:rsid w:val="00663AEF"/>
    <w:rsid w:val="00663C27"/>
    <w:rsid w:val="00663CCE"/>
    <w:rsid w:val="006640B0"/>
    <w:rsid w:val="00664523"/>
    <w:rsid w:val="00664FD6"/>
    <w:rsid w:val="00665390"/>
    <w:rsid w:val="006653DC"/>
    <w:rsid w:val="00665629"/>
    <w:rsid w:val="00665641"/>
    <w:rsid w:val="0066569A"/>
    <w:rsid w:val="00665766"/>
    <w:rsid w:val="00665D65"/>
    <w:rsid w:val="00665EC4"/>
    <w:rsid w:val="00665F1F"/>
    <w:rsid w:val="006661B0"/>
    <w:rsid w:val="00666235"/>
    <w:rsid w:val="006662F4"/>
    <w:rsid w:val="0066634C"/>
    <w:rsid w:val="006665A0"/>
    <w:rsid w:val="00666650"/>
    <w:rsid w:val="00666687"/>
    <w:rsid w:val="006666F8"/>
    <w:rsid w:val="00666914"/>
    <w:rsid w:val="00666AAD"/>
    <w:rsid w:val="00666B92"/>
    <w:rsid w:val="00666C40"/>
    <w:rsid w:val="00666C64"/>
    <w:rsid w:val="00666E47"/>
    <w:rsid w:val="00666EED"/>
    <w:rsid w:val="006670FC"/>
    <w:rsid w:val="006671DB"/>
    <w:rsid w:val="00667729"/>
    <w:rsid w:val="00667BA2"/>
    <w:rsid w:val="00667CF1"/>
    <w:rsid w:val="00667D1C"/>
    <w:rsid w:val="00667EB9"/>
    <w:rsid w:val="0067041E"/>
    <w:rsid w:val="00670421"/>
    <w:rsid w:val="006704A7"/>
    <w:rsid w:val="00670718"/>
    <w:rsid w:val="00670913"/>
    <w:rsid w:val="00670935"/>
    <w:rsid w:val="00671066"/>
    <w:rsid w:val="0067118D"/>
    <w:rsid w:val="006711BE"/>
    <w:rsid w:val="00671254"/>
    <w:rsid w:val="0067153D"/>
    <w:rsid w:val="006716AD"/>
    <w:rsid w:val="006716F0"/>
    <w:rsid w:val="0067181B"/>
    <w:rsid w:val="006718DF"/>
    <w:rsid w:val="00671A3E"/>
    <w:rsid w:val="006720A3"/>
    <w:rsid w:val="006721EC"/>
    <w:rsid w:val="006723DC"/>
    <w:rsid w:val="00672528"/>
    <w:rsid w:val="006725EE"/>
    <w:rsid w:val="00672882"/>
    <w:rsid w:val="00673352"/>
    <w:rsid w:val="00673398"/>
    <w:rsid w:val="00673487"/>
    <w:rsid w:val="0067357D"/>
    <w:rsid w:val="0067389E"/>
    <w:rsid w:val="0067391C"/>
    <w:rsid w:val="00673A03"/>
    <w:rsid w:val="00673A99"/>
    <w:rsid w:val="00673BB6"/>
    <w:rsid w:val="00673C61"/>
    <w:rsid w:val="00673ED6"/>
    <w:rsid w:val="006740D5"/>
    <w:rsid w:val="00674117"/>
    <w:rsid w:val="006742E2"/>
    <w:rsid w:val="0067460B"/>
    <w:rsid w:val="00674BFE"/>
    <w:rsid w:val="00674F61"/>
    <w:rsid w:val="0067557F"/>
    <w:rsid w:val="0067563F"/>
    <w:rsid w:val="00675758"/>
    <w:rsid w:val="00675AC2"/>
    <w:rsid w:val="00675AFA"/>
    <w:rsid w:val="00675B73"/>
    <w:rsid w:val="00675C72"/>
    <w:rsid w:val="00675CB7"/>
    <w:rsid w:val="00675F10"/>
    <w:rsid w:val="00675F7C"/>
    <w:rsid w:val="00676272"/>
    <w:rsid w:val="0067638F"/>
    <w:rsid w:val="00676407"/>
    <w:rsid w:val="0067654F"/>
    <w:rsid w:val="00676732"/>
    <w:rsid w:val="00676ACB"/>
    <w:rsid w:val="00676B7B"/>
    <w:rsid w:val="00676BEB"/>
    <w:rsid w:val="00676E21"/>
    <w:rsid w:val="00676E8F"/>
    <w:rsid w:val="00677294"/>
    <w:rsid w:val="0067734E"/>
    <w:rsid w:val="0067743F"/>
    <w:rsid w:val="00677D10"/>
    <w:rsid w:val="0068016C"/>
    <w:rsid w:val="00680975"/>
    <w:rsid w:val="00680DB6"/>
    <w:rsid w:val="00680EC3"/>
    <w:rsid w:val="00680F44"/>
    <w:rsid w:val="00680FF4"/>
    <w:rsid w:val="0068106F"/>
    <w:rsid w:val="00681111"/>
    <w:rsid w:val="00681182"/>
    <w:rsid w:val="0068136C"/>
    <w:rsid w:val="0068141A"/>
    <w:rsid w:val="00681460"/>
    <w:rsid w:val="006816A4"/>
    <w:rsid w:val="0068181E"/>
    <w:rsid w:val="006818F1"/>
    <w:rsid w:val="0068190E"/>
    <w:rsid w:val="006819EF"/>
    <w:rsid w:val="00681B6A"/>
    <w:rsid w:val="00681CE1"/>
    <w:rsid w:val="00681DFB"/>
    <w:rsid w:val="00681E04"/>
    <w:rsid w:val="00681ECB"/>
    <w:rsid w:val="00682283"/>
    <w:rsid w:val="006824CA"/>
    <w:rsid w:val="006824F2"/>
    <w:rsid w:val="0068269C"/>
    <w:rsid w:val="00682745"/>
    <w:rsid w:val="006828DB"/>
    <w:rsid w:val="0068297D"/>
    <w:rsid w:val="00682C0A"/>
    <w:rsid w:val="0068304E"/>
    <w:rsid w:val="0068320D"/>
    <w:rsid w:val="006833ED"/>
    <w:rsid w:val="006836E1"/>
    <w:rsid w:val="0068376C"/>
    <w:rsid w:val="006839C1"/>
    <w:rsid w:val="00683A4C"/>
    <w:rsid w:val="00683BA4"/>
    <w:rsid w:val="00683C80"/>
    <w:rsid w:val="00683D04"/>
    <w:rsid w:val="00683E98"/>
    <w:rsid w:val="00683FD9"/>
    <w:rsid w:val="006840BB"/>
    <w:rsid w:val="00684260"/>
    <w:rsid w:val="00684571"/>
    <w:rsid w:val="006845F6"/>
    <w:rsid w:val="00684627"/>
    <w:rsid w:val="0068478E"/>
    <w:rsid w:val="00684954"/>
    <w:rsid w:val="006849CA"/>
    <w:rsid w:val="00684C4D"/>
    <w:rsid w:val="00684CEC"/>
    <w:rsid w:val="00685164"/>
    <w:rsid w:val="006851EB"/>
    <w:rsid w:val="006853FA"/>
    <w:rsid w:val="00685605"/>
    <w:rsid w:val="00685A20"/>
    <w:rsid w:val="00685A44"/>
    <w:rsid w:val="006863E7"/>
    <w:rsid w:val="00686668"/>
    <w:rsid w:val="006867C6"/>
    <w:rsid w:val="006868DA"/>
    <w:rsid w:val="00686F75"/>
    <w:rsid w:val="00686FED"/>
    <w:rsid w:val="006870F9"/>
    <w:rsid w:val="006872C6"/>
    <w:rsid w:val="006873B9"/>
    <w:rsid w:val="00687597"/>
    <w:rsid w:val="006877FC"/>
    <w:rsid w:val="00687986"/>
    <w:rsid w:val="00687B28"/>
    <w:rsid w:val="00687BE8"/>
    <w:rsid w:val="00687D96"/>
    <w:rsid w:val="00687FB3"/>
    <w:rsid w:val="00690784"/>
    <w:rsid w:val="00690BD7"/>
    <w:rsid w:val="00690C48"/>
    <w:rsid w:val="00690CA6"/>
    <w:rsid w:val="00690D64"/>
    <w:rsid w:val="00690D8E"/>
    <w:rsid w:val="00690D9E"/>
    <w:rsid w:val="00690E89"/>
    <w:rsid w:val="00691018"/>
    <w:rsid w:val="0069105F"/>
    <w:rsid w:val="0069127B"/>
    <w:rsid w:val="00691489"/>
    <w:rsid w:val="006915C2"/>
    <w:rsid w:val="006916BC"/>
    <w:rsid w:val="0069189E"/>
    <w:rsid w:val="006919BC"/>
    <w:rsid w:val="006919EC"/>
    <w:rsid w:val="00691AAC"/>
    <w:rsid w:val="00691C81"/>
    <w:rsid w:val="00691EAB"/>
    <w:rsid w:val="00691F01"/>
    <w:rsid w:val="00691F9D"/>
    <w:rsid w:val="00692098"/>
    <w:rsid w:val="00692653"/>
    <w:rsid w:val="006926AE"/>
    <w:rsid w:val="00692AF7"/>
    <w:rsid w:val="00692B2C"/>
    <w:rsid w:val="00692B3D"/>
    <w:rsid w:val="00692BC8"/>
    <w:rsid w:val="00692BD6"/>
    <w:rsid w:val="00692CF5"/>
    <w:rsid w:val="00692D3B"/>
    <w:rsid w:val="00692DFF"/>
    <w:rsid w:val="00692E3F"/>
    <w:rsid w:val="00692EE0"/>
    <w:rsid w:val="00692F75"/>
    <w:rsid w:val="00692F7D"/>
    <w:rsid w:val="00692F90"/>
    <w:rsid w:val="006932FA"/>
    <w:rsid w:val="00693328"/>
    <w:rsid w:val="0069332D"/>
    <w:rsid w:val="006934F4"/>
    <w:rsid w:val="0069352A"/>
    <w:rsid w:val="00693628"/>
    <w:rsid w:val="00693945"/>
    <w:rsid w:val="00693E9C"/>
    <w:rsid w:val="00693F68"/>
    <w:rsid w:val="00693FFB"/>
    <w:rsid w:val="00694082"/>
    <w:rsid w:val="006941BD"/>
    <w:rsid w:val="006943D1"/>
    <w:rsid w:val="00694560"/>
    <w:rsid w:val="00694946"/>
    <w:rsid w:val="00694A46"/>
    <w:rsid w:val="00694A90"/>
    <w:rsid w:val="00694B86"/>
    <w:rsid w:val="00694BBA"/>
    <w:rsid w:val="00695178"/>
    <w:rsid w:val="00695214"/>
    <w:rsid w:val="00695360"/>
    <w:rsid w:val="0069577D"/>
    <w:rsid w:val="00695974"/>
    <w:rsid w:val="00695C39"/>
    <w:rsid w:val="00695C9C"/>
    <w:rsid w:val="00695D48"/>
    <w:rsid w:val="00695E28"/>
    <w:rsid w:val="00695F68"/>
    <w:rsid w:val="00695F7C"/>
    <w:rsid w:val="00696126"/>
    <w:rsid w:val="0069615A"/>
    <w:rsid w:val="006962CB"/>
    <w:rsid w:val="006962F6"/>
    <w:rsid w:val="006963B9"/>
    <w:rsid w:val="00696795"/>
    <w:rsid w:val="00696847"/>
    <w:rsid w:val="00696864"/>
    <w:rsid w:val="00696AB7"/>
    <w:rsid w:val="00696B20"/>
    <w:rsid w:val="00696E91"/>
    <w:rsid w:val="00696FA0"/>
    <w:rsid w:val="00697265"/>
    <w:rsid w:val="0069737F"/>
    <w:rsid w:val="006973DA"/>
    <w:rsid w:val="006974FE"/>
    <w:rsid w:val="006975BD"/>
    <w:rsid w:val="006975C3"/>
    <w:rsid w:val="0069764F"/>
    <w:rsid w:val="0069785F"/>
    <w:rsid w:val="00697A53"/>
    <w:rsid w:val="00697A67"/>
    <w:rsid w:val="00697AA6"/>
    <w:rsid w:val="00697B30"/>
    <w:rsid w:val="00697E74"/>
    <w:rsid w:val="00697F42"/>
    <w:rsid w:val="006A00A5"/>
    <w:rsid w:val="006A014D"/>
    <w:rsid w:val="006A02E1"/>
    <w:rsid w:val="006A04A4"/>
    <w:rsid w:val="006A0671"/>
    <w:rsid w:val="006A06AC"/>
    <w:rsid w:val="006A0770"/>
    <w:rsid w:val="006A09B5"/>
    <w:rsid w:val="006A0DD1"/>
    <w:rsid w:val="006A10AA"/>
    <w:rsid w:val="006A1110"/>
    <w:rsid w:val="006A11B2"/>
    <w:rsid w:val="006A135A"/>
    <w:rsid w:val="006A13E6"/>
    <w:rsid w:val="006A14F4"/>
    <w:rsid w:val="006A1574"/>
    <w:rsid w:val="006A1611"/>
    <w:rsid w:val="006A1832"/>
    <w:rsid w:val="006A1A1A"/>
    <w:rsid w:val="006A1BA1"/>
    <w:rsid w:val="006A1C9C"/>
    <w:rsid w:val="006A1D36"/>
    <w:rsid w:val="006A2088"/>
    <w:rsid w:val="006A211C"/>
    <w:rsid w:val="006A21CE"/>
    <w:rsid w:val="006A2361"/>
    <w:rsid w:val="006A2499"/>
    <w:rsid w:val="006A24B4"/>
    <w:rsid w:val="006A289D"/>
    <w:rsid w:val="006A28B5"/>
    <w:rsid w:val="006A2D5B"/>
    <w:rsid w:val="006A2FC8"/>
    <w:rsid w:val="006A31BD"/>
    <w:rsid w:val="006A31F9"/>
    <w:rsid w:val="006A37EB"/>
    <w:rsid w:val="006A385D"/>
    <w:rsid w:val="006A391B"/>
    <w:rsid w:val="006A3A5A"/>
    <w:rsid w:val="006A3E98"/>
    <w:rsid w:val="006A3F9D"/>
    <w:rsid w:val="006A40C9"/>
    <w:rsid w:val="006A4177"/>
    <w:rsid w:val="006A427C"/>
    <w:rsid w:val="006A4302"/>
    <w:rsid w:val="006A46CC"/>
    <w:rsid w:val="006A4A43"/>
    <w:rsid w:val="006A4CEB"/>
    <w:rsid w:val="006A4CFC"/>
    <w:rsid w:val="006A4D88"/>
    <w:rsid w:val="006A4DF6"/>
    <w:rsid w:val="006A4E19"/>
    <w:rsid w:val="006A4F11"/>
    <w:rsid w:val="006A4F68"/>
    <w:rsid w:val="006A5083"/>
    <w:rsid w:val="006A5648"/>
    <w:rsid w:val="006A57DC"/>
    <w:rsid w:val="006A5BAF"/>
    <w:rsid w:val="006A5C51"/>
    <w:rsid w:val="006A5EC0"/>
    <w:rsid w:val="006A5F56"/>
    <w:rsid w:val="006A5F9D"/>
    <w:rsid w:val="006A6215"/>
    <w:rsid w:val="006A630B"/>
    <w:rsid w:val="006A6445"/>
    <w:rsid w:val="006A64F4"/>
    <w:rsid w:val="006A661F"/>
    <w:rsid w:val="006A666F"/>
    <w:rsid w:val="006A685A"/>
    <w:rsid w:val="006A68EF"/>
    <w:rsid w:val="006A6E18"/>
    <w:rsid w:val="006A6E26"/>
    <w:rsid w:val="006A6F52"/>
    <w:rsid w:val="006A70E8"/>
    <w:rsid w:val="006A7220"/>
    <w:rsid w:val="006A78B1"/>
    <w:rsid w:val="006A7919"/>
    <w:rsid w:val="006A79B6"/>
    <w:rsid w:val="006A7AAB"/>
    <w:rsid w:val="006A7B81"/>
    <w:rsid w:val="006A7C2D"/>
    <w:rsid w:val="006A7D0F"/>
    <w:rsid w:val="006A7D7B"/>
    <w:rsid w:val="006A7D9F"/>
    <w:rsid w:val="006A7E45"/>
    <w:rsid w:val="006A7F08"/>
    <w:rsid w:val="006A7FC5"/>
    <w:rsid w:val="006B00DB"/>
    <w:rsid w:val="006B011D"/>
    <w:rsid w:val="006B04D6"/>
    <w:rsid w:val="006B04DD"/>
    <w:rsid w:val="006B05D0"/>
    <w:rsid w:val="006B0BF9"/>
    <w:rsid w:val="006B0C29"/>
    <w:rsid w:val="006B0CDE"/>
    <w:rsid w:val="006B0D46"/>
    <w:rsid w:val="006B0ED8"/>
    <w:rsid w:val="006B0F6B"/>
    <w:rsid w:val="006B0FAF"/>
    <w:rsid w:val="006B1167"/>
    <w:rsid w:val="006B1217"/>
    <w:rsid w:val="006B1594"/>
    <w:rsid w:val="006B16DF"/>
    <w:rsid w:val="006B1753"/>
    <w:rsid w:val="006B19B1"/>
    <w:rsid w:val="006B1DC2"/>
    <w:rsid w:val="006B1E21"/>
    <w:rsid w:val="006B227B"/>
    <w:rsid w:val="006B2410"/>
    <w:rsid w:val="006B290E"/>
    <w:rsid w:val="006B2BF5"/>
    <w:rsid w:val="006B2D9E"/>
    <w:rsid w:val="006B2DA1"/>
    <w:rsid w:val="006B2EA4"/>
    <w:rsid w:val="006B2EC7"/>
    <w:rsid w:val="006B2EF5"/>
    <w:rsid w:val="006B3100"/>
    <w:rsid w:val="006B34FA"/>
    <w:rsid w:val="006B37DF"/>
    <w:rsid w:val="006B3B55"/>
    <w:rsid w:val="006B3DD2"/>
    <w:rsid w:val="006B3E82"/>
    <w:rsid w:val="006B40AE"/>
    <w:rsid w:val="006B40C1"/>
    <w:rsid w:val="006B41AD"/>
    <w:rsid w:val="006B437E"/>
    <w:rsid w:val="006B43D8"/>
    <w:rsid w:val="006B4555"/>
    <w:rsid w:val="006B45DF"/>
    <w:rsid w:val="006B467B"/>
    <w:rsid w:val="006B46AA"/>
    <w:rsid w:val="006B46D7"/>
    <w:rsid w:val="006B4890"/>
    <w:rsid w:val="006B48D1"/>
    <w:rsid w:val="006B4993"/>
    <w:rsid w:val="006B4ABB"/>
    <w:rsid w:val="006B4B45"/>
    <w:rsid w:val="006B4B80"/>
    <w:rsid w:val="006B4BBD"/>
    <w:rsid w:val="006B4DB3"/>
    <w:rsid w:val="006B4DF8"/>
    <w:rsid w:val="006B50C3"/>
    <w:rsid w:val="006B519C"/>
    <w:rsid w:val="006B5298"/>
    <w:rsid w:val="006B5341"/>
    <w:rsid w:val="006B536D"/>
    <w:rsid w:val="006B5649"/>
    <w:rsid w:val="006B57AE"/>
    <w:rsid w:val="006B5836"/>
    <w:rsid w:val="006B5892"/>
    <w:rsid w:val="006B59D0"/>
    <w:rsid w:val="006B59D9"/>
    <w:rsid w:val="006B60AA"/>
    <w:rsid w:val="006B63AA"/>
    <w:rsid w:val="006B6584"/>
    <w:rsid w:val="006B6704"/>
    <w:rsid w:val="006B6723"/>
    <w:rsid w:val="006B68A4"/>
    <w:rsid w:val="006B6ADA"/>
    <w:rsid w:val="006B6BBE"/>
    <w:rsid w:val="006B6C74"/>
    <w:rsid w:val="006B6D60"/>
    <w:rsid w:val="006B7152"/>
    <w:rsid w:val="006B71B4"/>
    <w:rsid w:val="006B73DA"/>
    <w:rsid w:val="006B762B"/>
    <w:rsid w:val="006B7789"/>
    <w:rsid w:val="006B7933"/>
    <w:rsid w:val="006B7D09"/>
    <w:rsid w:val="006B7D90"/>
    <w:rsid w:val="006B7DE1"/>
    <w:rsid w:val="006C0040"/>
    <w:rsid w:val="006C0071"/>
    <w:rsid w:val="006C0102"/>
    <w:rsid w:val="006C0108"/>
    <w:rsid w:val="006C0178"/>
    <w:rsid w:val="006C04CD"/>
    <w:rsid w:val="006C0530"/>
    <w:rsid w:val="006C0552"/>
    <w:rsid w:val="006C055B"/>
    <w:rsid w:val="006C06CF"/>
    <w:rsid w:val="006C07EB"/>
    <w:rsid w:val="006C080E"/>
    <w:rsid w:val="006C0A9F"/>
    <w:rsid w:val="006C0AC2"/>
    <w:rsid w:val="006C0C65"/>
    <w:rsid w:val="006C0C9D"/>
    <w:rsid w:val="006C117E"/>
    <w:rsid w:val="006C136A"/>
    <w:rsid w:val="006C163E"/>
    <w:rsid w:val="006C1830"/>
    <w:rsid w:val="006C18CC"/>
    <w:rsid w:val="006C18E0"/>
    <w:rsid w:val="006C1945"/>
    <w:rsid w:val="006C1C2C"/>
    <w:rsid w:val="006C1CE9"/>
    <w:rsid w:val="006C1D08"/>
    <w:rsid w:val="006C1D49"/>
    <w:rsid w:val="006C1F13"/>
    <w:rsid w:val="006C2175"/>
    <w:rsid w:val="006C2202"/>
    <w:rsid w:val="006C283B"/>
    <w:rsid w:val="006C2A15"/>
    <w:rsid w:val="006C2AD6"/>
    <w:rsid w:val="006C2BB7"/>
    <w:rsid w:val="006C2CDD"/>
    <w:rsid w:val="006C2F79"/>
    <w:rsid w:val="006C323B"/>
    <w:rsid w:val="006C34D1"/>
    <w:rsid w:val="006C3635"/>
    <w:rsid w:val="006C372B"/>
    <w:rsid w:val="006C395D"/>
    <w:rsid w:val="006C3A0D"/>
    <w:rsid w:val="006C3DA0"/>
    <w:rsid w:val="006C3E68"/>
    <w:rsid w:val="006C3F1F"/>
    <w:rsid w:val="006C4036"/>
    <w:rsid w:val="006C4140"/>
    <w:rsid w:val="006C44BB"/>
    <w:rsid w:val="006C45B8"/>
    <w:rsid w:val="006C4706"/>
    <w:rsid w:val="006C48D1"/>
    <w:rsid w:val="006C4E81"/>
    <w:rsid w:val="006C5094"/>
    <w:rsid w:val="006C53EE"/>
    <w:rsid w:val="006C54BB"/>
    <w:rsid w:val="006C555E"/>
    <w:rsid w:val="006C56AD"/>
    <w:rsid w:val="006C56D1"/>
    <w:rsid w:val="006C574F"/>
    <w:rsid w:val="006C5A8B"/>
    <w:rsid w:val="006C5D7A"/>
    <w:rsid w:val="006C5DC5"/>
    <w:rsid w:val="006C5E9C"/>
    <w:rsid w:val="006C5F8F"/>
    <w:rsid w:val="006C613D"/>
    <w:rsid w:val="006C6184"/>
    <w:rsid w:val="006C62ED"/>
    <w:rsid w:val="006C63BA"/>
    <w:rsid w:val="006C6466"/>
    <w:rsid w:val="006C665D"/>
    <w:rsid w:val="006C6731"/>
    <w:rsid w:val="006C67FB"/>
    <w:rsid w:val="006C6A20"/>
    <w:rsid w:val="006C6A76"/>
    <w:rsid w:val="006C6C34"/>
    <w:rsid w:val="006C6CF3"/>
    <w:rsid w:val="006C6D9E"/>
    <w:rsid w:val="006C6DB6"/>
    <w:rsid w:val="006C724F"/>
    <w:rsid w:val="006C7389"/>
    <w:rsid w:val="006C7A3E"/>
    <w:rsid w:val="006C7A96"/>
    <w:rsid w:val="006C7D59"/>
    <w:rsid w:val="006D0025"/>
    <w:rsid w:val="006D0040"/>
    <w:rsid w:val="006D017D"/>
    <w:rsid w:val="006D0382"/>
    <w:rsid w:val="006D05D3"/>
    <w:rsid w:val="006D06BF"/>
    <w:rsid w:val="006D086E"/>
    <w:rsid w:val="006D097F"/>
    <w:rsid w:val="006D0A10"/>
    <w:rsid w:val="006D1112"/>
    <w:rsid w:val="006D123B"/>
    <w:rsid w:val="006D1410"/>
    <w:rsid w:val="006D1511"/>
    <w:rsid w:val="006D1523"/>
    <w:rsid w:val="006D17A5"/>
    <w:rsid w:val="006D1942"/>
    <w:rsid w:val="006D1953"/>
    <w:rsid w:val="006D1F70"/>
    <w:rsid w:val="006D209C"/>
    <w:rsid w:val="006D24A5"/>
    <w:rsid w:val="006D2599"/>
    <w:rsid w:val="006D26F0"/>
    <w:rsid w:val="006D28E3"/>
    <w:rsid w:val="006D2C04"/>
    <w:rsid w:val="006D2CB3"/>
    <w:rsid w:val="006D2F8D"/>
    <w:rsid w:val="006D31B2"/>
    <w:rsid w:val="006D31C5"/>
    <w:rsid w:val="006D3336"/>
    <w:rsid w:val="006D3422"/>
    <w:rsid w:val="006D348A"/>
    <w:rsid w:val="006D3568"/>
    <w:rsid w:val="006D36ED"/>
    <w:rsid w:val="006D383A"/>
    <w:rsid w:val="006D3A95"/>
    <w:rsid w:val="006D3DC5"/>
    <w:rsid w:val="006D3F03"/>
    <w:rsid w:val="006D3FF1"/>
    <w:rsid w:val="006D4078"/>
    <w:rsid w:val="006D407F"/>
    <w:rsid w:val="006D4125"/>
    <w:rsid w:val="006D4176"/>
    <w:rsid w:val="006D4331"/>
    <w:rsid w:val="006D46AC"/>
    <w:rsid w:val="006D46AF"/>
    <w:rsid w:val="006D4857"/>
    <w:rsid w:val="006D49F5"/>
    <w:rsid w:val="006D4B05"/>
    <w:rsid w:val="006D5061"/>
    <w:rsid w:val="006D54C9"/>
    <w:rsid w:val="006D560E"/>
    <w:rsid w:val="006D5EA2"/>
    <w:rsid w:val="006D61D9"/>
    <w:rsid w:val="006D6201"/>
    <w:rsid w:val="006D620A"/>
    <w:rsid w:val="006D6874"/>
    <w:rsid w:val="006D6BF1"/>
    <w:rsid w:val="006D6E77"/>
    <w:rsid w:val="006D7079"/>
    <w:rsid w:val="006D70C2"/>
    <w:rsid w:val="006D737E"/>
    <w:rsid w:val="006D73F5"/>
    <w:rsid w:val="006D7ABF"/>
    <w:rsid w:val="006D7C82"/>
    <w:rsid w:val="006D7D4B"/>
    <w:rsid w:val="006D7DC1"/>
    <w:rsid w:val="006E008C"/>
    <w:rsid w:val="006E0110"/>
    <w:rsid w:val="006E0173"/>
    <w:rsid w:val="006E0202"/>
    <w:rsid w:val="006E023B"/>
    <w:rsid w:val="006E03D6"/>
    <w:rsid w:val="006E0560"/>
    <w:rsid w:val="006E05A6"/>
    <w:rsid w:val="006E0872"/>
    <w:rsid w:val="006E0891"/>
    <w:rsid w:val="006E0956"/>
    <w:rsid w:val="006E09B8"/>
    <w:rsid w:val="006E09F6"/>
    <w:rsid w:val="006E0A57"/>
    <w:rsid w:val="006E0C7E"/>
    <w:rsid w:val="006E0DB2"/>
    <w:rsid w:val="006E0E14"/>
    <w:rsid w:val="006E0EF2"/>
    <w:rsid w:val="006E109F"/>
    <w:rsid w:val="006E173C"/>
    <w:rsid w:val="006E1943"/>
    <w:rsid w:val="006E19AF"/>
    <w:rsid w:val="006E19B7"/>
    <w:rsid w:val="006E1A43"/>
    <w:rsid w:val="006E1AF7"/>
    <w:rsid w:val="006E1EB7"/>
    <w:rsid w:val="006E22AE"/>
    <w:rsid w:val="006E231B"/>
    <w:rsid w:val="006E271C"/>
    <w:rsid w:val="006E2753"/>
    <w:rsid w:val="006E275F"/>
    <w:rsid w:val="006E2A05"/>
    <w:rsid w:val="006E2A59"/>
    <w:rsid w:val="006E2CDB"/>
    <w:rsid w:val="006E2EFE"/>
    <w:rsid w:val="006E2FE0"/>
    <w:rsid w:val="006E31DE"/>
    <w:rsid w:val="006E329E"/>
    <w:rsid w:val="006E3306"/>
    <w:rsid w:val="006E33AF"/>
    <w:rsid w:val="006E3454"/>
    <w:rsid w:val="006E3BAA"/>
    <w:rsid w:val="006E3E02"/>
    <w:rsid w:val="006E405A"/>
    <w:rsid w:val="006E4069"/>
    <w:rsid w:val="006E416B"/>
    <w:rsid w:val="006E4198"/>
    <w:rsid w:val="006E42B0"/>
    <w:rsid w:val="006E4375"/>
    <w:rsid w:val="006E483E"/>
    <w:rsid w:val="006E4DA0"/>
    <w:rsid w:val="006E4E2B"/>
    <w:rsid w:val="006E4F70"/>
    <w:rsid w:val="006E4FA9"/>
    <w:rsid w:val="006E50CA"/>
    <w:rsid w:val="006E5486"/>
    <w:rsid w:val="006E56B2"/>
    <w:rsid w:val="006E57ED"/>
    <w:rsid w:val="006E5B42"/>
    <w:rsid w:val="006E5B97"/>
    <w:rsid w:val="006E5CB3"/>
    <w:rsid w:val="006E5CF4"/>
    <w:rsid w:val="006E5DA2"/>
    <w:rsid w:val="006E6046"/>
    <w:rsid w:val="006E60D6"/>
    <w:rsid w:val="006E6E60"/>
    <w:rsid w:val="006E6F33"/>
    <w:rsid w:val="006E738B"/>
    <w:rsid w:val="006E755A"/>
    <w:rsid w:val="006E779C"/>
    <w:rsid w:val="006E77CE"/>
    <w:rsid w:val="006E7A95"/>
    <w:rsid w:val="006E7C44"/>
    <w:rsid w:val="006E7E3E"/>
    <w:rsid w:val="006E7ECE"/>
    <w:rsid w:val="006F011F"/>
    <w:rsid w:val="006F04CA"/>
    <w:rsid w:val="006F068A"/>
    <w:rsid w:val="006F0C97"/>
    <w:rsid w:val="006F0CDF"/>
    <w:rsid w:val="006F1281"/>
    <w:rsid w:val="006F12B5"/>
    <w:rsid w:val="006F1344"/>
    <w:rsid w:val="006F1686"/>
    <w:rsid w:val="006F1709"/>
    <w:rsid w:val="006F1714"/>
    <w:rsid w:val="006F1945"/>
    <w:rsid w:val="006F1AE7"/>
    <w:rsid w:val="006F1C2F"/>
    <w:rsid w:val="006F1D53"/>
    <w:rsid w:val="006F1DE4"/>
    <w:rsid w:val="006F21C8"/>
    <w:rsid w:val="006F2292"/>
    <w:rsid w:val="006F24E4"/>
    <w:rsid w:val="006F263A"/>
    <w:rsid w:val="006F2A67"/>
    <w:rsid w:val="006F2AD6"/>
    <w:rsid w:val="006F2BC5"/>
    <w:rsid w:val="006F2DBA"/>
    <w:rsid w:val="006F2F0D"/>
    <w:rsid w:val="006F31FD"/>
    <w:rsid w:val="006F34A9"/>
    <w:rsid w:val="006F34BE"/>
    <w:rsid w:val="006F34E6"/>
    <w:rsid w:val="006F34E8"/>
    <w:rsid w:val="006F3647"/>
    <w:rsid w:val="006F3827"/>
    <w:rsid w:val="006F383D"/>
    <w:rsid w:val="006F3935"/>
    <w:rsid w:val="006F3AF9"/>
    <w:rsid w:val="006F3B63"/>
    <w:rsid w:val="006F3B67"/>
    <w:rsid w:val="006F3D82"/>
    <w:rsid w:val="006F4046"/>
    <w:rsid w:val="006F42B0"/>
    <w:rsid w:val="006F43FD"/>
    <w:rsid w:val="006F47FB"/>
    <w:rsid w:val="006F4850"/>
    <w:rsid w:val="006F487C"/>
    <w:rsid w:val="006F51FE"/>
    <w:rsid w:val="006F520A"/>
    <w:rsid w:val="006F52E9"/>
    <w:rsid w:val="006F53E3"/>
    <w:rsid w:val="006F5418"/>
    <w:rsid w:val="006F567F"/>
    <w:rsid w:val="006F56B2"/>
    <w:rsid w:val="006F5927"/>
    <w:rsid w:val="006F5D77"/>
    <w:rsid w:val="006F5DDD"/>
    <w:rsid w:val="006F5E2C"/>
    <w:rsid w:val="006F622E"/>
    <w:rsid w:val="006F670D"/>
    <w:rsid w:val="006F69BE"/>
    <w:rsid w:val="006F6A43"/>
    <w:rsid w:val="006F6A54"/>
    <w:rsid w:val="006F6DC3"/>
    <w:rsid w:val="006F700C"/>
    <w:rsid w:val="006F705D"/>
    <w:rsid w:val="006F708E"/>
    <w:rsid w:val="006F713D"/>
    <w:rsid w:val="006F73FF"/>
    <w:rsid w:val="006F74E9"/>
    <w:rsid w:val="006F7C16"/>
    <w:rsid w:val="006F7CE9"/>
    <w:rsid w:val="006F7D54"/>
    <w:rsid w:val="006F7EE3"/>
    <w:rsid w:val="00700247"/>
    <w:rsid w:val="007002A5"/>
    <w:rsid w:val="007003C0"/>
    <w:rsid w:val="00700515"/>
    <w:rsid w:val="0070051D"/>
    <w:rsid w:val="0070072A"/>
    <w:rsid w:val="00700750"/>
    <w:rsid w:val="0070081F"/>
    <w:rsid w:val="0070088B"/>
    <w:rsid w:val="007008C5"/>
    <w:rsid w:val="00700A11"/>
    <w:rsid w:val="00700A91"/>
    <w:rsid w:val="00700BE9"/>
    <w:rsid w:val="00700BFD"/>
    <w:rsid w:val="00700DAE"/>
    <w:rsid w:val="00701144"/>
    <w:rsid w:val="007012C7"/>
    <w:rsid w:val="007012F0"/>
    <w:rsid w:val="007016D3"/>
    <w:rsid w:val="00701882"/>
    <w:rsid w:val="00701FFB"/>
    <w:rsid w:val="007021F9"/>
    <w:rsid w:val="0070237B"/>
    <w:rsid w:val="007024F8"/>
    <w:rsid w:val="00702851"/>
    <w:rsid w:val="007029A7"/>
    <w:rsid w:val="007029CD"/>
    <w:rsid w:val="00702B4C"/>
    <w:rsid w:val="00702DF0"/>
    <w:rsid w:val="00702E4E"/>
    <w:rsid w:val="00703072"/>
    <w:rsid w:val="007031A0"/>
    <w:rsid w:val="00703221"/>
    <w:rsid w:val="0070348D"/>
    <w:rsid w:val="007034BA"/>
    <w:rsid w:val="00703633"/>
    <w:rsid w:val="007037DC"/>
    <w:rsid w:val="00703812"/>
    <w:rsid w:val="00703A49"/>
    <w:rsid w:val="00703BFB"/>
    <w:rsid w:val="00703F92"/>
    <w:rsid w:val="007040BA"/>
    <w:rsid w:val="00704129"/>
    <w:rsid w:val="00704242"/>
    <w:rsid w:val="00704271"/>
    <w:rsid w:val="007042C2"/>
    <w:rsid w:val="00704565"/>
    <w:rsid w:val="007046E5"/>
    <w:rsid w:val="00704A96"/>
    <w:rsid w:val="00704D6F"/>
    <w:rsid w:val="00704EEC"/>
    <w:rsid w:val="00704FB5"/>
    <w:rsid w:val="007051B1"/>
    <w:rsid w:val="007052BE"/>
    <w:rsid w:val="00705379"/>
    <w:rsid w:val="007054D9"/>
    <w:rsid w:val="007059C6"/>
    <w:rsid w:val="00705B96"/>
    <w:rsid w:val="00705C10"/>
    <w:rsid w:val="00705CD3"/>
    <w:rsid w:val="00705FE2"/>
    <w:rsid w:val="0070605E"/>
    <w:rsid w:val="00706075"/>
    <w:rsid w:val="00706077"/>
    <w:rsid w:val="00706341"/>
    <w:rsid w:val="00706354"/>
    <w:rsid w:val="00706451"/>
    <w:rsid w:val="00706CE3"/>
    <w:rsid w:val="00706EC1"/>
    <w:rsid w:val="00707006"/>
    <w:rsid w:val="0070712C"/>
    <w:rsid w:val="00707153"/>
    <w:rsid w:val="007077B1"/>
    <w:rsid w:val="00707899"/>
    <w:rsid w:val="00707BC0"/>
    <w:rsid w:val="00707C93"/>
    <w:rsid w:val="00707D5C"/>
    <w:rsid w:val="00707EEF"/>
    <w:rsid w:val="00707FF8"/>
    <w:rsid w:val="0071003F"/>
    <w:rsid w:val="00710149"/>
    <w:rsid w:val="00710166"/>
    <w:rsid w:val="00710541"/>
    <w:rsid w:val="0071069C"/>
    <w:rsid w:val="007107EF"/>
    <w:rsid w:val="00710EB8"/>
    <w:rsid w:val="00710F2E"/>
    <w:rsid w:val="00710F64"/>
    <w:rsid w:val="00710F80"/>
    <w:rsid w:val="00711579"/>
    <w:rsid w:val="00711642"/>
    <w:rsid w:val="00711A8D"/>
    <w:rsid w:val="00711B06"/>
    <w:rsid w:val="00711C44"/>
    <w:rsid w:val="00711D3B"/>
    <w:rsid w:val="00711F12"/>
    <w:rsid w:val="00711FC2"/>
    <w:rsid w:val="0071202F"/>
    <w:rsid w:val="00712813"/>
    <w:rsid w:val="00712826"/>
    <w:rsid w:val="0071293B"/>
    <w:rsid w:val="00712B8C"/>
    <w:rsid w:val="00712BB2"/>
    <w:rsid w:val="00712D7B"/>
    <w:rsid w:val="00712DA6"/>
    <w:rsid w:val="00712E2B"/>
    <w:rsid w:val="00712EE4"/>
    <w:rsid w:val="007130EC"/>
    <w:rsid w:val="007133BC"/>
    <w:rsid w:val="007135DD"/>
    <w:rsid w:val="007136D9"/>
    <w:rsid w:val="00713CEB"/>
    <w:rsid w:val="00713D29"/>
    <w:rsid w:val="00713ED5"/>
    <w:rsid w:val="0071418D"/>
    <w:rsid w:val="007142AB"/>
    <w:rsid w:val="007146C7"/>
    <w:rsid w:val="0071478D"/>
    <w:rsid w:val="007148C3"/>
    <w:rsid w:val="00714AD3"/>
    <w:rsid w:val="00714C65"/>
    <w:rsid w:val="00714D35"/>
    <w:rsid w:val="00714D4F"/>
    <w:rsid w:val="00714FAC"/>
    <w:rsid w:val="0071513F"/>
    <w:rsid w:val="007152D5"/>
    <w:rsid w:val="00715373"/>
    <w:rsid w:val="0071581C"/>
    <w:rsid w:val="0071586E"/>
    <w:rsid w:val="00715F47"/>
    <w:rsid w:val="007164BA"/>
    <w:rsid w:val="0071675C"/>
    <w:rsid w:val="0071679C"/>
    <w:rsid w:val="00716828"/>
    <w:rsid w:val="00716865"/>
    <w:rsid w:val="00716ED5"/>
    <w:rsid w:val="0071703B"/>
    <w:rsid w:val="00717559"/>
    <w:rsid w:val="00717A06"/>
    <w:rsid w:val="00717B18"/>
    <w:rsid w:val="00717B5F"/>
    <w:rsid w:val="00717BAB"/>
    <w:rsid w:val="00717C03"/>
    <w:rsid w:val="00717C5D"/>
    <w:rsid w:val="00717D0E"/>
    <w:rsid w:val="00717D6D"/>
    <w:rsid w:val="00717F3B"/>
    <w:rsid w:val="007200B7"/>
    <w:rsid w:val="007202DB"/>
    <w:rsid w:val="007203D7"/>
    <w:rsid w:val="00720669"/>
    <w:rsid w:val="0072066B"/>
    <w:rsid w:val="007208CB"/>
    <w:rsid w:val="00720BC0"/>
    <w:rsid w:val="00720C22"/>
    <w:rsid w:val="00720D40"/>
    <w:rsid w:val="00720EC2"/>
    <w:rsid w:val="00721174"/>
    <w:rsid w:val="007212D8"/>
    <w:rsid w:val="007214ED"/>
    <w:rsid w:val="007215CD"/>
    <w:rsid w:val="00721749"/>
    <w:rsid w:val="007218DA"/>
    <w:rsid w:val="00721B9C"/>
    <w:rsid w:val="00721CD7"/>
    <w:rsid w:val="007223F5"/>
    <w:rsid w:val="0072242B"/>
    <w:rsid w:val="0072243C"/>
    <w:rsid w:val="00722618"/>
    <w:rsid w:val="00722707"/>
    <w:rsid w:val="0072277F"/>
    <w:rsid w:val="00722794"/>
    <w:rsid w:val="007228F7"/>
    <w:rsid w:val="00722A9C"/>
    <w:rsid w:val="00722C7F"/>
    <w:rsid w:val="00722D15"/>
    <w:rsid w:val="00722F2B"/>
    <w:rsid w:val="00722F7F"/>
    <w:rsid w:val="00722FF1"/>
    <w:rsid w:val="00723140"/>
    <w:rsid w:val="00723172"/>
    <w:rsid w:val="007234E1"/>
    <w:rsid w:val="007237E5"/>
    <w:rsid w:val="00723843"/>
    <w:rsid w:val="0072386B"/>
    <w:rsid w:val="007238F5"/>
    <w:rsid w:val="00723B97"/>
    <w:rsid w:val="00723CE9"/>
    <w:rsid w:val="00723F62"/>
    <w:rsid w:val="00724086"/>
    <w:rsid w:val="007241CB"/>
    <w:rsid w:val="007241D2"/>
    <w:rsid w:val="00724212"/>
    <w:rsid w:val="00724219"/>
    <w:rsid w:val="00724226"/>
    <w:rsid w:val="00724249"/>
    <w:rsid w:val="00724364"/>
    <w:rsid w:val="0072469D"/>
    <w:rsid w:val="007246DC"/>
    <w:rsid w:val="00724712"/>
    <w:rsid w:val="0072476E"/>
    <w:rsid w:val="00724855"/>
    <w:rsid w:val="00724952"/>
    <w:rsid w:val="00724B43"/>
    <w:rsid w:val="00724C30"/>
    <w:rsid w:val="00724D58"/>
    <w:rsid w:val="00724E8C"/>
    <w:rsid w:val="00724F64"/>
    <w:rsid w:val="0072505A"/>
    <w:rsid w:val="007252EE"/>
    <w:rsid w:val="00725472"/>
    <w:rsid w:val="00725633"/>
    <w:rsid w:val="007256FD"/>
    <w:rsid w:val="0072585A"/>
    <w:rsid w:val="00725A10"/>
    <w:rsid w:val="00725C95"/>
    <w:rsid w:val="00725EB0"/>
    <w:rsid w:val="00725FEF"/>
    <w:rsid w:val="00726065"/>
    <w:rsid w:val="0072606B"/>
    <w:rsid w:val="007261F4"/>
    <w:rsid w:val="00726357"/>
    <w:rsid w:val="007267EC"/>
    <w:rsid w:val="007269A9"/>
    <w:rsid w:val="00726C12"/>
    <w:rsid w:val="00726C5B"/>
    <w:rsid w:val="00726F1A"/>
    <w:rsid w:val="00726F66"/>
    <w:rsid w:val="007271C4"/>
    <w:rsid w:val="00727378"/>
    <w:rsid w:val="00727705"/>
    <w:rsid w:val="00727717"/>
    <w:rsid w:val="007278BA"/>
    <w:rsid w:val="007278E4"/>
    <w:rsid w:val="00727AA5"/>
    <w:rsid w:val="00727B8B"/>
    <w:rsid w:val="00727E37"/>
    <w:rsid w:val="00727F1E"/>
    <w:rsid w:val="007301C9"/>
    <w:rsid w:val="00730267"/>
    <w:rsid w:val="007303CF"/>
    <w:rsid w:val="007304E3"/>
    <w:rsid w:val="00730543"/>
    <w:rsid w:val="00730628"/>
    <w:rsid w:val="007307DA"/>
    <w:rsid w:val="007308FC"/>
    <w:rsid w:val="007309EA"/>
    <w:rsid w:val="00730B68"/>
    <w:rsid w:val="00730CF1"/>
    <w:rsid w:val="00731428"/>
    <w:rsid w:val="007316CC"/>
    <w:rsid w:val="007317BD"/>
    <w:rsid w:val="0073184A"/>
    <w:rsid w:val="00731870"/>
    <w:rsid w:val="007319F9"/>
    <w:rsid w:val="00731A6E"/>
    <w:rsid w:val="00731AB4"/>
    <w:rsid w:val="00731AEB"/>
    <w:rsid w:val="00731D73"/>
    <w:rsid w:val="00731F50"/>
    <w:rsid w:val="00731FB2"/>
    <w:rsid w:val="007320DD"/>
    <w:rsid w:val="00732111"/>
    <w:rsid w:val="007328D5"/>
    <w:rsid w:val="00732910"/>
    <w:rsid w:val="0073291A"/>
    <w:rsid w:val="00732BF4"/>
    <w:rsid w:val="0073322E"/>
    <w:rsid w:val="007335BE"/>
    <w:rsid w:val="0073361F"/>
    <w:rsid w:val="00733DE5"/>
    <w:rsid w:val="00733F1A"/>
    <w:rsid w:val="00733F47"/>
    <w:rsid w:val="007341B9"/>
    <w:rsid w:val="0073433B"/>
    <w:rsid w:val="00734829"/>
    <w:rsid w:val="007348B8"/>
    <w:rsid w:val="00734AA3"/>
    <w:rsid w:val="00734B3C"/>
    <w:rsid w:val="00734F2C"/>
    <w:rsid w:val="00735168"/>
    <w:rsid w:val="007351D5"/>
    <w:rsid w:val="00735390"/>
    <w:rsid w:val="007354D0"/>
    <w:rsid w:val="007356D6"/>
    <w:rsid w:val="00735802"/>
    <w:rsid w:val="00735965"/>
    <w:rsid w:val="007359C2"/>
    <w:rsid w:val="00735C39"/>
    <w:rsid w:val="00735E31"/>
    <w:rsid w:val="007360BE"/>
    <w:rsid w:val="00736174"/>
    <w:rsid w:val="007364D6"/>
    <w:rsid w:val="0073670C"/>
    <w:rsid w:val="00736790"/>
    <w:rsid w:val="00736C06"/>
    <w:rsid w:val="00736C1D"/>
    <w:rsid w:val="00736C47"/>
    <w:rsid w:val="00736E20"/>
    <w:rsid w:val="00737116"/>
    <w:rsid w:val="00737294"/>
    <w:rsid w:val="007377C5"/>
    <w:rsid w:val="00737CB5"/>
    <w:rsid w:val="00737D63"/>
    <w:rsid w:val="00737DE6"/>
    <w:rsid w:val="0074006D"/>
    <w:rsid w:val="007402ED"/>
    <w:rsid w:val="00740319"/>
    <w:rsid w:val="007405C8"/>
    <w:rsid w:val="0074062A"/>
    <w:rsid w:val="00740654"/>
    <w:rsid w:val="00740B46"/>
    <w:rsid w:val="00740C33"/>
    <w:rsid w:val="00740C3E"/>
    <w:rsid w:val="00740CEB"/>
    <w:rsid w:val="00740D68"/>
    <w:rsid w:val="00740EA8"/>
    <w:rsid w:val="00741089"/>
    <w:rsid w:val="00741111"/>
    <w:rsid w:val="007415E8"/>
    <w:rsid w:val="00741694"/>
    <w:rsid w:val="0074192B"/>
    <w:rsid w:val="00741ACF"/>
    <w:rsid w:val="00741AE5"/>
    <w:rsid w:val="00741B5C"/>
    <w:rsid w:val="00741BD6"/>
    <w:rsid w:val="00741C47"/>
    <w:rsid w:val="00741E65"/>
    <w:rsid w:val="00742003"/>
    <w:rsid w:val="0074200D"/>
    <w:rsid w:val="00742101"/>
    <w:rsid w:val="007422A3"/>
    <w:rsid w:val="00742783"/>
    <w:rsid w:val="00742847"/>
    <w:rsid w:val="0074296E"/>
    <w:rsid w:val="00742C4B"/>
    <w:rsid w:val="00742D29"/>
    <w:rsid w:val="00742F97"/>
    <w:rsid w:val="0074378B"/>
    <w:rsid w:val="00743879"/>
    <w:rsid w:val="0074388F"/>
    <w:rsid w:val="00743950"/>
    <w:rsid w:val="007439A3"/>
    <w:rsid w:val="007439E2"/>
    <w:rsid w:val="00743CFF"/>
    <w:rsid w:val="00743DC7"/>
    <w:rsid w:val="00743E7D"/>
    <w:rsid w:val="00743F8A"/>
    <w:rsid w:val="0074408A"/>
    <w:rsid w:val="0074411C"/>
    <w:rsid w:val="00744418"/>
    <w:rsid w:val="007446E8"/>
    <w:rsid w:val="0074487F"/>
    <w:rsid w:val="00744A77"/>
    <w:rsid w:val="00744A95"/>
    <w:rsid w:val="00744BD3"/>
    <w:rsid w:val="00744C23"/>
    <w:rsid w:val="00744E67"/>
    <w:rsid w:val="00744ECB"/>
    <w:rsid w:val="00744FD9"/>
    <w:rsid w:val="00745153"/>
    <w:rsid w:val="007451FB"/>
    <w:rsid w:val="0074524E"/>
    <w:rsid w:val="00745282"/>
    <w:rsid w:val="0074538A"/>
    <w:rsid w:val="007453B7"/>
    <w:rsid w:val="007454E8"/>
    <w:rsid w:val="0074555E"/>
    <w:rsid w:val="0074556A"/>
    <w:rsid w:val="0074579C"/>
    <w:rsid w:val="00745922"/>
    <w:rsid w:val="00745A59"/>
    <w:rsid w:val="00745A69"/>
    <w:rsid w:val="007460B3"/>
    <w:rsid w:val="0074623A"/>
    <w:rsid w:val="0074643F"/>
    <w:rsid w:val="0074646A"/>
    <w:rsid w:val="007464B3"/>
    <w:rsid w:val="007465CC"/>
    <w:rsid w:val="007465F2"/>
    <w:rsid w:val="0074698D"/>
    <w:rsid w:val="00746BFB"/>
    <w:rsid w:val="00746D68"/>
    <w:rsid w:val="00747204"/>
    <w:rsid w:val="0074725D"/>
    <w:rsid w:val="007472F3"/>
    <w:rsid w:val="00747395"/>
    <w:rsid w:val="00747661"/>
    <w:rsid w:val="00747F20"/>
    <w:rsid w:val="00747F39"/>
    <w:rsid w:val="00750075"/>
    <w:rsid w:val="00750184"/>
    <w:rsid w:val="00750292"/>
    <w:rsid w:val="00750298"/>
    <w:rsid w:val="00750863"/>
    <w:rsid w:val="00750A42"/>
    <w:rsid w:val="00750AAA"/>
    <w:rsid w:val="00750E26"/>
    <w:rsid w:val="00751065"/>
    <w:rsid w:val="007512C4"/>
    <w:rsid w:val="00751402"/>
    <w:rsid w:val="00751606"/>
    <w:rsid w:val="007519E8"/>
    <w:rsid w:val="00751A3C"/>
    <w:rsid w:val="00751A47"/>
    <w:rsid w:val="00751B87"/>
    <w:rsid w:val="00751EAF"/>
    <w:rsid w:val="00751F79"/>
    <w:rsid w:val="007520B5"/>
    <w:rsid w:val="007520D5"/>
    <w:rsid w:val="007520DD"/>
    <w:rsid w:val="00752218"/>
    <w:rsid w:val="007523F3"/>
    <w:rsid w:val="007524D7"/>
    <w:rsid w:val="007527F6"/>
    <w:rsid w:val="007528D6"/>
    <w:rsid w:val="00752AB3"/>
    <w:rsid w:val="00752AD4"/>
    <w:rsid w:val="00752BB0"/>
    <w:rsid w:val="00752BF3"/>
    <w:rsid w:val="00752D6A"/>
    <w:rsid w:val="00752D6F"/>
    <w:rsid w:val="00752EDA"/>
    <w:rsid w:val="0075315D"/>
    <w:rsid w:val="007534B0"/>
    <w:rsid w:val="007534D0"/>
    <w:rsid w:val="00753797"/>
    <w:rsid w:val="00753924"/>
    <w:rsid w:val="007539A9"/>
    <w:rsid w:val="00753C90"/>
    <w:rsid w:val="00754103"/>
    <w:rsid w:val="00754206"/>
    <w:rsid w:val="007542BE"/>
    <w:rsid w:val="0075442E"/>
    <w:rsid w:val="00754431"/>
    <w:rsid w:val="007544C7"/>
    <w:rsid w:val="0075467B"/>
    <w:rsid w:val="0075493F"/>
    <w:rsid w:val="0075495A"/>
    <w:rsid w:val="007549A1"/>
    <w:rsid w:val="00754B38"/>
    <w:rsid w:val="00754BF2"/>
    <w:rsid w:val="00754CE8"/>
    <w:rsid w:val="00754E2D"/>
    <w:rsid w:val="00754F09"/>
    <w:rsid w:val="00754F1C"/>
    <w:rsid w:val="00754F57"/>
    <w:rsid w:val="00754FAD"/>
    <w:rsid w:val="007550F8"/>
    <w:rsid w:val="00755180"/>
    <w:rsid w:val="0075527F"/>
    <w:rsid w:val="00755374"/>
    <w:rsid w:val="00755424"/>
    <w:rsid w:val="0075546F"/>
    <w:rsid w:val="0075554E"/>
    <w:rsid w:val="00755573"/>
    <w:rsid w:val="0075565B"/>
    <w:rsid w:val="00755663"/>
    <w:rsid w:val="00755855"/>
    <w:rsid w:val="00755859"/>
    <w:rsid w:val="00755AD9"/>
    <w:rsid w:val="00755B4F"/>
    <w:rsid w:val="00755B7C"/>
    <w:rsid w:val="00755C5A"/>
    <w:rsid w:val="00755E31"/>
    <w:rsid w:val="00755E93"/>
    <w:rsid w:val="00756013"/>
    <w:rsid w:val="00756123"/>
    <w:rsid w:val="00756441"/>
    <w:rsid w:val="0075666A"/>
    <w:rsid w:val="00756A03"/>
    <w:rsid w:val="00756A17"/>
    <w:rsid w:val="00756C2A"/>
    <w:rsid w:val="00756D47"/>
    <w:rsid w:val="00756DD2"/>
    <w:rsid w:val="00756EE1"/>
    <w:rsid w:val="0075703E"/>
    <w:rsid w:val="00757224"/>
    <w:rsid w:val="00757416"/>
    <w:rsid w:val="00757424"/>
    <w:rsid w:val="0075762C"/>
    <w:rsid w:val="00757661"/>
    <w:rsid w:val="007576DA"/>
    <w:rsid w:val="00757704"/>
    <w:rsid w:val="00757931"/>
    <w:rsid w:val="007579B8"/>
    <w:rsid w:val="00757B2D"/>
    <w:rsid w:val="00757D9F"/>
    <w:rsid w:val="00760011"/>
    <w:rsid w:val="007600F5"/>
    <w:rsid w:val="00760128"/>
    <w:rsid w:val="007603E6"/>
    <w:rsid w:val="0076049E"/>
    <w:rsid w:val="00760A00"/>
    <w:rsid w:val="00760A7B"/>
    <w:rsid w:val="00760FAC"/>
    <w:rsid w:val="00761075"/>
    <w:rsid w:val="0076108C"/>
    <w:rsid w:val="0076110E"/>
    <w:rsid w:val="007612BF"/>
    <w:rsid w:val="007614FF"/>
    <w:rsid w:val="00761771"/>
    <w:rsid w:val="007617FA"/>
    <w:rsid w:val="0076183F"/>
    <w:rsid w:val="007619B6"/>
    <w:rsid w:val="00761BCB"/>
    <w:rsid w:val="00761D5C"/>
    <w:rsid w:val="00761D9A"/>
    <w:rsid w:val="00762540"/>
    <w:rsid w:val="007625C9"/>
    <w:rsid w:val="007628F8"/>
    <w:rsid w:val="00762D38"/>
    <w:rsid w:val="0076301E"/>
    <w:rsid w:val="00763275"/>
    <w:rsid w:val="007633ED"/>
    <w:rsid w:val="00763406"/>
    <w:rsid w:val="0076347B"/>
    <w:rsid w:val="0076364D"/>
    <w:rsid w:val="00763AE2"/>
    <w:rsid w:val="00763E4F"/>
    <w:rsid w:val="00763F07"/>
    <w:rsid w:val="00764025"/>
    <w:rsid w:val="00764402"/>
    <w:rsid w:val="00764418"/>
    <w:rsid w:val="007645B9"/>
    <w:rsid w:val="0076484B"/>
    <w:rsid w:val="007648AD"/>
    <w:rsid w:val="00764909"/>
    <w:rsid w:val="00764B81"/>
    <w:rsid w:val="00764D3B"/>
    <w:rsid w:val="00764DB1"/>
    <w:rsid w:val="00764DD8"/>
    <w:rsid w:val="00764E12"/>
    <w:rsid w:val="00764E2A"/>
    <w:rsid w:val="00764E5D"/>
    <w:rsid w:val="00764F5E"/>
    <w:rsid w:val="00765170"/>
    <w:rsid w:val="007651E7"/>
    <w:rsid w:val="0076548D"/>
    <w:rsid w:val="007654E6"/>
    <w:rsid w:val="00765B55"/>
    <w:rsid w:val="00765CC6"/>
    <w:rsid w:val="00765DFA"/>
    <w:rsid w:val="00766109"/>
    <w:rsid w:val="007661DF"/>
    <w:rsid w:val="00766297"/>
    <w:rsid w:val="007663AB"/>
    <w:rsid w:val="007663D0"/>
    <w:rsid w:val="007664E4"/>
    <w:rsid w:val="007666D0"/>
    <w:rsid w:val="00766BF1"/>
    <w:rsid w:val="00766E9C"/>
    <w:rsid w:val="0076701A"/>
    <w:rsid w:val="00767055"/>
    <w:rsid w:val="00767370"/>
    <w:rsid w:val="007674AD"/>
    <w:rsid w:val="0076764A"/>
    <w:rsid w:val="007678C2"/>
    <w:rsid w:val="00767A0E"/>
    <w:rsid w:val="00767A4C"/>
    <w:rsid w:val="00767C48"/>
    <w:rsid w:val="00767C9B"/>
    <w:rsid w:val="00767CDC"/>
    <w:rsid w:val="00767F26"/>
    <w:rsid w:val="00767F2A"/>
    <w:rsid w:val="00770173"/>
    <w:rsid w:val="00770430"/>
    <w:rsid w:val="007706B7"/>
    <w:rsid w:val="007707D6"/>
    <w:rsid w:val="007707EB"/>
    <w:rsid w:val="00770D1B"/>
    <w:rsid w:val="00770DCB"/>
    <w:rsid w:val="00770E78"/>
    <w:rsid w:val="007712BE"/>
    <w:rsid w:val="00771371"/>
    <w:rsid w:val="00771580"/>
    <w:rsid w:val="007717A5"/>
    <w:rsid w:val="00771862"/>
    <w:rsid w:val="00771B2A"/>
    <w:rsid w:val="00771B40"/>
    <w:rsid w:val="00771BF4"/>
    <w:rsid w:val="00771CEB"/>
    <w:rsid w:val="00771D2D"/>
    <w:rsid w:val="00771DCA"/>
    <w:rsid w:val="00771E42"/>
    <w:rsid w:val="00771E8D"/>
    <w:rsid w:val="00771F01"/>
    <w:rsid w:val="00772172"/>
    <w:rsid w:val="00772412"/>
    <w:rsid w:val="00772736"/>
    <w:rsid w:val="00772D17"/>
    <w:rsid w:val="00773590"/>
    <w:rsid w:val="00773AAF"/>
    <w:rsid w:val="00773AB9"/>
    <w:rsid w:val="00773B07"/>
    <w:rsid w:val="00773BFB"/>
    <w:rsid w:val="00773DF8"/>
    <w:rsid w:val="00773EEB"/>
    <w:rsid w:val="00773FAE"/>
    <w:rsid w:val="0077429A"/>
    <w:rsid w:val="007744C0"/>
    <w:rsid w:val="007744EB"/>
    <w:rsid w:val="007745BF"/>
    <w:rsid w:val="007746D2"/>
    <w:rsid w:val="0077488D"/>
    <w:rsid w:val="00774907"/>
    <w:rsid w:val="00774C59"/>
    <w:rsid w:val="00775071"/>
    <w:rsid w:val="00775077"/>
    <w:rsid w:val="0077507B"/>
    <w:rsid w:val="007750EB"/>
    <w:rsid w:val="007750F3"/>
    <w:rsid w:val="00775364"/>
    <w:rsid w:val="007756CB"/>
    <w:rsid w:val="007757B2"/>
    <w:rsid w:val="007757DB"/>
    <w:rsid w:val="00775A41"/>
    <w:rsid w:val="00775AEC"/>
    <w:rsid w:val="00775F65"/>
    <w:rsid w:val="00776105"/>
    <w:rsid w:val="00776115"/>
    <w:rsid w:val="00776175"/>
    <w:rsid w:val="00776478"/>
    <w:rsid w:val="00776555"/>
    <w:rsid w:val="00776856"/>
    <w:rsid w:val="00776B89"/>
    <w:rsid w:val="00776C39"/>
    <w:rsid w:val="00776C8C"/>
    <w:rsid w:val="00776CCC"/>
    <w:rsid w:val="00776D9D"/>
    <w:rsid w:val="00776E7E"/>
    <w:rsid w:val="00776E9B"/>
    <w:rsid w:val="007772B0"/>
    <w:rsid w:val="007773CB"/>
    <w:rsid w:val="007773F2"/>
    <w:rsid w:val="0077749F"/>
    <w:rsid w:val="007775E9"/>
    <w:rsid w:val="007776AA"/>
    <w:rsid w:val="007779B9"/>
    <w:rsid w:val="00777CCB"/>
    <w:rsid w:val="00777DA1"/>
    <w:rsid w:val="00777EAE"/>
    <w:rsid w:val="00777F72"/>
    <w:rsid w:val="007800C7"/>
    <w:rsid w:val="007802E4"/>
    <w:rsid w:val="007802F6"/>
    <w:rsid w:val="00780317"/>
    <w:rsid w:val="0078034A"/>
    <w:rsid w:val="00780371"/>
    <w:rsid w:val="007804A8"/>
    <w:rsid w:val="00780574"/>
    <w:rsid w:val="00780615"/>
    <w:rsid w:val="00780647"/>
    <w:rsid w:val="007806C4"/>
    <w:rsid w:val="007806E7"/>
    <w:rsid w:val="00780887"/>
    <w:rsid w:val="00780BEF"/>
    <w:rsid w:val="00780CE4"/>
    <w:rsid w:val="00780D0F"/>
    <w:rsid w:val="00780DDA"/>
    <w:rsid w:val="00780F51"/>
    <w:rsid w:val="00781016"/>
    <w:rsid w:val="00781218"/>
    <w:rsid w:val="0078125B"/>
    <w:rsid w:val="0078130F"/>
    <w:rsid w:val="007813D5"/>
    <w:rsid w:val="00781721"/>
    <w:rsid w:val="00781834"/>
    <w:rsid w:val="00781959"/>
    <w:rsid w:val="00781B9B"/>
    <w:rsid w:val="00781E0B"/>
    <w:rsid w:val="00782007"/>
    <w:rsid w:val="007820EB"/>
    <w:rsid w:val="00782193"/>
    <w:rsid w:val="007821D1"/>
    <w:rsid w:val="00782216"/>
    <w:rsid w:val="0078233D"/>
    <w:rsid w:val="0078248E"/>
    <w:rsid w:val="007826A7"/>
    <w:rsid w:val="007826AC"/>
    <w:rsid w:val="0078275F"/>
    <w:rsid w:val="007828EF"/>
    <w:rsid w:val="00782A3A"/>
    <w:rsid w:val="00782B04"/>
    <w:rsid w:val="00782DC1"/>
    <w:rsid w:val="00782F43"/>
    <w:rsid w:val="00783107"/>
    <w:rsid w:val="00783131"/>
    <w:rsid w:val="00783420"/>
    <w:rsid w:val="0078352F"/>
    <w:rsid w:val="007835A3"/>
    <w:rsid w:val="0078360F"/>
    <w:rsid w:val="00783AC5"/>
    <w:rsid w:val="00783BCE"/>
    <w:rsid w:val="00783F4E"/>
    <w:rsid w:val="00784313"/>
    <w:rsid w:val="00784F45"/>
    <w:rsid w:val="0078508D"/>
    <w:rsid w:val="007851BD"/>
    <w:rsid w:val="007854A7"/>
    <w:rsid w:val="0078566C"/>
    <w:rsid w:val="00785A94"/>
    <w:rsid w:val="00785D42"/>
    <w:rsid w:val="00785E59"/>
    <w:rsid w:val="00786037"/>
    <w:rsid w:val="00786642"/>
    <w:rsid w:val="00786650"/>
    <w:rsid w:val="0078682F"/>
    <w:rsid w:val="00786A3F"/>
    <w:rsid w:val="00786AE3"/>
    <w:rsid w:val="00786B94"/>
    <w:rsid w:val="00786C6D"/>
    <w:rsid w:val="00786E1B"/>
    <w:rsid w:val="00786E64"/>
    <w:rsid w:val="00787128"/>
    <w:rsid w:val="007872DA"/>
    <w:rsid w:val="007874B4"/>
    <w:rsid w:val="007874DB"/>
    <w:rsid w:val="007874F6"/>
    <w:rsid w:val="00787507"/>
    <w:rsid w:val="0078773F"/>
    <w:rsid w:val="007877CC"/>
    <w:rsid w:val="007878E5"/>
    <w:rsid w:val="00787D6F"/>
    <w:rsid w:val="00787EFD"/>
    <w:rsid w:val="007901C9"/>
    <w:rsid w:val="00790242"/>
    <w:rsid w:val="0079038F"/>
    <w:rsid w:val="0079050B"/>
    <w:rsid w:val="00790575"/>
    <w:rsid w:val="0079058C"/>
    <w:rsid w:val="007905BA"/>
    <w:rsid w:val="00790651"/>
    <w:rsid w:val="007907F5"/>
    <w:rsid w:val="00790879"/>
    <w:rsid w:val="00790E4A"/>
    <w:rsid w:val="00790EC3"/>
    <w:rsid w:val="007910E2"/>
    <w:rsid w:val="00791132"/>
    <w:rsid w:val="0079115D"/>
    <w:rsid w:val="00791358"/>
    <w:rsid w:val="0079152E"/>
    <w:rsid w:val="00791530"/>
    <w:rsid w:val="0079162C"/>
    <w:rsid w:val="00791687"/>
    <w:rsid w:val="00791689"/>
    <w:rsid w:val="00791698"/>
    <w:rsid w:val="007916E2"/>
    <w:rsid w:val="00791E9D"/>
    <w:rsid w:val="00791ECE"/>
    <w:rsid w:val="00792492"/>
    <w:rsid w:val="007926E9"/>
    <w:rsid w:val="0079271E"/>
    <w:rsid w:val="00792854"/>
    <w:rsid w:val="00792BC3"/>
    <w:rsid w:val="00792D3F"/>
    <w:rsid w:val="0079309F"/>
    <w:rsid w:val="0079318B"/>
    <w:rsid w:val="00793392"/>
    <w:rsid w:val="007934A3"/>
    <w:rsid w:val="0079356B"/>
    <w:rsid w:val="0079358F"/>
    <w:rsid w:val="007938E9"/>
    <w:rsid w:val="0079394C"/>
    <w:rsid w:val="007939C4"/>
    <w:rsid w:val="00793EC9"/>
    <w:rsid w:val="0079404A"/>
    <w:rsid w:val="0079406F"/>
    <w:rsid w:val="00794186"/>
    <w:rsid w:val="007941A8"/>
    <w:rsid w:val="0079430B"/>
    <w:rsid w:val="0079487A"/>
    <w:rsid w:val="0079492E"/>
    <w:rsid w:val="00794CE5"/>
    <w:rsid w:val="00794D3D"/>
    <w:rsid w:val="00794DCA"/>
    <w:rsid w:val="00794F43"/>
    <w:rsid w:val="00794F7C"/>
    <w:rsid w:val="00795059"/>
    <w:rsid w:val="007951F7"/>
    <w:rsid w:val="00795332"/>
    <w:rsid w:val="00795338"/>
    <w:rsid w:val="0079567B"/>
    <w:rsid w:val="00795771"/>
    <w:rsid w:val="007957C5"/>
    <w:rsid w:val="00795900"/>
    <w:rsid w:val="00795A03"/>
    <w:rsid w:val="00795C71"/>
    <w:rsid w:val="00795EB3"/>
    <w:rsid w:val="00795F9A"/>
    <w:rsid w:val="00796205"/>
    <w:rsid w:val="00796218"/>
    <w:rsid w:val="00796253"/>
    <w:rsid w:val="007963EB"/>
    <w:rsid w:val="00796592"/>
    <w:rsid w:val="007966D9"/>
    <w:rsid w:val="0079687A"/>
    <w:rsid w:val="00796B0F"/>
    <w:rsid w:val="00797245"/>
    <w:rsid w:val="0079727A"/>
    <w:rsid w:val="0079731A"/>
    <w:rsid w:val="00797377"/>
    <w:rsid w:val="007973FA"/>
    <w:rsid w:val="007974DA"/>
    <w:rsid w:val="00797AE3"/>
    <w:rsid w:val="00797E9D"/>
    <w:rsid w:val="00797F8D"/>
    <w:rsid w:val="007A065B"/>
    <w:rsid w:val="007A071F"/>
    <w:rsid w:val="007A0A0F"/>
    <w:rsid w:val="007A0C5A"/>
    <w:rsid w:val="007A0CF5"/>
    <w:rsid w:val="007A1292"/>
    <w:rsid w:val="007A12F8"/>
    <w:rsid w:val="007A14AE"/>
    <w:rsid w:val="007A1616"/>
    <w:rsid w:val="007A1668"/>
    <w:rsid w:val="007A1801"/>
    <w:rsid w:val="007A1917"/>
    <w:rsid w:val="007A19C0"/>
    <w:rsid w:val="007A19D7"/>
    <w:rsid w:val="007A1A65"/>
    <w:rsid w:val="007A1C4B"/>
    <w:rsid w:val="007A1C6A"/>
    <w:rsid w:val="007A20F6"/>
    <w:rsid w:val="007A2135"/>
    <w:rsid w:val="007A21C3"/>
    <w:rsid w:val="007A2518"/>
    <w:rsid w:val="007A25AE"/>
    <w:rsid w:val="007A291F"/>
    <w:rsid w:val="007A295D"/>
    <w:rsid w:val="007A2BA2"/>
    <w:rsid w:val="007A2C81"/>
    <w:rsid w:val="007A2D66"/>
    <w:rsid w:val="007A2E25"/>
    <w:rsid w:val="007A34F5"/>
    <w:rsid w:val="007A36C8"/>
    <w:rsid w:val="007A36CE"/>
    <w:rsid w:val="007A38A0"/>
    <w:rsid w:val="007A3DCE"/>
    <w:rsid w:val="007A3DD5"/>
    <w:rsid w:val="007A4303"/>
    <w:rsid w:val="007A438E"/>
    <w:rsid w:val="007A43FC"/>
    <w:rsid w:val="007A461E"/>
    <w:rsid w:val="007A4650"/>
    <w:rsid w:val="007A46CC"/>
    <w:rsid w:val="007A46DD"/>
    <w:rsid w:val="007A46DF"/>
    <w:rsid w:val="007A4918"/>
    <w:rsid w:val="007A4C02"/>
    <w:rsid w:val="007A4E44"/>
    <w:rsid w:val="007A5015"/>
    <w:rsid w:val="007A51D6"/>
    <w:rsid w:val="007A528F"/>
    <w:rsid w:val="007A52BE"/>
    <w:rsid w:val="007A52D7"/>
    <w:rsid w:val="007A5325"/>
    <w:rsid w:val="007A5351"/>
    <w:rsid w:val="007A53B0"/>
    <w:rsid w:val="007A5704"/>
    <w:rsid w:val="007A574E"/>
    <w:rsid w:val="007A575F"/>
    <w:rsid w:val="007A5948"/>
    <w:rsid w:val="007A5A14"/>
    <w:rsid w:val="007A5AD0"/>
    <w:rsid w:val="007A5BF2"/>
    <w:rsid w:val="007A5C0C"/>
    <w:rsid w:val="007A5C2C"/>
    <w:rsid w:val="007A5E30"/>
    <w:rsid w:val="007A624F"/>
    <w:rsid w:val="007A6267"/>
    <w:rsid w:val="007A642F"/>
    <w:rsid w:val="007A656A"/>
    <w:rsid w:val="007A6575"/>
    <w:rsid w:val="007A65ED"/>
    <w:rsid w:val="007A65F4"/>
    <w:rsid w:val="007A661A"/>
    <w:rsid w:val="007A6AC9"/>
    <w:rsid w:val="007A6C06"/>
    <w:rsid w:val="007A6CF3"/>
    <w:rsid w:val="007A6D23"/>
    <w:rsid w:val="007A700E"/>
    <w:rsid w:val="007A702B"/>
    <w:rsid w:val="007A75B0"/>
    <w:rsid w:val="007A7A65"/>
    <w:rsid w:val="007A7AA8"/>
    <w:rsid w:val="007A7C55"/>
    <w:rsid w:val="007A7D94"/>
    <w:rsid w:val="007A7F83"/>
    <w:rsid w:val="007B0145"/>
    <w:rsid w:val="007B01EF"/>
    <w:rsid w:val="007B02E3"/>
    <w:rsid w:val="007B0656"/>
    <w:rsid w:val="007B067D"/>
    <w:rsid w:val="007B084B"/>
    <w:rsid w:val="007B08FE"/>
    <w:rsid w:val="007B0DD3"/>
    <w:rsid w:val="007B10A4"/>
    <w:rsid w:val="007B10B7"/>
    <w:rsid w:val="007B10C7"/>
    <w:rsid w:val="007B112A"/>
    <w:rsid w:val="007B12E1"/>
    <w:rsid w:val="007B13D3"/>
    <w:rsid w:val="007B1562"/>
    <w:rsid w:val="007B158F"/>
    <w:rsid w:val="007B15C4"/>
    <w:rsid w:val="007B17A2"/>
    <w:rsid w:val="007B17ED"/>
    <w:rsid w:val="007B1855"/>
    <w:rsid w:val="007B1A68"/>
    <w:rsid w:val="007B1B35"/>
    <w:rsid w:val="007B1BB3"/>
    <w:rsid w:val="007B1BF6"/>
    <w:rsid w:val="007B1C03"/>
    <w:rsid w:val="007B1D94"/>
    <w:rsid w:val="007B1E07"/>
    <w:rsid w:val="007B1ED7"/>
    <w:rsid w:val="007B1EF1"/>
    <w:rsid w:val="007B1F76"/>
    <w:rsid w:val="007B1FFB"/>
    <w:rsid w:val="007B2037"/>
    <w:rsid w:val="007B2040"/>
    <w:rsid w:val="007B211A"/>
    <w:rsid w:val="007B231A"/>
    <w:rsid w:val="007B249B"/>
    <w:rsid w:val="007B258A"/>
    <w:rsid w:val="007B25B0"/>
    <w:rsid w:val="007B2885"/>
    <w:rsid w:val="007B2908"/>
    <w:rsid w:val="007B2D3C"/>
    <w:rsid w:val="007B2E64"/>
    <w:rsid w:val="007B2FEB"/>
    <w:rsid w:val="007B300F"/>
    <w:rsid w:val="007B323B"/>
    <w:rsid w:val="007B333F"/>
    <w:rsid w:val="007B33FD"/>
    <w:rsid w:val="007B3439"/>
    <w:rsid w:val="007B3484"/>
    <w:rsid w:val="007B385A"/>
    <w:rsid w:val="007B3860"/>
    <w:rsid w:val="007B392F"/>
    <w:rsid w:val="007B39F6"/>
    <w:rsid w:val="007B3AB7"/>
    <w:rsid w:val="007B3B68"/>
    <w:rsid w:val="007B3B80"/>
    <w:rsid w:val="007B3BC7"/>
    <w:rsid w:val="007B3CCF"/>
    <w:rsid w:val="007B3F04"/>
    <w:rsid w:val="007B3F2C"/>
    <w:rsid w:val="007B4055"/>
    <w:rsid w:val="007B43F1"/>
    <w:rsid w:val="007B45D3"/>
    <w:rsid w:val="007B4678"/>
    <w:rsid w:val="007B485B"/>
    <w:rsid w:val="007B4B46"/>
    <w:rsid w:val="007B4C4A"/>
    <w:rsid w:val="007B4CF6"/>
    <w:rsid w:val="007B4D3D"/>
    <w:rsid w:val="007B4D9B"/>
    <w:rsid w:val="007B4FE4"/>
    <w:rsid w:val="007B5018"/>
    <w:rsid w:val="007B50AC"/>
    <w:rsid w:val="007B5236"/>
    <w:rsid w:val="007B5263"/>
    <w:rsid w:val="007B5318"/>
    <w:rsid w:val="007B541F"/>
    <w:rsid w:val="007B5608"/>
    <w:rsid w:val="007B565C"/>
    <w:rsid w:val="007B5922"/>
    <w:rsid w:val="007B5946"/>
    <w:rsid w:val="007B59FF"/>
    <w:rsid w:val="007B5A18"/>
    <w:rsid w:val="007B5D64"/>
    <w:rsid w:val="007B6168"/>
    <w:rsid w:val="007B6187"/>
    <w:rsid w:val="007B621D"/>
    <w:rsid w:val="007B670F"/>
    <w:rsid w:val="007B6B89"/>
    <w:rsid w:val="007B6E49"/>
    <w:rsid w:val="007B6EAF"/>
    <w:rsid w:val="007B6FA1"/>
    <w:rsid w:val="007B70F9"/>
    <w:rsid w:val="007B7164"/>
    <w:rsid w:val="007B758D"/>
    <w:rsid w:val="007B7643"/>
    <w:rsid w:val="007B7724"/>
    <w:rsid w:val="007B777E"/>
    <w:rsid w:val="007B7781"/>
    <w:rsid w:val="007B77D5"/>
    <w:rsid w:val="007B7961"/>
    <w:rsid w:val="007B7B2E"/>
    <w:rsid w:val="007B7ED7"/>
    <w:rsid w:val="007B7FF8"/>
    <w:rsid w:val="007C005E"/>
    <w:rsid w:val="007C0076"/>
    <w:rsid w:val="007C0081"/>
    <w:rsid w:val="007C0323"/>
    <w:rsid w:val="007C0325"/>
    <w:rsid w:val="007C0408"/>
    <w:rsid w:val="007C0494"/>
    <w:rsid w:val="007C086C"/>
    <w:rsid w:val="007C08AB"/>
    <w:rsid w:val="007C0E65"/>
    <w:rsid w:val="007C0F7B"/>
    <w:rsid w:val="007C0FF0"/>
    <w:rsid w:val="007C1063"/>
    <w:rsid w:val="007C10B0"/>
    <w:rsid w:val="007C1339"/>
    <w:rsid w:val="007C13B5"/>
    <w:rsid w:val="007C1422"/>
    <w:rsid w:val="007C14C4"/>
    <w:rsid w:val="007C14E7"/>
    <w:rsid w:val="007C14EC"/>
    <w:rsid w:val="007C1790"/>
    <w:rsid w:val="007C19B6"/>
    <w:rsid w:val="007C1D4D"/>
    <w:rsid w:val="007C1DEE"/>
    <w:rsid w:val="007C1EE6"/>
    <w:rsid w:val="007C1F68"/>
    <w:rsid w:val="007C21D2"/>
    <w:rsid w:val="007C21FC"/>
    <w:rsid w:val="007C220F"/>
    <w:rsid w:val="007C2236"/>
    <w:rsid w:val="007C22A0"/>
    <w:rsid w:val="007C22C7"/>
    <w:rsid w:val="007C2422"/>
    <w:rsid w:val="007C26EE"/>
    <w:rsid w:val="007C29F8"/>
    <w:rsid w:val="007C2AAD"/>
    <w:rsid w:val="007C2AB1"/>
    <w:rsid w:val="007C2CBD"/>
    <w:rsid w:val="007C2CE0"/>
    <w:rsid w:val="007C2D26"/>
    <w:rsid w:val="007C321D"/>
    <w:rsid w:val="007C3362"/>
    <w:rsid w:val="007C3553"/>
    <w:rsid w:val="007C3569"/>
    <w:rsid w:val="007C3E5F"/>
    <w:rsid w:val="007C3E71"/>
    <w:rsid w:val="007C3ED5"/>
    <w:rsid w:val="007C4177"/>
    <w:rsid w:val="007C484C"/>
    <w:rsid w:val="007C4899"/>
    <w:rsid w:val="007C4D7F"/>
    <w:rsid w:val="007C4E10"/>
    <w:rsid w:val="007C4ED3"/>
    <w:rsid w:val="007C4F83"/>
    <w:rsid w:val="007C53A8"/>
    <w:rsid w:val="007C550E"/>
    <w:rsid w:val="007C5810"/>
    <w:rsid w:val="007C5AC4"/>
    <w:rsid w:val="007C5AC7"/>
    <w:rsid w:val="007C5BBD"/>
    <w:rsid w:val="007C5C9C"/>
    <w:rsid w:val="007C5D39"/>
    <w:rsid w:val="007C5D64"/>
    <w:rsid w:val="007C5E47"/>
    <w:rsid w:val="007C5EC3"/>
    <w:rsid w:val="007C5F24"/>
    <w:rsid w:val="007C60E8"/>
    <w:rsid w:val="007C6358"/>
    <w:rsid w:val="007C6398"/>
    <w:rsid w:val="007C63ED"/>
    <w:rsid w:val="007C68BA"/>
    <w:rsid w:val="007C6DBC"/>
    <w:rsid w:val="007C73B1"/>
    <w:rsid w:val="007C73E3"/>
    <w:rsid w:val="007C746C"/>
    <w:rsid w:val="007C76D9"/>
    <w:rsid w:val="007C78E6"/>
    <w:rsid w:val="007C791B"/>
    <w:rsid w:val="007C7F0C"/>
    <w:rsid w:val="007D00C6"/>
    <w:rsid w:val="007D0131"/>
    <w:rsid w:val="007D015E"/>
    <w:rsid w:val="007D027A"/>
    <w:rsid w:val="007D02BB"/>
    <w:rsid w:val="007D050A"/>
    <w:rsid w:val="007D0534"/>
    <w:rsid w:val="007D083E"/>
    <w:rsid w:val="007D0A38"/>
    <w:rsid w:val="007D111A"/>
    <w:rsid w:val="007D13E8"/>
    <w:rsid w:val="007D160C"/>
    <w:rsid w:val="007D1694"/>
    <w:rsid w:val="007D16A3"/>
    <w:rsid w:val="007D16B8"/>
    <w:rsid w:val="007D18F3"/>
    <w:rsid w:val="007D1ED7"/>
    <w:rsid w:val="007D217E"/>
    <w:rsid w:val="007D22F0"/>
    <w:rsid w:val="007D24FC"/>
    <w:rsid w:val="007D253B"/>
    <w:rsid w:val="007D2A03"/>
    <w:rsid w:val="007D2D51"/>
    <w:rsid w:val="007D3219"/>
    <w:rsid w:val="007D3243"/>
    <w:rsid w:val="007D32C1"/>
    <w:rsid w:val="007D32CC"/>
    <w:rsid w:val="007D32DA"/>
    <w:rsid w:val="007D34B5"/>
    <w:rsid w:val="007D37B3"/>
    <w:rsid w:val="007D3829"/>
    <w:rsid w:val="007D38F6"/>
    <w:rsid w:val="007D38F8"/>
    <w:rsid w:val="007D3971"/>
    <w:rsid w:val="007D3AA7"/>
    <w:rsid w:val="007D3BD7"/>
    <w:rsid w:val="007D3C25"/>
    <w:rsid w:val="007D3D3C"/>
    <w:rsid w:val="007D3DD2"/>
    <w:rsid w:val="007D3EB6"/>
    <w:rsid w:val="007D3ECD"/>
    <w:rsid w:val="007D3FAB"/>
    <w:rsid w:val="007D4013"/>
    <w:rsid w:val="007D4267"/>
    <w:rsid w:val="007D4ACB"/>
    <w:rsid w:val="007D4C8E"/>
    <w:rsid w:val="007D4EF7"/>
    <w:rsid w:val="007D5178"/>
    <w:rsid w:val="007D51BB"/>
    <w:rsid w:val="007D525D"/>
    <w:rsid w:val="007D5475"/>
    <w:rsid w:val="007D54A2"/>
    <w:rsid w:val="007D54B0"/>
    <w:rsid w:val="007D560A"/>
    <w:rsid w:val="007D58CE"/>
    <w:rsid w:val="007D5ABB"/>
    <w:rsid w:val="007D5B8F"/>
    <w:rsid w:val="007D5CB6"/>
    <w:rsid w:val="007D5DD6"/>
    <w:rsid w:val="007D5F25"/>
    <w:rsid w:val="007D61ED"/>
    <w:rsid w:val="007D69C6"/>
    <w:rsid w:val="007D6A97"/>
    <w:rsid w:val="007D6AB2"/>
    <w:rsid w:val="007D6BAB"/>
    <w:rsid w:val="007D6C95"/>
    <w:rsid w:val="007D6D65"/>
    <w:rsid w:val="007D6E89"/>
    <w:rsid w:val="007D6F3D"/>
    <w:rsid w:val="007D6F4E"/>
    <w:rsid w:val="007D6F6C"/>
    <w:rsid w:val="007D700B"/>
    <w:rsid w:val="007D7102"/>
    <w:rsid w:val="007D71AA"/>
    <w:rsid w:val="007D73BF"/>
    <w:rsid w:val="007D7511"/>
    <w:rsid w:val="007D7597"/>
    <w:rsid w:val="007D7732"/>
    <w:rsid w:val="007D789A"/>
    <w:rsid w:val="007D79B5"/>
    <w:rsid w:val="007D7DB7"/>
    <w:rsid w:val="007D7F18"/>
    <w:rsid w:val="007E0067"/>
    <w:rsid w:val="007E034E"/>
    <w:rsid w:val="007E04D8"/>
    <w:rsid w:val="007E04EE"/>
    <w:rsid w:val="007E05F8"/>
    <w:rsid w:val="007E0738"/>
    <w:rsid w:val="007E07C3"/>
    <w:rsid w:val="007E07ED"/>
    <w:rsid w:val="007E0991"/>
    <w:rsid w:val="007E09DB"/>
    <w:rsid w:val="007E0ACD"/>
    <w:rsid w:val="007E0C63"/>
    <w:rsid w:val="007E0D4A"/>
    <w:rsid w:val="007E0F51"/>
    <w:rsid w:val="007E162E"/>
    <w:rsid w:val="007E17C7"/>
    <w:rsid w:val="007E17F5"/>
    <w:rsid w:val="007E192B"/>
    <w:rsid w:val="007E1CCD"/>
    <w:rsid w:val="007E1CD1"/>
    <w:rsid w:val="007E1F39"/>
    <w:rsid w:val="007E1F87"/>
    <w:rsid w:val="007E23FA"/>
    <w:rsid w:val="007E258D"/>
    <w:rsid w:val="007E25FB"/>
    <w:rsid w:val="007E2610"/>
    <w:rsid w:val="007E27A8"/>
    <w:rsid w:val="007E286D"/>
    <w:rsid w:val="007E29D0"/>
    <w:rsid w:val="007E29FA"/>
    <w:rsid w:val="007E2AA1"/>
    <w:rsid w:val="007E2D51"/>
    <w:rsid w:val="007E2E64"/>
    <w:rsid w:val="007E2EB7"/>
    <w:rsid w:val="007E3352"/>
    <w:rsid w:val="007E36A4"/>
    <w:rsid w:val="007E3B31"/>
    <w:rsid w:val="007E3C81"/>
    <w:rsid w:val="007E3F79"/>
    <w:rsid w:val="007E3FB7"/>
    <w:rsid w:val="007E3FB8"/>
    <w:rsid w:val="007E40AE"/>
    <w:rsid w:val="007E4119"/>
    <w:rsid w:val="007E438D"/>
    <w:rsid w:val="007E440D"/>
    <w:rsid w:val="007E44AB"/>
    <w:rsid w:val="007E4577"/>
    <w:rsid w:val="007E467D"/>
    <w:rsid w:val="007E4730"/>
    <w:rsid w:val="007E48FF"/>
    <w:rsid w:val="007E4972"/>
    <w:rsid w:val="007E49DB"/>
    <w:rsid w:val="007E4A3D"/>
    <w:rsid w:val="007E4C6D"/>
    <w:rsid w:val="007E4C9B"/>
    <w:rsid w:val="007E4FE5"/>
    <w:rsid w:val="007E5337"/>
    <w:rsid w:val="007E5723"/>
    <w:rsid w:val="007E5AA2"/>
    <w:rsid w:val="007E5B00"/>
    <w:rsid w:val="007E5BB1"/>
    <w:rsid w:val="007E6230"/>
    <w:rsid w:val="007E632A"/>
    <w:rsid w:val="007E67B4"/>
    <w:rsid w:val="007E6893"/>
    <w:rsid w:val="007E69E9"/>
    <w:rsid w:val="007E6A1D"/>
    <w:rsid w:val="007E6C59"/>
    <w:rsid w:val="007E6D25"/>
    <w:rsid w:val="007E6DD5"/>
    <w:rsid w:val="007E7093"/>
    <w:rsid w:val="007E7231"/>
    <w:rsid w:val="007E72DD"/>
    <w:rsid w:val="007E7491"/>
    <w:rsid w:val="007E759D"/>
    <w:rsid w:val="007E75AF"/>
    <w:rsid w:val="007E75F1"/>
    <w:rsid w:val="007E761C"/>
    <w:rsid w:val="007E7762"/>
    <w:rsid w:val="007E7C49"/>
    <w:rsid w:val="007E7D73"/>
    <w:rsid w:val="007E7E12"/>
    <w:rsid w:val="007E7E60"/>
    <w:rsid w:val="007E7E9B"/>
    <w:rsid w:val="007E7FB5"/>
    <w:rsid w:val="007E7FE5"/>
    <w:rsid w:val="007F0282"/>
    <w:rsid w:val="007F02EF"/>
    <w:rsid w:val="007F0301"/>
    <w:rsid w:val="007F03A8"/>
    <w:rsid w:val="007F0603"/>
    <w:rsid w:val="007F0E1A"/>
    <w:rsid w:val="007F102A"/>
    <w:rsid w:val="007F117C"/>
    <w:rsid w:val="007F1354"/>
    <w:rsid w:val="007F13FC"/>
    <w:rsid w:val="007F1576"/>
    <w:rsid w:val="007F15B9"/>
    <w:rsid w:val="007F17FB"/>
    <w:rsid w:val="007F1816"/>
    <w:rsid w:val="007F1914"/>
    <w:rsid w:val="007F1B08"/>
    <w:rsid w:val="007F1B5F"/>
    <w:rsid w:val="007F1C63"/>
    <w:rsid w:val="007F1E02"/>
    <w:rsid w:val="007F1F71"/>
    <w:rsid w:val="007F1F74"/>
    <w:rsid w:val="007F1F7A"/>
    <w:rsid w:val="007F1F95"/>
    <w:rsid w:val="007F1FFE"/>
    <w:rsid w:val="007F2181"/>
    <w:rsid w:val="007F2270"/>
    <w:rsid w:val="007F23D9"/>
    <w:rsid w:val="007F2B86"/>
    <w:rsid w:val="007F2C41"/>
    <w:rsid w:val="007F2C71"/>
    <w:rsid w:val="007F3147"/>
    <w:rsid w:val="007F3190"/>
    <w:rsid w:val="007F328B"/>
    <w:rsid w:val="007F32A7"/>
    <w:rsid w:val="007F32DF"/>
    <w:rsid w:val="007F34A5"/>
    <w:rsid w:val="007F3738"/>
    <w:rsid w:val="007F387E"/>
    <w:rsid w:val="007F389B"/>
    <w:rsid w:val="007F395F"/>
    <w:rsid w:val="007F39EF"/>
    <w:rsid w:val="007F3A88"/>
    <w:rsid w:val="007F3C50"/>
    <w:rsid w:val="007F41AE"/>
    <w:rsid w:val="007F4232"/>
    <w:rsid w:val="007F4263"/>
    <w:rsid w:val="007F4269"/>
    <w:rsid w:val="007F44FA"/>
    <w:rsid w:val="007F4617"/>
    <w:rsid w:val="007F46E9"/>
    <w:rsid w:val="007F4804"/>
    <w:rsid w:val="007F4D27"/>
    <w:rsid w:val="007F4D3C"/>
    <w:rsid w:val="007F4D74"/>
    <w:rsid w:val="007F4DB5"/>
    <w:rsid w:val="007F4E58"/>
    <w:rsid w:val="007F4EB2"/>
    <w:rsid w:val="007F503C"/>
    <w:rsid w:val="007F5068"/>
    <w:rsid w:val="007F51DA"/>
    <w:rsid w:val="007F51DD"/>
    <w:rsid w:val="007F548A"/>
    <w:rsid w:val="007F568F"/>
    <w:rsid w:val="007F5696"/>
    <w:rsid w:val="007F56D6"/>
    <w:rsid w:val="007F602E"/>
    <w:rsid w:val="007F6046"/>
    <w:rsid w:val="007F609F"/>
    <w:rsid w:val="007F610B"/>
    <w:rsid w:val="007F615D"/>
    <w:rsid w:val="007F635C"/>
    <w:rsid w:val="007F6433"/>
    <w:rsid w:val="007F6482"/>
    <w:rsid w:val="007F65B2"/>
    <w:rsid w:val="007F6777"/>
    <w:rsid w:val="007F6790"/>
    <w:rsid w:val="007F68EA"/>
    <w:rsid w:val="007F6B70"/>
    <w:rsid w:val="007F6CB8"/>
    <w:rsid w:val="007F6CEC"/>
    <w:rsid w:val="007F6EEC"/>
    <w:rsid w:val="007F7131"/>
    <w:rsid w:val="007F715A"/>
    <w:rsid w:val="007F7347"/>
    <w:rsid w:val="007F734A"/>
    <w:rsid w:val="007F7370"/>
    <w:rsid w:val="007F74C3"/>
    <w:rsid w:val="007F7671"/>
    <w:rsid w:val="007F7810"/>
    <w:rsid w:val="007F7A48"/>
    <w:rsid w:val="007F7A94"/>
    <w:rsid w:val="007F7B7B"/>
    <w:rsid w:val="007F7DBA"/>
    <w:rsid w:val="007F7FA5"/>
    <w:rsid w:val="008004B2"/>
    <w:rsid w:val="00800C99"/>
    <w:rsid w:val="008010E9"/>
    <w:rsid w:val="0080127C"/>
    <w:rsid w:val="0080131B"/>
    <w:rsid w:val="008015EB"/>
    <w:rsid w:val="008018E6"/>
    <w:rsid w:val="00801AC6"/>
    <w:rsid w:val="00801AF3"/>
    <w:rsid w:val="00801BBF"/>
    <w:rsid w:val="00801CBD"/>
    <w:rsid w:val="00801D32"/>
    <w:rsid w:val="00801EDE"/>
    <w:rsid w:val="00801F59"/>
    <w:rsid w:val="00802157"/>
    <w:rsid w:val="008022FD"/>
    <w:rsid w:val="0080231E"/>
    <w:rsid w:val="00802431"/>
    <w:rsid w:val="00802684"/>
    <w:rsid w:val="008028D1"/>
    <w:rsid w:val="00802979"/>
    <w:rsid w:val="00803355"/>
    <w:rsid w:val="0080339E"/>
    <w:rsid w:val="0080355B"/>
    <w:rsid w:val="0080382C"/>
    <w:rsid w:val="00803A40"/>
    <w:rsid w:val="00803AE7"/>
    <w:rsid w:val="00803D71"/>
    <w:rsid w:val="00803D8D"/>
    <w:rsid w:val="00803E4C"/>
    <w:rsid w:val="00803F28"/>
    <w:rsid w:val="00804063"/>
    <w:rsid w:val="008040DC"/>
    <w:rsid w:val="00804265"/>
    <w:rsid w:val="00804287"/>
    <w:rsid w:val="008042B0"/>
    <w:rsid w:val="0080431B"/>
    <w:rsid w:val="00804454"/>
    <w:rsid w:val="0080449B"/>
    <w:rsid w:val="00804554"/>
    <w:rsid w:val="0080462F"/>
    <w:rsid w:val="00804966"/>
    <w:rsid w:val="00804D00"/>
    <w:rsid w:val="00804FF1"/>
    <w:rsid w:val="0080518E"/>
    <w:rsid w:val="008051D5"/>
    <w:rsid w:val="00805210"/>
    <w:rsid w:val="0080533A"/>
    <w:rsid w:val="00805427"/>
    <w:rsid w:val="0080550D"/>
    <w:rsid w:val="00805528"/>
    <w:rsid w:val="00805543"/>
    <w:rsid w:val="00805811"/>
    <w:rsid w:val="00805E87"/>
    <w:rsid w:val="00805EBF"/>
    <w:rsid w:val="00805F5F"/>
    <w:rsid w:val="00805F70"/>
    <w:rsid w:val="00806008"/>
    <w:rsid w:val="008064C5"/>
    <w:rsid w:val="008064D0"/>
    <w:rsid w:val="00806510"/>
    <w:rsid w:val="0080651F"/>
    <w:rsid w:val="008065DE"/>
    <w:rsid w:val="00806701"/>
    <w:rsid w:val="00806884"/>
    <w:rsid w:val="0080736F"/>
    <w:rsid w:val="008073AA"/>
    <w:rsid w:val="0080747D"/>
    <w:rsid w:val="008074C4"/>
    <w:rsid w:val="0080751C"/>
    <w:rsid w:val="0080766B"/>
    <w:rsid w:val="008076B4"/>
    <w:rsid w:val="0080790D"/>
    <w:rsid w:val="00807BE6"/>
    <w:rsid w:val="00807EAE"/>
    <w:rsid w:val="00810209"/>
    <w:rsid w:val="0081027C"/>
    <w:rsid w:val="00810558"/>
    <w:rsid w:val="008106A8"/>
    <w:rsid w:val="0081094A"/>
    <w:rsid w:val="00810DF9"/>
    <w:rsid w:val="00810E6B"/>
    <w:rsid w:val="0081107F"/>
    <w:rsid w:val="008110E1"/>
    <w:rsid w:val="008110F7"/>
    <w:rsid w:val="008110FD"/>
    <w:rsid w:val="00811325"/>
    <w:rsid w:val="0081132A"/>
    <w:rsid w:val="00811583"/>
    <w:rsid w:val="00811B71"/>
    <w:rsid w:val="00811CDA"/>
    <w:rsid w:val="00811DC7"/>
    <w:rsid w:val="00812011"/>
    <w:rsid w:val="00812280"/>
    <w:rsid w:val="008122DD"/>
    <w:rsid w:val="00812321"/>
    <w:rsid w:val="008126CD"/>
    <w:rsid w:val="008127CE"/>
    <w:rsid w:val="00812AC5"/>
    <w:rsid w:val="00812F49"/>
    <w:rsid w:val="00813174"/>
    <w:rsid w:val="008131E7"/>
    <w:rsid w:val="00813922"/>
    <w:rsid w:val="00813B3C"/>
    <w:rsid w:val="00813F90"/>
    <w:rsid w:val="008140C6"/>
    <w:rsid w:val="008141AA"/>
    <w:rsid w:val="008141BB"/>
    <w:rsid w:val="00814270"/>
    <w:rsid w:val="00814304"/>
    <w:rsid w:val="00814358"/>
    <w:rsid w:val="00814439"/>
    <w:rsid w:val="008146D6"/>
    <w:rsid w:val="008148E3"/>
    <w:rsid w:val="008149FA"/>
    <w:rsid w:val="00814A83"/>
    <w:rsid w:val="00814AB3"/>
    <w:rsid w:val="00814C84"/>
    <w:rsid w:val="00814CFF"/>
    <w:rsid w:val="00814D13"/>
    <w:rsid w:val="00814EAC"/>
    <w:rsid w:val="00814F0C"/>
    <w:rsid w:val="00815186"/>
    <w:rsid w:val="008151E9"/>
    <w:rsid w:val="008153A2"/>
    <w:rsid w:val="008155EB"/>
    <w:rsid w:val="008156DD"/>
    <w:rsid w:val="00815A47"/>
    <w:rsid w:val="00815AD6"/>
    <w:rsid w:val="00815E3C"/>
    <w:rsid w:val="00815EA6"/>
    <w:rsid w:val="00816037"/>
    <w:rsid w:val="0081635B"/>
    <w:rsid w:val="008164AE"/>
    <w:rsid w:val="008169E6"/>
    <w:rsid w:val="00816B1A"/>
    <w:rsid w:val="00816E10"/>
    <w:rsid w:val="0081713A"/>
    <w:rsid w:val="008176E8"/>
    <w:rsid w:val="00817E2A"/>
    <w:rsid w:val="00817E51"/>
    <w:rsid w:val="0082028D"/>
    <w:rsid w:val="008202AD"/>
    <w:rsid w:val="008202DF"/>
    <w:rsid w:val="008202F0"/>
    <w:rsid w:val="008203C5"/>
    <w:rsid w:val="008205AD"/>
    <w:rsid w:val="008207E1"/>
    <w:rsid w:val="00820836"/>
    <w:rsid w:val="00820990"/>
    <w:rsid w:val="008209BB"/>
    <w:rsid w:val="00820A90"/>
    <w:rsid w:val="00820BBB"/>
    <w:rsid w:val="00820D43"/>
    <w:rsid w:val="00820DD4"/>
    <w:rsid w:val="00820F24"/>
    <w:rsid w:val="00820F3F"/>
    <w:rsid w:val="00820F51"/>
    <w:rsid w:val="008213D0"/>
    <w:rsid w:val="0082162E"/>
    <w:rsid w:val="0082170C"/>
    <w:rsid w:val="008219B3"/>
    <w:rsid w:val="00822460"/>
    <w:rsid w:val="008226DB"/>
    <w:rsid w:val="00822722"/>
    <w:rsid w:val="00822908"/>
    <w:rsid w:val="00822C13"/>
    <w:rsid w:val="00822DDB"/>
    <w:rsid w:val="00822E2F"/>
    <w:rsid w:val="00822E72"/>
    <w:rsid w:val="00822E78"/>
    <w:rsid w:val="0082307D"/>
    <w:rsid w:val="0082333B"/>
    <w:rsid w:val="00823727"/>
    <w:rsid w:val="0082386E"/>
    <w:rsid w:val="008238F5"/>
    <w:rsid w:val="00823A79"/>
    <w:rsid w:val="00823B91"/>
    <w:rsid w:val="00823BB1"/>
    <w:rsid w:val="00823DE1"/>
    <w:rsid w:val="00824620"/>
    <w:rsid w:val="008246A5"/>
    <w:rsid w:val="00824C0B"/>
    <w:rsid w:val="00824DA6"/>
    <w:rsid w:val="008254BC"/>
    <w:rsid w:val="00825844"/>
    <w:rsid w:val="00825AF0"/>
    <w:rsid w:val="00825B54"/>
    <w:rsid w:val="00825D58"/>
    <w:rsid w:val="008260D3"/>
    <w:rsid w:val="008264EE"/>
    <w:rsid w:val="00826682"/>
    <w:rsid w:val="00826928"/>
    <w:rsid w:val="00826D28"/>
    <w:rsid w:val="00827019"/>
    <w:rsid w:val="008272B0"/>
    <w:rsid w:val="008273BB"/>
    <w:rsid w:val="008273C8"/>
    <w:rsid w:val="00827523"/>
    <w:rsid w:val="00827902"/>
    <w:rsid w:val="00827A46"/>
    <w:rsid w:val="00827AAD"/>
    <w:rsid w:val="00827C34"/>
    <w:rsid w:val="008300D2"/>
    <w:rsid w:val="0083012F"/>
    <w:rsid w:val="00830243"/>
    <w:rsid w:val="0083024E"/>
    <w:rsid w:val="008309E2"/>
    <w:rsid w:val="008309F4"/>
    <w:rsid w:val="00830AE0"/>
    <w:rsid w:val="00830B22"/>
    <w:rsid w:val="00830C15"/>
    <w:rsid w:val="00830D66"/>
    <w:rsid w:val="008310CC"/>
    <w:rsid w:val="00831EB5"/>
    <w:rsid w:val="008320BA"/>
    <w:rsid w:val="00832264"/>
    <w:rsid w:val="008325A9"/>
    <w:rsid w:val="008326E5"/>
    <w:rsid w:val="008327A9"/>
    <w:rsid w:val="008327AA"/>
    <w:rsid w:val="00832942"/>
    <w:rsid w:val="0083294D"/>
    <w:rsid w:val="008329B2"/>
    <w:rsid w:val="00832ABD"/>
    <w:rsid w:val="00832BDC"/>
    <w:rsid w:val="00832D07"/>
    <w:rsid w:val="00832E04"/>
    <w:rsid w:val="00832FC0"/>
    <w:rsid w:val="0083303D"/>
    <w:rsid w:val="00833081"/>
    <w:rsid w:val="0083334B"/>
    <w:rsid w:val="00833502"/>
    <w:rsid w:val="008335D4"/>
    <w:rsid w:val="008336DE"/>
    <w:rsid w:val="00833784"/>
    <w:rsid w:val="00833939"/>
    <w:rsid w:val="00833EF3"/>
    <w:rsid w:val="00834513"/>
    <w:rsid w:val="00834628"/>
    <w:rsid w:val="008346D4"/>
    <w:rsid w:val="00834743"/>
    <w:rsid w:val="0083486C"/>
    <w:rsid w:val="008352DB"/>
    <w:rsid w:val="0083540B"/>
    <w:rsid w:val="00835547"/>
    <w:rsid w:val="00835644"/>
    <w:rsid w:val="0083571F"/>
    <w:rsid w:val="0083578B"/>
    <w:rsid w:val="00835A23"/>
    <w:rsid w:val="00835A81"/>
    <w:rsid w:val="00835C32"/>
    <w:rsid w:val="00836045"/>
    <w:rsid w:val="008361B7"/>
    <w:rsid w:val="00836322"/>
    <w:rsid w:val="00836467"/>
    <w:rsid w:val="00836615"/>
    <w:rsid w:val="0083665B"/>
    <w:rsid w:val="008366DE"/>
    <w:rsid w:val="0083678A"/>
    <w:rsid w:val="0083686C"/>
    <w:rsid w:val="00836B06"/>
    <w:rsid w:val="00836DE5"/>
    <w:rsid w:val="00836F91"/>
    <w:rsid w:val="008370CC"/>
    <w:rsid w:val="00837250"/>
    <w:rsid w:val="0083727B"/>
    <w:rsid w:val="008377CE"/>
    <w:rsid w:val="00837A10"/>
    <w:rsid w:val="00837ACB"/>
    <w:rsid w:val="00837E68"/>
    <w:rsid w:val="00837F14"/>
    <w:rsid w:val="00840A9D"/>
    <w:rsid w:val="00840ABF"/>
    <w:rsid w:val="00840B9D"/>
    <w:rsid w:val="00840BB4"/>
    <w:rsid w:val="00840FE9"/>
    <w:rsid w:val="008410C6"/>
    <w:rsid w:val="00841381"/>
    <w:rsid w:val="008418D5"/>
    <w:rsid w:val="00841ABF"/>
    <w:rsid w:val="00841B04"/>
    <w:rsid w:val="00841E12"/>
    <w:rsid w:val="00841E19"/>
    <w:rsid w:val="0084210E"/>
    <w:rsid w:val="008421B3"/>
    <w:rsid w:val="0084240A"/>
    <w:rsid w:val="008428EC"/>
    <w:rsid w:val="00842B1C"/>
    <w:rsid w:val="00842B8F"/>
    <w:rsid w:val="00842CF6"/>
    <w:rsid w:val="00842F32"/>
    <w:rsid w:val="00843053"/>
    <w:rsid w:val="00843137"/>
    <w:rsid w:val="00843179"/>
    <w:rsid w:val="008431D1"/>
    <w:rsid w:val="00843409"/>
    <w:rsid w:val="0084356F"/>
    <w:rsid w:val="00843AF4"/>
    <w:rsid w:val="00843EC7"/>
    <w:rsid w:val="00843FD6"/>
    <w:rsid w:val="0084414B"/>
    <w:rsid w:val="00844178"/>
    <w:rsid w:val="0084422F"/>
    <w:rsid w:val="00844520"/>
    <w:rsid w:val="008448E1"/>
    <w:rsid w:val="00844E17"/>
    <w:rsid w:val="00844FF2"/>
    <w:rsid w:val="00845305"/>
    <w:rsid w:val="008453E1"/>
    <w:rsid w:val="008454E7"/>
    <w:rsid w:val="0084550E"/>
    <w:rsid w:val="00845548"/>
    <w:rsid w:val="008457B0"/>
    <w:rsid w:val="00845D1F"/>
    <w:rsid w:val="00845DD6"/>
    <w:rsid w:val="00845E34"/>
    <w:rsid w:val="00845E47"/>
    <w:rsid w:val="00845F60"/>
    <w:rsid w:val="008461FF"/>
    <w:rsid w:val="008462E5"/>
    <w:rsid w:val="00846528"/>
    <w:rsid w:val="008468BC"/>
    <w:rsid w:val="008469C7"/>
    <w:rsid w:val="00846E5D"/>
    <w:rsid w:val="00846E98"/>
    <w:rsid w:val="00846EC8"/>
    <w:rsid w:val="00846F7F"/>
    <w:rsid w:val="00846FE1"/>
    <w:rsid w:val="00847108"/>
    <w:rsid w:val="00847828"/>
    <w:rsid w:val="00847830"/>
    <w:rsid w:val="008478E9"/>
    <w:rsid w:val="0084798B"/>
    <w:rsid w:val="00847A05"/>
    <w:rsid w:val="00847CD9"/>
    <w:rsid w:val="00847EB9"/>
    <w:rsid w:val="00850140"/>
    <w:rsid w:val="0085045E"/>
    <w:rsid w:val="008506DB"/>
    <w:rsid w:val="008509D7"/>
    <w:rsid w:val="008509D8"/>
    <w:rsid w:val="00850BCB"/>
    <w:rsid w:val="00850E8F"/>
    <w:rsid w:val="00850F67"/>
    <w:rsid w:val="0085110B"/>
    <w:rsid w:val="00851162"/>
    <w:rsid w:val="00851525"/>
    <w:rsid w:val="00851539"/>
    <w:rsid w:val="00851574"/>
    <w:rsid w:val="00851706"/>
    <w:rsid w:val="00851B47"/>
    <w:rsid w:val="008520D6"/>
    <w:rsid w:val="008523DE"/>
    <w:rsid w:val="00852440"/>
    <w:rsid w:val="00852701"/>
    <w:rsid w:val="00852786"/>
    <w:rsid w:val="00852835"/>
    <w:rsid w:val="00852855"/>
    <w:rsid w:val="008528E2"/>
    <w:rsid w:val="00852AD1"/>
    <w:rsid w:val="00852B08"/>
    <w:rsid w:val="00852C03"/>
    <w:rsid w:val="00852DFE"/>
    <w:rsid w:val="00852E95"/>
    <w:rsid w:val="00852FD4"/>
    <w:rsid w:val="0085315F"/>
    <w:rsid w:val="008531D0"/>
    <w:rsid w:val="008532DE"/>
    <w:rsid w:val="00853308"/>
    <w:rsid w:val="00853569"/>
    <w:rsid w:val="008539E4"/>
    <w:rsid w:val="00853ADF"/>
    <w:rsid w:val="00853D4E"/>
    <w:rsid w:val="00854049"/>
    <w:rsid w:val="00854214"/>
    <w:rsid w:val="008542E6"/>
    <w:rsid w:val="00854495"/>
    <w:rsid w:val="0085462D"/>
    <w:rsid w:val="00854690"/>
    <w:rsid w:val="00854758"/>
    <w:rsid w:val="008547FE"/>
    <w:rsid w:val="008548D2"/>
    <w:rsid w:val="008549F6"/>
    <w:rsid w:val="00854A84"/>
    <w:rsid w:val="00854B1F"/>
    <w:rsid w:val="00854CBF"/>
    <w:rsid w:val="00854EA5"/>
    <w:rsid w:val="00854EE9"/>
    <w:rsid w:val="00855264"/>
    <w:rsid w:val="008552CA"/>
    <w:rsid w:val="008553F7"/>
    <w:rsid w:val="008554D4"/>
    <w:rsid w:val="00855556"/>
    <w:rsid w:val="008557F1"/>
    <w:rsid w:val="00855A83"/>
    <w:rsid w:val="00855ADF"/>
    <w:rsid w:val="00855BCA"/>
    <w:rsid w:val="00855C01"/>
    <w:rsid w:val="00855E7E"/>
    <w:rsid w:val="00855F56"/>
    <w:rsid w:val="00855F68"/>
    <w:rsid w:val="00856102"/>
    <w:rsid w:val="008562BC"/>
    <w:rsid w:val="00856359"/>
    <w:rsid w:val="00856446"/>
    <w:rsid w:val="008565A0"/>
    <w:rsid w:val="0085680F"/>
    <w:rsid w:val="008569DB"/>
    <w:rsid w:val="00856F1B"/>
    <w:rsid w:val="00857489"/>
    <w:rsid w:val="008574E8"/>
    <w:rsid w:val="00857515"/>
    <w:rsid w:val="008575BD"/>
    <w:rsid w:val="008576F1"/>
    <w:rsid w:val="00857744"/>
    <w:rsid w:val="00857912"/>
    <w:rsid w:val="00857989"/>
    <w:rsid w:val="00857A8A"/>
    <w:rsid w:val="00857D8E"/>
    <w:rsid w:val="00857E7F"/>
    <w:rsid w:val="00857F1A"/>
    <w:rsid w:val="00860354"/>
    <w:rsid w:val="008603AC"/>
    <w:rsid w:val="008603AD"/>
    <w:rsid w:val="008605E7"/>
    <w:rsid w:val="008606F7"/>
    <w:rsid w:val="00860862"/>
    <w:rsid w:val="00860925"/>
    <w:rsid w:val="00860A4A"/>
    <w:rsid w:val="00860D22"/>
    <w:rsid w:val="00860E18"/>
    <w:rsid w:val="00860F82"/>
    <w:rsid w:val="00861161"/>
    <w:rsid w:val="008611CD"/>
    <w:rsid w:val="00861297"/>
    <w:rsid w:val="00861321"/>
    <w:rsid w:val="0086145D"/>
    <w:rsid w:val="008614B0"/>
    <w:rsid w:val="008614DD"/>
    <w:rsid w:val="00861571"/>
    <w:rsid w:val="0086173B"/>
    <w:rsid w:val="00861880"/>
    <w:rsid w:val="0086191B"/>
    <w:rsid w:val="00861922"/>
    <w:rsid w:val="00861962"/>
    <w:rsid w:val="00861E5E"/>
    <w:rsid w:val="00861F08"/>
    <w:rsid w:val="0086209B"/>
    <w:rsid w:val="0086212A"/>
    <w:rsid w:val="0086225E"/>
    <w:rsid w:val="0086228E"/>
    <w:rsid w:val="008622EB"/>
    <w:rsid w:val="00862314"/>
    <w:rsid w:val="00862522"/>
    <w:rsid w:val="00862584"/>
    <w:rsid w:val="00862921"/>
    <w:rsid w:val="008629C6"/>
    <w:rsid w:val="00862B2F"/>
    <w:rsid w:val="00862BE6"/>
    <w:rsid w:val="00862FFB"/>
    <w:rsid w:val="00863082"/>
    <w:rsid w:val="008630CE"/>
    <w:rsid w:val="008630F8"/>
    <w:rsid w:val="00863337"/>
    <w:rsid w:val="0086340A"/>
    <w:rsid w:val="008636DF"/>
    <w:rsid w:val="00863755"/>
    <w:rsid w:val="0086376F"/>
    <w:rsid w:val="00863946"/>
    <w:rsid w:val="008639E5"/>
    <w:rsid w:val="00863B9B"/>
    <w:rsid w:val="00863DD5"/>
    <w:rsid w:val="00863E87"/>
    <w:rsid w:val="008640A2"/>
    <w:rsid w:val="0086444C"/>
    <w:rsid w:val="008644AD"/>
    <w:rsid w:val="0086468F"/>
    <w:rsid w:val="00864756"/>
    <w:rsid w:val="00864893"/>
    <w:rsid w:val="008649CB"/>
    <w:rsid w:val="00864D53"/>
    <w:rsid w:val="00864F71"/>
    <w:rsid w:val="0086501B"/>
    <w:rsid w:val="00865432"/>
    <w:rsid w:val="00865568"/>
    <w:rsid w:val="008655A2"/>
    <w:rsid w:val="008655F1"/>
    <w:rsid w:val="0086561D"/>
    <w:rsid w:val="0086575E"/>
    <w:rsid w:val="00865844"/>
    <w:rsid w:val="008658B7"/>
    <w:rsid w:val="00865AD7"/>
    <w:rsid w:val="00865B2A"/>
    <w:rsid w:val="00865CAE"/>
    <w:rsid w:val="00865DF3"/>
    <w:rsid w:val="00865EC3"/>
    <w:rsid w:val="00866316"/>
    <w:rsid w:val="00866334"/>
    <w:rsid w:val="0086635F"/>
    <w:rsid w:val="00866435"/>
    <w:rsid w:val="0086645B"/>
    <w:rsid w:val="0086658F"/>
    <w:rsid w:val="008667A8"/>
    <w:rsid w:val="008669E8"/>
    <w:rsid w:val="00866BCB"/>
    <w:rsid w:val="00866CD5"/>
    <w:rsid w:val="00866DB9"/>
    <w:rsid w:val="00866DD5"/>
    <w:rsid w:val="00866FB0"/>
    <w:rsid w:val="00867027"/>
    <w:rsid w:val="00867477"/>
    <w:rsid w:val="008675E2"/>
    <w:rsid w:val="00867927"/>
    <w:rsid w:val="00867ADB"/>
    <w:rsid w:val="00867F33"/>
    <w:rsid w:val="00867F5D"/>
    <w:rsid w:val="00867FCA"/>
    <w:rsid w:val="0087036B"/>
    <w:rsid w:val="0087036F"/>
    <w:rsid w:val="00870516"/>
    <w:rsid w:val="008706CD"/>
    <w:rsid w:val="00870924"/>
    <w:rsid w:val="0087096F"/>
    <w:rsid w:val="00870A10"/>
    <w:rsid w:val="00870ADF"/>
    <w:rsid w:val="00870BFA"/>
    <w:rsid w:val="00870C1B"/>
    <w:rsid w:val="00870E8C"/>
    <w:rsid w:val="00870FE1"/>
    <w:rsid w:val="00871229"/>
    <w:rsid w:val="008713E2"/>
    <w:rsid w:val="008714A6"/>
    <w:rsid w:val="008715B8"/>
    <w:rsid w:val="0087161A"/>
    <w:rsid w:val="00871892"/>
    <w:rsid w:val="00871B12"/>
    <w:rsid w:val="00871CB1"/>
    <w:rsid w:val="00871D4A"/>
    <w:rsid w:val="00872555"/>
    <w:rsid w:val="0087273C"/>
    <w:rsid w:val="0087279B"/>
    <w:rsid w:val="00872A81"/>
    <w:rsid w:val="00872B73"/>
    <w:rsid w:val="00872BED"/>
    <w:rsid w:val="00872C53"/>
    <w:rsid w:val="00872D30"/>
    <w:rsid w:val="00872E87"/>
    <w:rsid w:val="0087300B"/>
    <w:rsid w:val="00873085"/>
    <w:rsid w:val="008730A1"/>
    <w:rsid w:val="00873284"/>
    <w:rsid w:val="0087338C"/>
    <w:rsid w:val="00873719"/>
    <w:rsid w:val="008738F3"/>
    <w:rsid w:val="00873B39"/>
    <w:rsid w:val="00873E43"/>
    <w:rsid w:val="00873E44"/>
    <w:rsid w:val="00873E4E"/>
    <w:rsid w:val="0087416F"/>
    <w:rsid w:val="00874171"/>
    <w:rsid w:val="008741E1"/>
    <w:rsid w:val="008744BD"/>
    <w:rsid w:val="008744CB"/>
    <w:rsid w:val="008744FB"/>
    <w:rsid w:val="0087461E"/>
    <w:rsid w:val="00874657"/>
    <w:rsid w:val="008746C4"/>
    <w:rsid w:val="00874AA2"/>
    <w:rsid w:val="00874D6D"/>
    <w:rsid w:val="00874FC5"/>
    <w:rsid w:val="008750CA"/>
    <w:rsid w:val="008753A8"/>
    <w:rsid w:val="008755C9"/>
    <w:rsid w:val="008757B6"/>
    <w:rsid w:val="008757F4"/>
    <w:rsid w:val="00875865"/>
    <w:rsid w:val="00875D66"/>
    <w:rsid w:val="00875E32"/>
    <w:rsid w:val="00875EE8"/>
    <w:rsid w:val="00875F16"/>
    <w:rsid w:val="00875FD4"/>
    <w:rsid w:val="00876182"/>
    <w:rsid w:val="00876234"/>
    <w:rsid w:val="008768C9"/>
    <w:rsid w:val="00876C4A"/>
    <w:rsid w:val="00876CC2"/>
    <w:rsid w:val="00876ECD"/>
    <w:rsid w:val="00876FFE"/>
    <w:rsid w:val="00877188"/>
    <w:rsid w:val="008771CD"/>
    <w:rsid w:val="00877268"/>
    <w:rsid w:val="008775D8"/>
    <w:rsid w:val="0087774E"/>
    <w:rsid w:val="00877858"/>
    <w:rsid w:val="00877AC5"/>
    <w:rsid w:val="00877B1D"/>
    <w:rsid w:val="00877F61"/>
    <w:rsid w:val="00877F6F"/>
    <w:rsid w:val="0088006D"/>
    <w:rsid w:val="00880072"/>
    <w:rsid w:val="0088014E"/>
    <w:rsid w:val="0088031B"/>
    <w:rsid w:val="0088095A"/>
    <w:rsid w:val="008809E1"/>
    <w:rsid w:val="00880D01"/>
    <w:rsid w:val="00880E51"/>
    <w:rsid w:val="00880EB5"/>
    <w:rsid w:val="008812AE"/>
    <w:rsid w:val="00881373"/>
    <w:rsid w:val="00881420"/>
    <w:rsid w:val="008815EA"/>
    <w:rsid w:val="00881653"/>
    <w:rsid w:val="008816D6"/>
    <w:rsid w:val="00881835"/>
    <w:rsid w:val="00881899"/>
    <w:rsid w:val="00881960"/>
    <w:rsid w:val="0088197E"/>
    <w:rsid w:val="00881AE4"/>
    <w:rsid w:val="00881B4C"/>
    <w:rsid w:val="00881D59"/>
    <w:rsid w:val="00881D97"/>
    <w:rsid w:val="00881DE1"/>
    <w:rsid w:val="00881DE6"/>
    <w:rsid w:val="008821F9"/>
    <w:rsid w:val="008822F9"/>
    <w:rsid w:val="008824F4"/>
    <w:rsid w:val="008825EF"/>
    <w:rsid w:val="008829B9"/>
    <w:rsid w:val="00882AE8"/>
    <w:rsid w:val="00882B0C"/>
    <w:rsid w:val="00882B3B"/>
    <w:rsid w:val="00882BF0"/>
    <w:rsid w:val="00882CC5"/>
    <w:rsid w:val="00882D9E"/>
    <w:rsid w:val="00882DC9"/>
    <w:rsid w:val="0088303C"/>
    <w:rsid w:val="0088335B"/>
    <w:rsid w:val="00883D92"/>
    <w:rsid w:val="00883DDA"/>
    <w:rsid w:val="00883E00"/>
    <w:rsid w:val="00883EF3"/>
    <w:rsid w:val="00884062"/>
    <w:rsid w:val="0088412F"/>
    <w:rsid w:val="008842AD"/>
    <w:rsid w:val="008842C1"/>
    <w:rsid w:val="008845EA"/>
    <w:rsid w:val="008846C1"/>
    <w:rsid w:val="00884745"/>
    <w:rsid w:val="00884859"/>
    <w:rsid w:val="00884ABD"/>
    <w:rsid w:val="00884D1B"/>
    <w:rsid w:val="00884D57"/>
    <w:rsid w:val="00884E09"/>
    <w:rsid w:val="008854D1"/>
    <w:rsid w:val="00885924"/>
    <w:rsid w:val="00885972"/>
    <w:rsid w:val="00885C8C"/>
    <w:rsid w:val="00885CF8"/>
    <w:rsid w:val="00885DA1"/>
    <w:rsid w:val="00885DE9"/>
    <w:rsid w:val="00885E5B"/>
    <w:rsid w:val="008861C6"/>
    <w:rsid w:val="0088647B"/>
    <w:rsid w:val="00886495"/>
    <w:rsid w:val="00886795"/>
    <w:rsid w:val="008869F8"/>
    <w:rsid w:val="008869FE"/>
    <w:rsid w:val="00886BD5"/>
    <w:rsid w:val="00886C75"/>
    <w:rsid w:val="00886CE1"/>
    <w:rsid w:val="00886E9D"/>
    <w:rsid w:val="00887130"/>
    <w:rsid w:val="0088736E"/>
    <w:rsid w:val="00887575"/>
    <w:rsid w:val="008875A0"/>
    <w:rsid w:val="008876ED"/>
    <w:rsid w:val="008878EC"/>
    <w:rsid w:val="008879A7"/>
    <w:rsid w:val="00887C51"/>
    <w:rsid w:val="00887D03"/>
    <w:rsid w:val="00887F9B"/>
    <w:rsid w:val="00890276"/>
    <w:rsid w:val="00890379"/>
    <w:rsid w:val="00890398"/>
    <w:rsid w:val="00890671"/>
    <w:rsid w:val="00890993"/>
    <w:rsid w:val="00890B46"/>
    <w:rsid w:val="00890B89"/>
    <w:rsid w:val="00890C80"/>
    <w:rsid w:val="00890CCE"/>
    <w:rsid w:val="00890D24"/>
    <w:rsid w:val="00890D82"/>
    <w:rsid w:val="00890D89"/>
    <w:rsid w:val="00890E24"/>
    <w:rsid w:val="00891064"/>
    <w:rsid w:val="0089133F"/>
    <w:rsid w:val="00891368"/>
    <w:rsid w:val="00891516"/>
    <w:rsid w:val="00891717"/>
    <w:rsid w:val="008919EC"/>
    <w:rsid w:val="00891A50"/>
    <w:rsid w:val="00891A6F"/>
    <w:rsid w:val="00891AE7"/>
    <w:rsid w:val="00891BB3"/>
    <w:rsid w:val="00891E74"/>
    <w:rsid w:val="00891EE6"/>
    <w:rsid w:val="008921DE"/>
    <w:rsid w:val="00892424"/>
    <w:rsid w:val="0089242E"/>
    <w:rsid w:val="008924BA"/>
    <w:rsid w:val="00892927"/>
    <w:rsid w:val="00892971"/>
    <w:rsid w:val="00892A00"/>
    <w:rsid w:val="00892B10"/>
    <w:rsid w:val="00892C97"/>
    <w:rsid w:val="00892CF4"/>
    <w:rsid w:val="00892E97"/>
    <w:rsid w:val="0089326F"/>
    <w:rsid w:val="00893319"/>
    <w:rsid w:val="0089335C"/>
    <w:rsid w:val="00893391"/>
    <w:rsid w:val="008934D8"/>
    <w:rsid w:val="00893953"/>
    <w:rsid w:val="00893D7E"/>
    <w:rsid w:val="008940CA"/>
    <w:rsid w:val="00894146"/>
    <w:rsid w:val="00894218"/>
    <w:rsid w:val="00894411"/>
    <w:rsid w:val="00894723"/>
    <w:rsid w:val="008947F1"/>
    <w:rsid w:val="00894812"/>
    <w:rsid w:val="00894893"/>
    <w:rsid w:val="008949BD"/>
    <w:rsid w:val="00894A8A"/>
    <w:rsid w:val="00894CA5"/>
    <w:rsid w:val="00894DD8"/>
    <w:rsid w:val="00894F53"/>
    <w:rsid w:val="008951AD"/>
    <w:rsid w:val="0089523C"/>
    <w:rsid w:val="0089526C"/>
    <w:rsid w:val="00895421"/>
    <w:rsid w:val="00895429"/>
    <w:rsid w:val="00895560"/>
    <w:rsid w:val="008955F5"/>
    <w:rsid w:val="008956DB"/>
    <w:rsid w:val="0089595E"/>
    <w:rsid w:val="00895B0C"/>
    <w:rsid w:val="00896147"/>
    <w:rsid w:val="008963C4"/>
    <w:rsid w:val="008965E2"/>
    <w:rsid w:val="00896620"/>
    <w:rsid w:val="00896944"/>
    <w:rsid w:val="00896A75"/>
    <w:rsid w:val="00896E5A"/>
    <w:rsid w:val="00897297"/>
    <w:rsid w:val="00897768"/>
    <w:rsid w:val="00897820"/>
    <w:rsid w:val="00897AE6"/>
    <w:rsid w:val="00897BBF"/>
    <w:rsid w:val="00897D48"/>
    <w:rsid w:val="00897DD1"/>
    <w:rsid w:val="00897E7A"/>
    <w:rsid w:val="008A005B"/>
    <w:rsid w:val="008A059C"/>
    <w:rsid w:val="008A087E"/>
    <w:rsid w:val="008A0B19"/>
    <w:rsid w:val="008A0BB8"/>
    <w:rsid w:val="008A0EDA"/>
    <w:rsid w:val="008A1202"/>
    <w:rsid w:val="008A1429"/>
    <w:rsid w:val="008A1450"/>
    <w:rsid w:val="008A1780"/>
    <w:rsid w:val="008A1823"/>
    <w:rsid w:val="008A1885"/>
    <w:rsid w:val="008A1D73"/>
    <w:rsid w:val="008A1DC7"/>
    <w:rsid w:val="008A1E0E"/>
    <w:rsid w:val="008A1F0E"/>
    <w:rsid w:val="008A22D1"/>
    <w:rsid w:val="008A2657"/>
    <w:rsid w:val="008A26B3"/>
    <w:rsid w:val="008A27A9"/>
    <w:rsid w:val="008A2AF3"/>
    <w:rsid w:val="008A2B76"/>
    <w:rsid w:val="008A2F7A"/>
    <w:rsid w:val="008A2FC0"/>
    <w:rsid w:val="008A3027"/>
    <w:rsid w:val="008A32B6"/>
    <w:rsid w:val="008A372C"/>
    <w:rsid w:val="008A393B"/>
    <w:rsid w:val="008A3AC0"/>
    <w:rsid w:val="008A422C"/>
    <w:rsid w:val="008A441C"/>
    <w:rsid w:val="008A46CB"/>
    <w:rsid w:val="008A4B40"/>
    <w:rsid w:val="008A4C17"/>
    <w:rsid w:val="008A4E3D"/>
    <w:rsid w:val="008A4F0B"/>
    <w:rsid w:val="008A50B2"/>
    <w:rsid w:val="008A520B"/>
    <w:rsid w:val="008A5398"/>
    <w:rsid w:val="008A53FB"/>
    <w:rsid w:val="008A5431"/>
    <w:rsid w:val="008A54E9"/>
    <w:rsid w:val="008A5663"/>
    <w:rsid w:val="008A5821"/>
    <w:rsid w:val="008A58E8"/>
    <w:rsid w:val="008A5C48"/>
    <w:rsid w:val="008A5DAF"/>
    <w:rsid w:val="008A5DC8"/>
    <w:rsid w:val="008A6203"/>
    <w:rsid w:val="008A66A2"/>
    <w:rsid w:val="008A6832"/>
    <w:rsid w:val="008A6932"/>
    <w:rsid w:val="008A6D1C"/>
    <w:rsid w:val="008A6E63"/>
    <w:rsid w:val="008A72F1"/>
    <w:rsid w:val="008A767D"/>
    <w:rsid w:val="008A7809"/>
    <w:rsid w:val="008A7A68"/>
    <w:rsid w:val="008A7A90"/>
    <w:rsid w:val="008A7DDE"/>
    <w:rsid w:val="008B0429"/>
    <w:rsid w:val="008B047C"/>
    <w:rsid w:val="008B04A0"/>
    <w:rsid w:val="008B0569"/>
    <w:rsid w:val="008B0704"/>
    <w:rsid w:val="008B08AA"/>
    <w:rsid w:val="008B0901"/>
    <w:rsid w:val="008B09F2"/>
    <w:rsid w:val="008B09FB"/>
    <w:rsid w:val="008B0AE6"/>
    <w:rsid w:val="008B0BF0"/>
    <w:rsid w:val="008B0DD1"/>
    <w:rsid w:val="008B0ED8"/>
    <w:rsid w:val="008B0F5A"/>
    <w:rsid w:val="008B109E"/>
    <w:rsid w:val="008B1150"/>
    <w:rsid w:val="008B128D"/>
    <w:rsid w:val="008B1490"/>
    <w:rsid w:val="008B1537"/>
    <w:rsid w:val="008B1667"/>
    <w:rsid w:val="008B168F"/>
    <w:rsid w:val="008B178B"/>
    <w:rsid w:val="008B180F"/>
    <w:rsid w:val="008B183E"/>
    <w:rsid w:val="008B18AE"/>
    <w:rsid w:val="008B1A7A"/>
    <w:rsid w:val="008B20A9"/>
    <w:rsid w:val="008B214B"/>
    <w:rsid w:val="008B2504"/>
    <w:rsid w:val="008B25AF"/>
    <w:rsid w:val="008B2A01"/>
    <w:rsid w:val="008B2A70"/>
    <w:rsid w:val="008B2B50"/>
    <w:rsid w:val="008B2C36"/>
    <w:rsid w:val="008B2EEA"/>
    <w:rsid w:val="008B35B2"/>
    <w:rsid w:val="008B36F6"/>
    <w:rsid w:val="008B39FF"/>
    <w:rsid w:val="008B3A6F"/>
    <w:rsid w:val="008B3E71"/>
    <w:rsid w:val="008B4054"/>
    <w:rsid w:val="008B4078"/>
    <w:rsid w:val="008B40D0"/>
    <w:rsid w:val="008B45C2"/>
    <w:rsid w:val="008B48D0"/>
    <w:rsid w:val="008B4963"/>
    <w:rsid w:val="008B4F28"/>
    <w:rsid w:val="008B50FA"/>
    <w:rsid w:val="008B5141"/>
    <w:rsid w:val="008B5324"/>
    <w:rsid w:val="008B5483"/>
    <w:rsid w:val="008B5675"/>
    <w:rsid w:val="008B5C8F"/>
    <w:rsid w:val="008B5CD4"/>
    <w:rsid w:val="008B5F31"/>
    <w:rsid w:val="008B6090"/>
    <w:rsid w:val="008B644D"/>
    <w:rsid w:val="008B683D"/>
    <w:rsid w:val="008B6C3E"/>
    <w:rsid w:val="008B6E32"/>
    <w:rsid w:val="008B6F51"/>
    <w:rsid w:val="008B7060"/>
    <w:rsid w:val="008B70DD"/>
    <w:rsid w:val="008B721B"/>
    <w:rsid w:val="008B72A2"/>
    <w:rsid w:val="008B7665"/>
    <w:rsid w:val="008B76D7"/>
    <w:rsid w:val="008B77FF"/>
    <w:rsid w:val="008B790A"/>
    <w:rsid w:val="008B7B5F"/>
    <w:rsid w:val="008B7D18"/>
    <w:rsid w:val="008B7D42"/>
    <w:rsid w:val="008B7DB3"/>
    <w:rsid w:val="008B7F38"/>
    <w:rsid w:val="008C013C"/>
    <w:rsid w:val="008C028A"/>
    <w:rsid w:val="008C0344"/>
    <w:rsid w:val="008C05A3"/>
    <w:rsid w:val="008C062C"/>
    <w:rsid w:val="008C07BA"/>
    <w:rsid w:val="008C086B"/>
    <w:rsid w:val="008C0B3F"/>
    <w:rsid w:val="008C0D69"/>
    <w:rsid w:val="008C0F32"/>
    <w:rsid w:val="008C0F7E"/>
    <w:rsid w:val="008C112D"/>
    <w:rsid w:val="008C116E"/>
    <w:rsid w:val="008C11DC"/>
    <w:rsid w:val="008C130E"/>
    <w:rsid w:val="008C134F"/>
    <w:rsid w:val="008C1662"/>
    <w:rsid w:val="008C1732"/>
    <w:rsid w:val="008C1946"/>
    <w:rsid w:val="008C1C26"/>
    <w:rsid w:val="008C1DDA"/>
    <w:rsid w:val="008C1EA7"/>
    <w:rsid w:val="008C2503"/>
    <w:rsid w:val="008C2589"/>
    <w:rsid w:val="008C2605"/>
    <w:rsid w:val="008C26BF"/>
    <w:rsid w:val="008C26EE"/>
    <w:rsid w:val="008C2818"/>
    <w:rsid w:val="008C2991"/>
    <w:rsid w:val="008C2ADF"/>
    <w:rsid w:val="008C2B0F"/>
    <w:rsid w:val="008C318F"/>
    <w:rsid w:val="008C338F"/>
    <w:rsid w:val="008C3441"/>
    <w:rsid w:val="008C344C"/>
    <w:rsid w:val="008C374A"/>
    <w:rsid w:val="008C377A"/>
    <w:rsid w:val="008C379B"/>
    <w:rsid w:val="008C37B5"/>
    <w:rsid w:val="008C3815"/>
    <w:rsid w:val="008C3868"/>
    <w:rsid w:val="008C3A1D"/>
    <w:rsid w:val="008C3B30"/>
    <w:rsid w:val="008C3C48"/>
    <w:rsid w:val="008C3C9C"/>
    <w:rsid w:val="008C3CDA"/>
    <w:rsid w:val="008C3DE7"/>
    <w:rsid w:val="008C438D"/>
    <w:rsid w:val="008C460A"/>
    <w:rsid w:val="008C4679"/>
    <w:rsid w:val="008C48B2"/>
    <w:rsid w:val="008C494D"/>
    <w:rsid w:val="008C4A20"/>
    <w:rsid w:val="008C4C07"/>
    <w:rsid w:val="008C4C8C"/>
    <w:rsid w:val="008C4F1E"/>
    <w:rsid w:val="008C5005"/>
    <w:rsid w:val="008C52AB"/>
    <w:rsid w:val="008C52D0"/>
    <w:rsid w:val="008C534E"/>
    <w:rsid w:val="008C5398"/>
    <w:rsid w:val="008C5477"/>
    <w:rsid w:val="008C54F4"/>
    <w:rsid w:val="008C5640"/>
    <w:rsid w:val="008C5651"/>
    <w:rsid w:val="008C5E2A"/>
    <w:rsid w:val="008C5E51"/>
    <w:rsid w:val="008C6187"/>
    <w:rsid w:val="008C628A"/>
    <w:rsid w:val="008C6369"/>
    <w:rsid w:val="008C6AC8"/>
    <w:rsid w:val="008C6BED"/>
    <w:rsid w:val="008C6C94"/>
    <w:rsid w:val="008C6ED3"/>
    <w:rsid w:val="008C6F41"/>
    <w:rsid w:val="008C72A7"/>
    <w:rsid w:val="008C72BE"/>
    <w:rsid w:val="008C74E1"/>
    <w:rsid w:val="008C7876"/>
    <w:rsid w:val="008C7B98"/>
    <w:rsid w:val="008C7DF9"/>
    <w:rsid w:val="008C7F42"/>
    <w:rsid w:val="008D02D4"/>
    <w:rsid w:val="008D03C3"/>
    <w:rsid w:val="008D03F2"/>
    <w:rsid w:val="008D059B"/>
    <w:rsid w:val="008D0677"/>
    <w:rsid w:val="008D0B7C"/>
    <w:rsid w:val="008D0D8B"/>
    <w:rsid w:val="008D13A1"/>
    <w:rsid w:val="008D1458"/>
    <w:rsid w:val="008D1467"/>
    <w:rsid w:val="008D1657"/>
    <w:rsid w:val="008D1D56"/>
    <w:rsid w:val="008D1E05"/>
    <w:rsid w:val="008D1E3E"/>
    <w:rsid w:val="008D1F42"/>
    <w:rsid w:val="008D1FCE"/>
    <w:rsid w:val="008D20C4"/>
    <w:rsid w:val="008D21A8"/>
    <w:rsid w:val="008D21BF"/>
    <w:rsid w:val="008D2360"/>
    <w:rsid w:val="008D23CC"/>
    <w:rsid w:val="008D24AC"/>
    <w:rsid w:val="008D2722"/>
    <w:rsid w:val="008D2741"/>
    <w:rsid w:val="008D27C2"/>
    <w:rsid w:val="008D2C17"/>
    <w:rsid w:val="008D2E44"/>
    <w:rsid w:val="008D2EDE"/>
    <w:rsid w:val="008D3274"/>
    <w:rsid w:val="008D32BD"/>
    <w:rsid w:val="008D3498"/>
    <w:rsid w:val="008D3783"/>
    <w:rsid w:val="008D392B"/>
    <w:rsid w:val="008D3A89"/>
    <w:rsid w:val="008D3ACD"/>
    <w:rsid w:val="008D3C80"/>
    <w:rsid w:val="008D3EC5"/>
    <w:rsid w:val="008D3FC7"/>
    <w:rsid w:val="008D424A"/>
    <w:rsid w:val="008D455B"/>
    <w:rsid w:val="008D45C7"/>
    <w:rsid w:val="008D4651"/>
    <w:rsid w:val="008D46F8"/>
    <w:rsid w:val="008D476E"/>
    <w:rsid w:val="008D4801"/>
    <w:rsid w:val="008D4D08"/>
    <w:rsid w:val="008D4DC4"/>
    <w:rsid w:val="008D4F62"/>
    <w:rsid w:val="008D4F95"/>
    <w:rsid w:val="008D4FD2"/>
    <w:rsid w:val="008D516F"/>
    <w:rsid w:val="008D51FD"/>
    <w:rsid w:val="008D5578"/>
    <w:rsid w:val="008D55A6"/>
    <w:rsid w:val="008D55BD"/>
    <w:rsid w:val="008D55D2"/>
    <w:rsid w:val="008D575A"/>
    <w:rsid w:val="008D5932"/>
    <w:rsid w:val="008D595B"/>
    <w:rsid w:val="008D5BAF"/>
    <w:rsid w:val="008D5F28"/>
    <w:rsid w:val="008D635A"/>
    <w:rsid w:val="008D6399"/>
    <w:rsid w:val="008D63DE"/>
    <w:rsid w:val="008D65CF"/>
    <w:rsid w:val="008D6702"/>
    <w:rsid w:val="008D6910"/>
    <w:rsid w:val="008D6D5B"/>
    <w:rsid w:val="008D6FCE"/>
    <w:rsid w:val="008D713D"/>
    <w:rsid w:val="008D7170"/>
    <w:rsid w:val="008D7216"/>
    <w:rsid w:val="008D72CF"/>
    <w:rsid w:val="008D745E"/>
    <w:rsid w:val="008D748A"/>
    <w:rsid w:val="008D7569"/>
    <w:rsid w:val="008D75E7"/>
    <w:rsid w:val="008D7615"/>
    <w:rsid w:val="008D781D"/>
    <w:rsid w:val="008D78A5"/>
    <w:rsid w:val="008D7972"/>
    <w:rsid w:val="008D7AE3"/>
    <w:rsid w:val="008D7CB3"/>
    <w:rsid w:val="008D7CB5"/>
    <w:rsid w:val="008D7DC6"/>
    <w:rsid w:val="008D7DDA"/>
    <w:rsid w:val="008D7F1C"/>
    <w:rsid w:val="008D7F23"/>
    <w:rsid w:val="008E047B"/>
    <w:rsid w:val="008E05C9"/>
    <w:rsid w:val="008E05E4"/>
    <w:rsid w:val="008E071A"/>
    <w:rsid w:val="008E0850"/>
    <w:rsid w:val="008E0877"/>
    <w:rsid w:val="008E09CF"/>
    <w:rsid w:val="008E0A94"/>
    <w:rsid w:val="008E0AB5"/>
    <w:rsid w:val="008E0D8A"/>
    <w:rsid w:val="008E1022"/>
    <w:rsid w:val="008E1103"/>
    <w:rsid w:val="008E12BE"/>
    <w:rsid w:val="008E12D4"/>
    <w:rsid w:val="008E1596"/>
    <w:rsid w:val="008E15F1"/>
    <w:rsid w:val="008E162C"/>
    <w:rsid w:val="008E175B"/>
    <w:rsid w:val="008E191C"/>
    <w:rsid w:val="008E1BB9"/>
    <w:rsid w:val="008E1EB7"/>
    <w:rsid w:val="008E1F4D"/>
    <w:rsid w:val="008E21CF"/>
    <w:rsid w:val="008E22E0"/>
    <w:rsid w:val="008E22F4"/>
    <w:rsid w:val="008E235E"/>
    <w:rsid w:val="008E25D3"/>
    <w:rsid w:val="008E274F"/>
    <w:rsid w:val="008E28F3"/>
    <w:rsid w:val="008E299F"/>
    <w:rsid w:val="008E2D5A"/>
    <w:rsid w:val="008E2E9E"/>
    <w:rsid w:val="008E3246"/>
    <w:rsid w:val="008E3412"/>
    <w:rsid w:val="008E35D1"/>
    <w:rsid w:val="008E37D3"/>
    <w:rsid w:val="008E37EE"/>
    <w:rsid w:val="008E382C"/>
    <w:rsid w:val="008E393B"/>
    <w:rsid w:val="008E3A43"/>
    <w:rsid w:val="008E3C4A"/>
    <w:rsid w:val="008E401A"/>
    <w:rsid w:val="008E409B"/>
    <w:rsid w:val="008E409F"/>
    <w:rsid w:val="008E43FD"/>
    <w:rsid w:val="008E46E4"/>
    <w:rsid w:val="008E4961"/>
    <w:rsid w:val="008E4C4F"/>
    <w:rsid w:val="008E4EC2"/>
    <w:rsid w:val="008E4F00"/>
    <w:rsid w:val="008E4F1A"/>
    <w:rsid w:val="008E542A"/>
    <w:rsid w:val="008E54C1"/>
    <w:rsid w:val="008E5745"/>
    <w:rsid w:val="008E5951"/>
    <w:rsid w:val="008E5B92"/>
    <w:rsid w:val="008E5D77"/>
    <w:rsid w:val="008E5E1D"/>
    <w:rsid w:val="008E5F24"/>
    <w:rsid w:val="008E5FAD"/>
    <w:rsid w:val="008E6164"/>
    <w:rsid w:val="008E6268"/>
    <w:rsid w:val="008E64D6"/>
    <w:rsid w:val="008E67C2"/>
    <w:rsid w:val="008E67FB"/>
    <w:rsid w:val="008E6A04"/>
    <w:rsid w:val="008E6E09"/>
    <w:rsid w:val="008E6E75"/>
    <w:rsid w:val="008E7026"/>
    <w:rsid w:val="008E70C6"/>
    <w:rsid w:val="008E73B1"/>
    <w:rsid w:val="008E75F3"/>
    <w:rsid w:val="008E784D"/>
    <w:rsid w:val="008E78BC"/>
    <w:rsid w:val="008E7947"/>
    <w:rsid w:val="008E7A45"/>
    <w:rsid w:val="008E7AB4"/>
    <w:rsid w:val="008E7C57"/>
    <w:rsid w:val="008E7EF1"/>
    <w:rsid w:val="008E7F5C"/>
    <w:rsid w:val="008E7FAA"/>
    <w:rsid w:val="008F02FC"/>
    <w:rsid w:val="008F05FD"/>
    <w:rsid w:val="008F062D"/>
    <w:rsid w:val="008F0976"/>
    <w:rsid w:val="008F0B27"/>
    <w:rsid w:val="008F0C0B"/>
    <w:rsid w:val="008F0C3C"/>
    <w:rsid w:val="008F0F28"/>
    <w:rsid w:val="008F10F1"/>
    <w:rsid w:val="008F1139"/>
    <w:rsid w:val="008F14B6"/>
    <w:rsid w:val="008F160F"/>
    <w:rsid w:val="008F1708"/>
    <w:rsid w:val="008F177A"/>
    <w:rsid w:val="008F17B1"/>
    <w:rsid w:val="008F19D9"/>
    <w:rsid w:val="008F1A06"/>
    <w:rsid w:val="008F1B3E"/>
    <w:rsid w:val="008F21B7"/>
    <w:rsid w:val="008F21CB"/>
    <w:rsid w:val="008F221C"/>
    <w:rsid w:val="008F2251"/>
    <w:rsid w:val="008F2365"/>
    <w:rsid w:val="008F2386"/>
    <w:rsid w:val="008F243C"/>
    <w:rsid w:val="008F2467"/>
    <w:rsid w:val="008F24FD"/>
    <w:rsid w:val="008F2522"/>
    <w:rsid w:val="008F2AFE"/>
    <w:rsid w:val="008F2B12"/>
    <w:rsid w:val="008F2B34"/>
    <w:rsid w:val="008F2DC3"/>
    <w:rsid w:val="008F3121"/>
    <w:rsid w:val="008F3180"/>
    <w:rsid w:val="008F31EB"/>
    <w:rsid w:val="008F3440"/>
    <w:rsid w:val="008F34E0"/>
    <w:rsid w:val="008F350F"/>
    <w:rsid w:val="008F369A"/>
    <w:rsid w:val="008F3990"/>
    <w:rsid w:val="008F3D01"/>
    <w:rsid w:val="008F3D1D"/>
    <w:rsid w:val="008F3D6B"/>
    <w:rsid w:val="008F3EC1"/>
    <w:rsid w:val="008F4026"/>
    <w:rsid w:val="008F41DD"/>
    <w:rsid w:val="008F4213"/>
    <w:rsid w:val="008F44B5"/>
    <w:rsid w:val="008F45D6"/>
    <w:rsid w:val="008F48C9"/>
    <w:rsid w:val="008F4C5A"/>
    <w:rsid w:val="008F4EE1"/>
    <w:rsid w:val="008F4FAC"/>
    <w:rsid w:val="008F5010"/>
    <w:rsid w:val="008F5423"/>
    <w:rsid w:val="008F5780"/>
    <w:rsid w:val="008F57FB"/>
    <w:rsid w:val="008F58E9"/>
    <w:rsid w:val="008F5A74"/>
    <w:rsid w:val="008F5B94"/>
    <w:rsid w:val="008F60F4"/>
    <w:rsid w:val="008F6102"/>
    <w:rsid w:val="008F622D"/>
    <w:rsid w:val="008F65D1"/>
    <w:rsid w:val="008F67B1"/>
    <w:rsid w:val="008F6833"/>
    <w:rsid w:val="008F686C"/>
    <w:rsid w:val="008F68C3"/>
    <w:rsid w:val="008F6A62"/>
    <w:rsid w:val="008F6CF3"/>
    <w:rsid w:val="008F6DDD"/>
    <w:rsid w:val="008F6E74"/>
    <w:rsid w:val="008F7124"/>
    <w:rsid w:val="008F7334"/>
    <w:rsid w:val="008F74E1"/>
    <w:rsid w:val="008F7551"/>
    <w:rsid w:val="008F760C"/>
    <w:rsid w:val="008F76BF"/>
    <w:rsid w:val="008F7760"/>
    <w:rsid w:val="008F7795"/>
    <w:rsid w:val="008F77D0"/>
    <w:rsid w:val="008F78EC"/>
    <w:rsid w:val="008F7A72"/>
    <w:rsid w:val="008F7BAE"/>
    <w:rsid w:val="008F7CCD"/>
    <w:rsid w:val="008F7F04"/>
    <w:rsid w:val="008F7F62"/>
    <w:rsid w:val="008F7FC8"/>
    <w:rsid w:val="00900053"/>
    <w:rsid w:val="009003C0"/>
    <w:rsid w:val="00900449"/>
    <w:rsid w:val="0090054D"/>
    <w:rsid w:val="00900589"/>
    <w:rsid w:val="00900CAB"/>
    <w:rsid w:val="00900CF6"/>
    <w:rsid w:val="0090102F"/>
    <w:rsid w:val="00901173"/>
    <w:rsid w:val="009011C1"/>
    <w:rsid w:val="009011DB"/>
    <w:rsid w:val="00901255"/>
    <w:rsid w:val="0090134E"/>
    <w:rsid w:val="00901671"/>
    <w:rsid w:val="00901810"/>
    <w:rsid w:val="00901942"/>
    <w:rsid w:val="00901955"/>
    <w:rsid w:val="00901B23"/>
    <w:rsid w:val="00901B27"/>
    <w:rsid w:val="00901D60"/>
    <w:rsid w:val="00901DB5"/>
    <w:rsid w:val="00901F43"/>
    <w:rsid w:val="00902068"/>
    <w:rsid w:val="009020AB"/>
    <w:rsid w:val="009025D6"/>
    <w:rsid w:val="00902667"/>
    <w:rsid w:val="00902714"/>
    <w:rsid w:val="0090299A"/>
    <w:rsid w:val="00902A3C"/>
    <w:rsid w:val="00902AD8"/>
    <w:rsid w:val="00902CE7"/>
    <w:rsid w:val="00902E3C"/>
    <w:rsid w:val="009033D7"/>
    <w:rsid w:val="00903627"/>
    <w:rsid w:val="00903726"/>
    <w:rsid w:val="00903799"/>
    <w:rsid w:val="00903C0E"/>
    <w:rsid w:val="00903C69"/>
    <w:rsid w:val="00903EB7"/>
    <w:rsid w:val="0090406C"/>
    <w:rsid w:val="00904106"/>
    <w:rsid w:val="009041DF"/>
    <w:rsid w:val="0090432D"/>
    <w:rsid w:val="009044DD"/>
    <w:rsid w:val="00904569"/>
    <w:rsid w:val="009045A8"/>
    <w:rsid w:val="009048EB"/>
    <w:rsid w:val="00904920"/>
    <w:rsid w:val="00904E66"/>
    <w:rsid w:val="00905354"/>
    <w:rsid w:val="009054AE"/>
    <w:rsid w:val="00905A66"/>
    <w:rsid w:val="00905C21"/>
    <w:rsid w:val="00905C47"/>
    <w:rsid w:val="00905DFE"/>
    <w:rsid w:val="00905E3D"/>
    <w:rsid w:val="00905E84"/>
    <w:rsid w:val="00905EB3"/>
    <w:rsid w:val="00905F81"/>
    <w:rsid w:val="00905F9A"/>
    <w:rsid w:val="00906183"/>
    <w:rsid w:val="0090639B"/>
    <w:rsid w:val="0090641B"/>
    <w:rsid w:val="0090641E"/>
    <w:rsid w:val="009065A5"/>
    <w:rsid w:val="00906633"/>
    <w:rsid w:val="00906833"/>
    <w:rsid w:val="00906911"/>
    <w:rsid w:val="0090691A"/>
    <w:rsid w:val="00906BFE"/>
    <w:rsid w:val="00906DAF"/>
    <w:rsid w:val="00906DB4"/>
    <w:rsid w:val="00906F95"/>
    <w:rsid w:val="00907125"/>
    <w:rsid w:val="009071A3"/>
    <w:rsid w:val="00907276"/>
    <w:rsid w:val="009073BB"/>
    <w:rsid w:val="00907465"/>
    <w:rsid w:val="009074BC"/>
    <w:rsid w:val="00907551"/>
    <w:rsid w:val="00907635"/>
    <w:rsid w:val="00907B8F"/>
    <w:rsid w:val="00907DFF"/>
    <w:rsid w:val="00907E1C"/>
    <w:rsid w:val="00907E9A"/>
    <w:rsid w:val="00910112"/>
    <w:rsid w:val="00910197"/>
    <w:rsid w:val="00910246"/>
    <w:rsid w:val="00910531"/>
    <w:rsid w:val="0091058B"/>
    <w:rsid w:val="009105D3"/>
    <w:rsid w:val="00910923"/>
    <w:rsid w:val="0091093E"/>
    <w:rsid w:val="00910AC3"/>
    <w:rsid w:val="00910EF9"/>
    <w:rsid w:val="00910F6C"/>
    <w:rsid w:val="00910FD1"/>
    <w:rsid w:val="00911139"/>
    <w:rsid w:val="009113CA"/>
    <w:rsid w:val="0091140D"/>
    <w:rsid w:val="00911749"/>
    <w:rsid w:val="009117D3"/>
    <w:rsid w:val="009117F4"/>
    <w:rsid w:val="009119A9"/>
    <w:rsid w:val="00911DD5"/>
    <w:rsid w:val="009122FB"/>
    <w:rsid w:val="00912686"/>
    <w:rsid w:val="009126A9"/>
    <w:rsid w:val="009126B7"/>
    <w:rsid w:val="00912759"/>
    <w:rsid w:val="00912851"/>
    <w:rsid w:val="00912C9C"/>
    <w:rsid w:val="00912DDE"/>
    <w:rsid w:val="00913164"/>
    <w:rsid w:val="009134A1"/>
    <w:rsid w:val="009134A8"/>
    <w:rsid w:val="0091358E"/>
    <w:rsid w:val="0091361B"/>
    <w:rsid w:val="009136A5"/>
    <w:rsid w:val="00913929"/>
    <w:rsid w:val="009139A5"/>
    <w:rsid w:val="00913E86"/>
    <w:rsid w:val="009142D2"/>
    <w:rsid w:val="00914477"/>
    <w:rsid w:val="00914498"/>
    <w:rsid w:val="00914509"/>
    <w:rsid w:val="0091450C"/>
    <w:rsid w:val="00914537"/>
    <w:rsid w:val="009145E2"/>
    <w:rsid w:val="0091460D"/>
    <w:rsid w:val="00914632"/>
    <w:rsid w:val="00914A19"/>
    <w:rsid w:val="00914B00"/>
    <w:rsid w:val="00914BCD"/>
    <w:rsid w:val="00914DA0"/>
    <w:rsid w:val="009152AD"/>
    <w:rsid w:val="00915377"/>
    <w:rsid w:val="009154D7"/>
    <w:rsid w:val="009155EB"/>
    <w:rsid w:val="009156A1"/>
    <w:rsid w:val="0091573B"/>
    <w:rsid w:val="0091579F"/>
    <w:rsid w:val="009158C8"/>
    <w:rsid w:val="00915975"/>
    <w:rsid w:val="00915A45"/>
    <w:rsid w:val="00915B9E"/>
    <w:rsid w:val="00915DA1"/>
    <w:rsid w:val="00915EAC"/>
    <w:rsid w:val="00915F43"/>
    <w:rsid w:val="0091605F"/>
    <w:rsid w:val="009161AF"/>
    <w:rsid w:val="009161D9"/>
    <w:rsid w:val="00916299"/>
    <w:rsid w:val="00916624"/>
    <w:rsid w:val="00916794"/>
    <w:rsid w:val="0091683D"/>
    <w:rsid w:val="00916A79"/>
    <w:rsid w:val="00916BB3"/>
    <w:rsid w:val="00916C12"/>
    <w:rsid w:val="00916E93"/>
    <w:rsid w:val="00917247"/>
    <w:rsid w:val="00917312"/>
    <w:rsid w:val="009173E4"/>
    <w:rsid w:val="00917506"/>
    <w:rsid w:val="00917543"/>
    <w:rsid w:val="00917767"/>
    <w:rsid w:val="009178BC"/>
    <w:rsid w:val="00917A2E"/>
    <w:rsid w:val="00917A4D"/>
    <w:rsid w:val="00917B57"/>
    <w:rsid w:val="00917C37"/>
    <w:rsid w:val="00917CA4"/>
    <w:rsid w:val="00917E01"/>
    <w:rsid w:val="00917EC1"/>
    <w:rsid w:val="0092036C"/>
    <w:rsid w:val="009204F4"/>
    <w:rsid w:val="009205CD"/>
    <w:rsid w:val="00920696"/>
    <w:rsid w:val="009208C4"/>
    <w:rsid w:val="009208C6"/>
    <w:rsid w:val="00920A4D"/>
    <w:rsid w:val="00920C03"/>
    <w:rsid w:val="00920CED"/>
    <w:rsid w:val="00920D92"/>
    <w:rsid w:val="00920E0A"/>
    <w:rsid w:val="00920ECF"/>
    <w:rsid w:val="00920F16"/>
    <w:rsid w:val="0092105C"/>
    <w:rsid w:val="0092109B"/>
    <w:rsid w:val="0092149A"/>
    <w:rsid w:val="009219D3"/>
    <w:rsid w:val="009219F5"/>
    <w:rsid w:val="00921C2E"/>
    <w:rsid w:val="00921C3A"/>
    <w:rsid w:val="00921CC7"/>
    <w:rsid w:val="00921E8C"/>
    <w:rsid w:val="009220BA"/>
    <w:rsid w:val="009220FF"/>
    <w:rsid w:val="00922455"/>
    <w:rsid w:val="00922519"/>
    <w:rsid w:val="0092269D"/>
    <w:rsid w:val="0092270F"/>
    <w:rsid w:val="00922726"/>
    <w:rsid w:val="009227DD"/>
    <w:rsid w:val="0092284D"/>
    <w:rsid w:val="00922C4C"/>
    <w:rsid w:val="00922D98"/>
    <w:rsid w:val="00922ED8"/>
    <w:rsid w:val="00922FDA"/>
    <w:rsid w:val="00923161"/>
    <w:rsid w:val="00923431"/>
    <w:rsid w:val="0092346B"/>
    <w:rsid w:val="00923563"/>
    <w:rsid w:val="00923609"/>
    <w:rsid w:val="0092365D"/>
    <w:rsid w:val="009236AA"/>
    <w:rsid w:val="009236FA"/>
    <w:rsid w:val="00923A05"/>
    <w:rsid w:val="00923D3E"/>
    <w:rsid w:val="00923DAC"/>
    <w:rsid w:val="00923E7C"/>
    <w:rsid w:val="00924049"/>
    <w:rsid w:val="00924062"/>
    <w:rsid w:val="00924208"/>
    <w:rsid w:val="009243CC"/>
    <w:rsid w:val="009243D4"/>
    <w:rsid w:val="00924446"/>
    <w:rsid w:val="0092448A"/>
    <w:rsid w:val="009247CD"/>
    <w:rsid w:val="009248E3"/>
    <w:rsid w:val="00924B04"/>
    <w:rsid w:val="00924DEE"/>
    <w:rsid w:val="00924FAD"/>
    <w:rsid w:val="00925000"/>
    <w:rsid w:val="00925142"/>
    <w:rsid w:val="00925208"/>
    <w:rsid w:val="00925364"/>
    <w:rsid w:val="009253F8"/>
    <w:rsid w:val="009255DE"/>
    <w:rsid w:val="00925615"/>
    <w:rsid w:val="009258A8"/>
    <w:rsid w:val="0092599B"/>
    <w:rsid w:val="00925AC7"/>
    <w:rsid w:val="00925ACF"/>
    <w:rsid w:val="00925CD0"/>
    <w:rsid w:val="00925F28"/>
    <w:rsid w:val="0092606D"/>
    <w:rsid w:val="009261EF"/>
    <w:rsid w:val="00926438"/>
    <w:rsid w:val="00926490"/>
    <w:rsid w:val="0092661A"/>
    <w:rsid w:val="0092668C"/>
    <w:rsid w:val="00926772"/>
    <w:rsid w:val="00926843"/>
    <w:rsid w:val="009269B3"/>
    <w:rsid w:val="00926A5E"/>
    <w:rsid w:val="00926CEF"/>
    <w:rsid w:val="0092704A"/>
    <w:rsid w:val="009273DF"/>
    <w:rsid w:val="009274E8"/>
    <w:rsid w:val="00927656"/>
    <w:rsid w:val="00927845"/>
    <w:rsid w:val="009278F7"/>
    <w:rsid w:val="00927DE7"/>
    <w:rsid w:val="00927E86"/>
    <w:rsid w:val="009300CB"/>
    <w:rsid w:val="009301A3"/>
    <w:rsid w:val="009305A0"/>
    <w:rsid w:val="00930A7E"/>
    <w:rsid w:val="00930D34"/>
    <w:rsid w:val="00930E0A"/>
    <w:rsid w:val="00931648"/>
    <w:rsid w:val="009317BD"/>
    <w:rsid w:val="009319A1"/>
    <w:rsid w:val="00931BD5"/>
    <w:rsid w:val="00931C39"/>
    <w:rsid w:val="00931CBE"/>
    <w:rsid w:val="00931E07"/>
    <w:rsid w:val="00931F48"/>
    <w:rsid w:val="009322BF"/>
    <w:rsid w:val="0093234B"/>
    <w:rsid w:val="00932B7F"/>
    <w:rsid w:val="00932C73"/>
    <w:rsid w:val="00933167"/>
    <w:rsid w:val="009335E3"/>
    <w:rsid w:val="0093364C"/>
    <w:rsid w:val="0093380C"/>
    <w:rsid w:val="0093380E"/>
    <w:rsid w:val="009338FB"/>
    <w:rsid w:val="00933932"/>
    <w:rsid w:val="00933A0E"/>
    <w:rsid w:val="00933B70"/>
    <w:rsid w:val="00933D0D"/>
    <w:rsid w:val="00933D49"/>
    <w:rsid w:val="00933D5F"/>
    <w:rsid w:val="00933F97"/>
    <w:rsid w:val="009341C3"/>
    <w:rsid w:val="0093429F"/>
    <w:rsid w:val="009343CE"/>
    <w:rsid w:val="00934785"/>
    <w:rsid w:val="00934A21"/>
    <w:rsid w:val="00934A3A"/>
    <w:rsid w:val="00934B37"/>
    <w:rsid w:val="00934F8E"/>
    <w:rsid w:val="0093520B"/>
    <w:rsid w:val="009352AA"/>
    <w:rsid w:val="00935304"/>
    <w:rsid w:val="009353F5"/>
    <w:rsid w:val="009354F5"/>
    <w:rsid w:val="0093552F"/>
    <w:rsid w:val="009355BE"/>
    <w:rsid w:val="00935651"/>
    <w:rsid w:val="00935765"/>
    <w:rsid w:val="00935791"/>
    <w:rsid w:val="00935B71"/>
    <w:rsid w:val="00935CB6"/>
    <w:rsid w:val="00935D56"/>
    <w:rsid w:val="00935D6D"/>
    <w:rsid w:val="00935D8E"/>
    <w:rsid w:val="00935DD6"/>
    <w:rsid w:val="00935F03"/>
    <w:rsid w:val="00936515"/>
    <w:rsid w:val="00936742"/>
    <w:rsid w:val="00936743"/>
    <w:rsid w:val="00936FFD"/>
    <w:rsid w:val="009373D6"/>
    <w:rsid w:val="009373D8"/>
    <w:rsid w:val="0093740C"/>
    <w:rsid w:val="009374C3"/>
    <w:rsid w:val="0093754C"/>
    <w:rsid w:val="0093755F"/>
    <w:rsid w:val="0093782F"/>
    <w:rsid w:val="00937867"/>
    <w:rsid w:val="00937974"/>
    <w:rsid w:val="00937BBA"/>
    <w:rsid w:val="00937C4B"/>
    <w:rsid w:val="00937DE7"/>
    <w:rsid w:val="00937F34"/>
    <w:rsid w:val="00940029"/>
    <w:rsid w:val="009400AA"/>
    <w:rsid w:val="00940393"/>
    <w:rsid w:val="00940891"/>
    <w:rsid w:val="00940AE1"/>
    <w:rsid w:val="00940D32"/>
    <w:rsid w:val="009411B0"/>
    <w:rsid w:val="0094177F"/>
    <w:rsid w:val="00941890"/>
    <w:rsid w:val="009418C4"/>
    <w:rsid w:val="009419A7"/>
    <w:rsid w:val="00941ADD"/>
    <w:rsid w:val="00941BEF"/>
    <w:rsid w:val="00941BFA"/>
    <w:rsid w:val="00942320"/>
    <w:rsid w:val="00942382"/>
    <w:rsid w:val="009424A5"/>
    <w:rsid w:val="00942633"/>
    <w:rsid w:val="0094263F"/>
    <w:rsid w:val="00942A3D"/>
    <w:rsid w:val="00942BC5"/>
    <w:rsid w:val="00942C12"/>
    <w:rsid w:val="00942EC3"/>
    <w:rsid w:val="00943546"/>
    <w:rsid w:val="0094359C"/>
    <w:rsid w:val="009435B6"/>
    <w:rsid w:val="009435D0"/>
    <w:rsid w:val="0094367D"/>
    <w:rsid w:val="00943681"/>
    <w:rsid w:val="0094388C"/>
    <w:rsid w:val="009438B8"/>
    <w:rsid w:val="00943961"/>
    <w:rsid w:val="00943BBC"/>
    <w:rsid w:val="00943D3F"/>
    <w:rsid w:val="00943EC2"/>
    <w:rsid w:val="00943EF2"/>
    <w:rsid w:val="0094403D"/>
    <w:rsid w:val="00944337"/>
    <w:rsid w:val="00944455"/>
    <w:rsid w:val="00944591"/>
    <w:rsid w:val="009445D7"/>
    <w:rsid w:val="0094467A"/>
    <w:rsid w:val="009446F8"/>
    <w:rsid w:val="009447BA"/>
    <w:rsid w:val="009447CD"/>
    <w:rsid w:val="009447E7"/>
    <w:rsid w:val="00944AF7"/>
    <w:rsid w:val="00944BEC"/>
    <w:rsid w:val="00944DAE"/>
    <w:rsid w:val="00944DC6"/>
    <w:rsid w:val="00944EC5"/>
    <w:rsid w:val="00944ECC"/>
    <w:rsid w:val="00944F63"/>
    <w:rsid w:val="00945411"/>
    <w:rsid w:val="009457FA"/>
    <w:rsid w:val="00945873"/>
    <w:rsid w:val="00945B8B"/>
    <w:rsid w:val="00945C27"/>
    <w:rsid w:val="00945D03"/>
    <w:rsid w:val="00945F5D"/>
    <w:rsid w:val="0094600E"/>
    <w:rsid w:val="009460D7"/>
    <w:rsid w:val="00946159"/>
    <w:rsid w:val="0094618F"/>
    <w:rsid w:val="009464D1"/>
    <w:rsid w:val="00946557"/>
    <w:rsid w:val="009465F2"/>
    <w:rsid w:val="00946613"/>
    <w:rsid w:val="00946B2F"/>
    <w:rsid w:val="00946BFF"/>
    <w:rsid w:val="00946E6C"/>
    <w:rsid w:val="009471BC"/>
    <w:rsid w:val="009471E0"/>
    <w:rsid w:val="009473DC"/>
    <w:rsid w:val="009473E8"/>
    <w:rsid w:val="009476B2"/>
    <w:rsid w:val="009477DE"/>
    <w:rsid w:val="009478C1"/>
    <w:rsid w:val="00947CA1"/>
    <w:rsid w:val="00947CA6"/>
    <w:rsid w:val="00947FCB"/>
    <w:rsid w:val="00947FDE"/>
    <w:rsid w:val="00950002"/>
    <w:rsid w:val="00950365"/>
    <w:rsid w:val="0095038A"/>
    <w:rsid w:val="0095074F"/>
    <w:rsid w:val="00950834"/>
    <w:rsid w:val="00950A76"/>
    <w:rsid w:val="00950EB2"/>
    <w:rsid w:val="00950FC6"/>
    <w:rsid w:val="009513AF"/>
    <w:rsid w:val="009515F5"/>
    <w:rsid w:val="0095191D"/>
    <w:rsid w:val="00951978"/>
    <w:rsid w:val="00951CF6"/>
    <w:rsid w:val="00951E78"/>
    <w:rsid w:val="009520EF"/>
    <w:rsid w:val="00952184"/>
    <w:rsid w:val="0095227D"/>
    <w:rsid w:val="009522AE"/>
    <w:rsid w:val="0095230C"/>
    <w:rsid w:val="009526AA"/>
    <w:rsid w:val="00952AEB"/>
    <w:rsid w:val="00952CDF"/>
    <w:rsid w:val="00952D2F"/>
    <w:rsid w:val="00952EE8"/>
    <w:rsid w:val="00952F33"/>
    <w:rsid w:val="00953071"/>
    <w:rsid w:val="00953227"/>
    <w:rsid w:val="00953295"/>
    <w:rsid w:val="00953440"/>
    <w:rsid w:val="009534A7"/>
    <w:rsid w:val="0095352E"/>
    <w:rsid w:val="009536A7"/>
    <w:rsid w:val="0095383D"/>
    <w:rsid w:val="009538AE"/>
    <w:rsid w:val="00953A06"/>
    <w:rsid w:val="00953B11"/>
    <w:rsid w:val="00953B1C"/>
    <w:rsid w:val="00953B98"/>
    <w:rsid w:val="00953D77"/>
    <w:rsid w:val="00953E95"/>
    <w:rsid w:val="0095424A"/>
    <w:rsid w:val="00954581"/>
    <w:rsid w:val="009545EC"/>
    <w:rsid w:val="009547A6"/>
    <w:rsid w:val="009547AE"/>
    <w:rsid w:val="00954946"/>
    <w:rsid w:val="0095496E"/>
    <w:rsid w:val="00954B16"/>
    <w:rsid w:val="00954BE8"/>
    <w:rsid w:val="00954D1E"/>
    <w:rsid w:val="00954E38"/>
    <w:rsid w:val="00954ECE"/>
    <w:rsid w:val="009550FD"/>
    <w:rsid w:val="0095532D"/>
    <w:rsid w:val="009553A0"/>
    <w:rsid w:val="00955746"/>
    <w:rsid w:val="00955861"/>
    <w:rsid w:val="009558E4"/>
    <w:rsid w:val="00955BE2"/>
    <w:rsid w:val="00955F2D"/>
    <w:rsid w:val="00955FFB"/>
    <w:rsid w:val="00956281"/>
    <w:rsid w:val="0095664F"/>
    <w:rsid w:val="0095692A"/>
    <w:rsid w:val="00956ABA"/>
    <w:rsid w:val="00956CE3"/>
    <w:rsid w:val="00956CF4"/>
    <w:rsid w:val="00956FB5"/>
    <w:rsid w:val="009571A6"/>
    <w:rsid w:val="0095743E"/>
    <w:rsid w:val="00957445"/>
    <w:rsid w:val="009577EE"/>
    <w:rsid w:val="009578D1"/>
    <w:rsid w:val="00957AFB"/>
    <w:rsid w:val="00957B1F"/>
    <w:rsid w:val="009600F8"/>
    <w:rsid w:val="00960153"/>
    <w:rsid w:val="00960170"/>
    <w:rsid w:val="00960182"/>
    <w:rsid w:val="00960367"/>
    <w:rsid w:val="009603F4"/>
    <w:rsid w:val="00960672"/>
    <w:rsid w:val="00960708"/>
    <w:rsid w:val="009608D0"/>
    <w:rsid w:val="00960932"/>
    <w:rsid w:val="0096099F"/>
    <w:rsid w:val="009609F7"/>
    <w:rsid w:val="00960A39"/>
    <w:rsid w:val="00960B04"/>
    <w:rsid w:val="00960BB9"/>
    <w:rsid w:val="00960C8D"/>
    <w:rsid w:val="00960F28"/>
    <w:rsid w:val="00960F72"/>
    <w:rsid w:val="009614CC"/>
    <w:rsid w:val="009614F9"/>
    <w:rsid w:val="009615A8"/>
    <w:rsid w:val="009617C9"/>
    <w:rsid w:val="00961B7D"/>
    <w:rsid w:val="00961BA0"/>
    <w:rsid w:val="00961D25"/>
    <w:rsid w:val="00961F60"/>
    <w:rsid w:val="0096209D"/>
    <w:rsid w:val="009620CF"/>
    <w:rsid w:val="00962282"/>
    <w:rsid w:val="00962484"/>
    <w:rsid w:val="009625EA"/>
    <w:rsid w:val="009626BA"/>
    <w:rsid w:val="00962816"/>
    <w:rsid w:val="00962CDE"/>
    <w:rsid w:val="009630BB"/>
    <w:rsid w:val="009630CE"/>
    <w:rsid w:val="00963570"/>
    <w:rsid w:val="0096357E"/>
    <w:rsid w:val="00963596"/>
    <w:rsid w:val="009638E2"/>
    <w:rsid w:val="00963A5B"/>
    <w:rsid w:val="00963AC5"/>
    <w:rsid w:val="00963B1F"/>
    <w:rsid w:val="00963B93"/>
    <w:rsid w:val="00963C66"/>
    <w:rsid w:val="00963E6E"/>
    <w:rsid w:val="0096402A"/>
    <w:rsid w:val="00964182"/>
    <w:rsid w:val="00964294"/>
    <w:rsid w:val="009644F0"/>
    <w:rsid w:val="0096473C"/>
    <w:rsid w:val="00964828"/>
    <w:rsid w:val="00964BC4"/>
    <w:rsid w:val="009655EA"/>
    <w:rsid w:val="00965802"/>
    <w:rsid w:val="0096590E"/>
    <w:rsid w:val="009659DF"/>
    <w:rsid w:val="00965A75"/>
    <w:rsid w:val="00965BB6"/>
    <w:rsid w:val="00965CE5"/>
    <w:rsid w:val="00965E97"/>
    <w:rsid w:val="00965F84"/>
    <w:rsid w:val="00965F87"/>
    <w:rsid w:val="00965FC4"/>
    <w:rsid w:val="00966075"/>
    <w:rsid w:val="00966167"/>
    <w:rsid w:val="00966322"/>
    <w:rsid w:val="009663F3"/>
    <w:rsid w:val="009664BB"/>
    <w:rsid w:val="0096656C"/>
    <w:rsid w:val="009667CA"/>
    <w:rsid w:val="009668B0"/>
    <w:rsid w:val="00966910"/>
    <w:rsid w:val="0096691D"/>
    <w:rsid w:val="00966930"/>
    <w:rsid w:val="00966944"/>
    <w:rsid w:val="009669FB"/>
    <w:rsid w:val="00966B1F"/>
    <w:rsid w:val="00966B28"/>
    <w:rsid w:val="00966BCD"/>
    <w:rsid w:val="00966BCE"/>
    <w:rsid w:val="00966D0E"/>
    <w:rsid w:val="00966D8A"/>
    <w:rsid w:val="009670EB"/>
    <w:rsid w:val="00967267"/>
    <w:rsid w:val="009672A2"/>
    <w:rsid w:val="0096738C"/>
    <w:rsid w:val="0096746C"/>
    <w:rsid w:val="0096767E"/>
    <w:rsid w:val="0096792A"/>
    <w:rsid w:val="00967D59"/>
    <w:rsid w:val="00970083"/>
    <w:rsid w:val="0097015E"/>
    <w:rsid w:val="009703B5"/>
    <w:rsid w:val="009703BA"/>
    <w:rsid w:val="0097090B"/>
    <w:rsid w:val="00970DC7"/>
    <w:rsid w:val="009711B9"/>
    <w:rsid w:val="00971266"/>
    <w:rsid w:val="009712D0"/>
    <w:rsid w:val="009714CB"/>
    <w:rsid w:val="0097150E"/>
    <w:rsid w:val="00971535"/>
    <w:rsid w:val="00971645"/>
    <w:rsid w:val="009718B9"/>
    <w:rsid w:val="009718D0"/>
    <w:rsid w:val="00971B2B"/>
    <w:rsid w:val="00971E0D"/>
    <w:rsid w:val="00971F59"/>
    <w:rsid w:val="00972098"/>
    <w:rsid w:val="009720F6"/>
    <w:rsid w:val="009721E3"/>
    <w:rsid w:val="00972322"/>
    <w:rsid w:val="00972393"/>
    <w:rsid w:val="00972409"/>
    <w:rsid w:val="0097245A"/>
    <w:rsid w:val="0097279B"/>
    <w:rsid w:val="009727F6"/>
    <w:rsid w:val="00972873"/>
    <w:rsid w:val="00972E87"/>
    <w:rsid w:val="0097314E"/>
    <w:rsid w:val="009732BE"/>
    <w:rsid w:val="00973357"/>
    <w:rsid w:val="00973394"/>
    <w:rsid w:val="0097366C"/>
    <w:rsid w:val="009738B8"/>
    <w:rsid w:val="00973972"/>
    <w:rsid w:val="00973BD5"/>
    <w:rsid w:val="00973BF7"/>
    <w:rsid w:val="00973C62"/>
    <w:rsid w:val="00973D18"/>
    <w:rsid w:val="00973D6B"/>
    <w:rsid w:val="00973E49"/>
    <w:rsid w:val="00973E88"/>
    <w:rsid w:val="00973ECE"/>
    <w:rsid w:val="00974139"/>
    <w:rsid w:val="0097418A"/>
    <w:rsid w:val="009741CC"/>
    <w:rsid w:val="00974BE4"/>
    <w:rsid w:val="00974D81"/>
    <w:rsid w:val="0097503F"/>
    <w:rsid w:val="009750D2"/>
    <w:rsid w:val="0097530E"/>
    <w:rsid w:val="0097549F"/>
    <w:rsid w:val="0097567F"/>
    <w:rsid w:val="00975803"/>
    <w:rsid w:val="009758D8"/>
    <w:rsid w:val="00975959"/>
    <w:rsid w:val="009759C5"/>
    <w:rsid w:val="00975CC7"/>
    <w:rsid w:val="00976069"/>
    <w:rsid w:val="009762D9"/>
    <w:rsid w:val="0097630C"/>
    <w:rsid w:val="00976349"/>
    <w:rsid w:val="009764D4"/>
    <w:rsid w:val="00976839"/>
    <w:rsid w:val="00976C76"/>
    <w:rsid w:val="00976C79"/>
    <w:rsid w:val="00976F47"/>
    <w:rsid w:val="00977540"/>
    <w:rsid w:val="009778F4"/>
    <w:rsid w:val="009779FA"/>
    <w:rsid w:val="00977B45"/>
    <w:rsid w:val="00977C53"/>
    <w:rsid w:val="00977DF1"/>
    <w:rsid w:val="00977F9A"/>
    <w:rsid w:val="009803FA"/>
    <w:rsid w:val="00980624"/>
    <w:rsid w:val="00980977"/>
    <w:rsid w:val="00980A90"/>
    <w:rsid w:val="00980BFD"/>
    <w:rsid w:val="00980CBB"/>
    <w:rsid w:val="00980CEB"/>
    <w:rsid w:val="00980D3A"/>
    <w:rsid w:val="00980E51"/>
    <w:rsid w:val="00980ED3"/>
    <w:rsid w:val="009810A3"/>
    <w:rsid w:val="009810FC"/>
    <w:rsid w:val="00981199"/>
    <w:rsid w:val="00981204"/>
    <w:rsid w:val="009813CD"/>
    <w:rsid w:val="009814BD"/>
    <w:rsid w:val="009819C2"/>
    <w:rsid w:val="009820FC"/>
    <w:rsid w:val="00982A4C"/>
    <w:rsid w:val="00982AF3"/>
    <w:rsid w:val="00982E6F"/>
    <w:rsid w:val="00983077"/>
    <w:rsid w:val="00983084"/>
    <w:rsid w:val="00983133"/>
    <w:rsid w:val="009831A2"/>
    <w:rsid w:val="0098344C"/>
    <w:rsid w:val="00983733"/>
    <w:rsid w:val="00983739"/>
    <w:rsid w:val="0098377A"/>
    <w:rsid w:val="009839EE"/>
    <w:rsid w:val="00983AAA"/>
    <w:rsid w:val="00983ABA"/>
    <w:rsid w:val="0098400E"/>
    <w:rsid w:val="0098411F"/>
    <w:rsid w:val="009841A5"/>
    <w:rsid w:val="009841AD"/>
    <w:rsid w:val="009844AF"/>
    <w:rsid w:val="009844E9"/>
    <w:rsid w:val="00984713"/>
    <w:rsid w:val="00984827"/>
    <w:rsid w:val="0098495D"/>
    <w:rsid w:val="0098498F"/>
    <w:rsid w:val="009849D8"/>
    <w:rsid w:val="00984A2A"/>
    <w:rsid w:val="00984B88"/>
    <w:rsid w:val="00984BC5"/>
    <w:rsid w:val="00984C56"/>
    <w:rsid w:val="00984E01"/>
    <w:rsid w:val="00985352"/>
    <w:rsid w:val="00985475"/>
    <w:rsid w:val="00985699"/>
    <w:rsid w:val="009856F4"/>
    <w:rsid w:val="00985833"/>
    <w:rsid w:val="00985881"/>
    <w:rsid w:val="009859CD"/>
    <w:rsid w:val="00985AB1"/>
    <w:rsid w:val="00985CA4"/>
    <w:rsid w:val="00985EBF"/>
    <w:rsid w:val="00985ED6"/>
    <w:rsid w:val="009865B3"/>
    <w:rsid w:val="009865E8"/>
    <w:rsid w:val="009869C8"/>
    <w:rsid w:val="00986A9D"/>
    <w:rsid w:val="00986AC7"/>
    <w:rsid w:val="00986D84"/>
    <w:rsid w:val="00986DC3"/>
    <w:rsid w:val="00986E43"/>
    <w:rsid w:val="00986FA0"/>
    <w:rsid w:val="00986FEF"/>
    <w:rsid w:val="0098702C"/>
    <w:rsid w:val="00987116"/>
    <w:rsid w:val="00987622"/>
    <w:rsid w:val="009878FC"/>
    <w:rsid w:val="009879BD"/>
    <w:rsid w:val="00987ACF"/>
    <w:rsid w:val="00987B14"/>
    <w:rsid w:val="00987B49"/>
    <w:rsid w:val="00987C72"/>
    <w:rsid w:val="00987D48"/>
    <w:rsid w:val="00990247"/>
    <w:rsid w:val="00990535"/>
    <w:rsid w:val="0099090D"/>
    <w:rsid w:val="00990981"/>
    <w:rsid w:val="00990D97"/>
    <w:rsid w:val="00990DAC"/>
    <w:rsid w:val="00990F7A"/>
    <w:rsid w:val="0099105A"/>
    <w:rsid w:val="00991219"/>
    <w:rsid w:val="0099137C"/>
    <w:rsid w:val="009917ED"/>
    <w:rsid w:val="009917F6"/>
    <w:rsid w:val="00991853"/>
    <w:rsid w:val="0099197E"/>
    <w:rsid w:val="009919CB"/>
    <w:rsid w:val="00991E1B"/>
    <w:rsid w:val="00991E26"/>
    <w:rsid w:val="00991F6F"/>
    <w:rsid w:val="00992058"/>
    <w:rsid w:val="0099217A"/>
    <w:rsid w:val="009923B0"/>
    <w:rsid w:val="00992417"/>
    <w:rsid w:val="00992443"/>
    <w:rsid w:val="0099297A"/>
    <w:rsid w:val="00992CD7"/>
    <w:rsid w:val="00992D1D"/>
    <w:rsid w:val="00992D8E"/>
    <w:rsid w:val="00992EC2"/>
    <w:rsid w:val="00993055"/>
    <w:rsid w:val="00993299"/>
    <w:rsid w:val="009932DE"/>
    <w:rsid w:val="00993AF7"/>
    <w:rsid w:val="00993C5D"/>
    <w:rsid w:val="00994173"/>
    <w:rsid w:val="009945F8"/>
    <w:rsid w:val="0099462A"/>
    <w:rsid w:val="009946F5"/>
    <w:rsid w:val="009947C7"/>
    <w:rsid w:val="00994832"/>
    <w:rsid w:val="00994B59"/>
    <w:rsid w:val="00994F30"/>
    <w:rsid w:val="0099501F"/>
    <w:rsid w:val="009954AA"/>
    <w:rsid w:val="00995607"/>
    <w:rsid w:val="00995668"/>
    <w:rsid w:val="00995A2B"/>
    <w:rsid w:val="00995EBC"/>
    <w:rsid w:val="009961C2"/>
    <w:rsid w:val="00996348"/>
    <w:rsid w:val="009966E3"/>
    <w:rsid w:val="00996753"/>
    <w:rsid w:val="00996952"/>
    <w:rsid w:val="00996A92"/>
    <w:rsid w:val="00996C2F"/>
    <w:rsid w:val="00996D6D"/>
    <w:rsid w:val="00996E6E"/>
    <w:rsid w:val="00996F2F"/>
    <w:rsid w:val="00996F67"/>
    <w:rsid w:val="009971C7"/>
    <w:rsid w:val="00997473"/>
    <w:rsid w:val="0099750E"/>
    <w:rsid w:val="00997534"/>
    <w:rsid w:val="00997578"/>
    <w:rsid w:val="009976F3"/>
    <w:rsid w:val="00997724"/>
    <w:rsid w:val="009977C6"/>
    <w:rsid w:val="0099789C"/>
    <w:rsid w:val="0099799F"/>
    <w:rsid w:val="00997CBF"/>
    <w:rsid w:val="00997E96"/>
    <w:rsid w:val="00997F45"/>
    <w:rsid w:val="00997FDB"/>
    <w:rsid w:val="009A014E"/>
    <w:rsid w:val="009A0435"/>
    <w:rsid w:val="009A0833"/>
    <w:rsid w:val="009A08A8"/>
    <w:rsid w:val="009A0CAE"/>
    <w:rsid w:val="009A0CE7"/>
    <w:rsid w:val="009A0CF0"/>
    <w:rsid w:val="009A0DA9"/>
    <w:rsid w:val="009A0E18"/>
    <w:rsid w:val="009A0F34"/>
    <w:rsid w:val="009A101A"/>
    <w:rsid w:val="009A1037"/>
    <w:rsid w:val="009A12EB"/>
    <w:rsid w:val="009A13B7"/>
    <w:rsid w:val="009A143C"/>
    <w:rsid w:val="009A1455"/>
    <w:rsid w:val="009A1488"/>
    <w:rsid w:val="009A1579"/>
    <w:rsid w:val="009A17DD"/>
    <w:rsid w:val="009A184B"/>
    <w:rsid w:val="009A192C"/>
    <w:rsid w:val="009A1A26"/>
    <w:rsid w:val="009A1DDB"/>
    <w:rsid w:val="009A1E2A"/>
    <w:rsid w:val="009A1EDB"/>
    <w:rsid w:val="009A1F28"/>
    <w:rsid w:val="009A20BD"/>
    <w:rsid w:val="009A23D6"/>
    <w:rsid w:val="009A24C3"/>
    <w:rsid w:val="009A2636"/>
    <w:rsid w:val="009A28A7"/>
    <w:rsid w:val="009A2B28"/>
    <w:rsid w:val="009A334A"/>
    <w:rsid w:val="009A388F"/>
    <w:rsid w:val="009A398F"/>
    <w:rsid w:val="009A3AC8"/>
    <w:rsid w:val="009A3ED7"/>
    <w:rsid w:val="009A4172"/>
    <w:rsid w:val="009A4303"/>
    <w:rsid w:val="009A45AF"/>
    <w:rsid w:val="009A47B5"/>
    <w:rsid w:val="009A482A"/>
    <w:rsid w:val="009A48BB"/>
    <w:rsid w:val="009A4A32"/>
    <w:rsid w:val="009A4FBA"/>
    <w:rsid w:val="009A5292"/>
    <w:rsid w:val="009A530B"/>
    <w:rsid w:val="009A53C1"/>
    <w:rsid w:val="009A55ED"/>
    <w:rsid w:val="009A562A"/>
    <w:rsid w:val="009A59C9"/>
    <w:rsid w:val="009A5BB4"/>
    <w:rsid w:val="009A5D4D"/>
    <w:rsid w:val="009A5E12"/>
    <w:rsid w:val="009A5E32"/>
    <w:rsid w:val="009A5EB4"/>
    <w:rsid w:val="009A604C"/>
    <w:rsid w:val="009A612E"/>
    <w:rsid w:val="009A627A"/>
    <w:rsid w:val="009A64EC"/>
    <w:rsid w:val="009A67C5"/>
    <w:rsid w:val="009A686C"/>
    <w:rsid w:val="009A6945"/>
    <w:rsid w:val="009A6A92"/>
    <w:rsid w:val="009A6B4A"/>
    <w:rsid w:val="009A6B9A"/>
    <w:rsid w:val="009A6DB6"/>
    <w:rsid w:val="009A6E02"/>
    <w:rsid w:val="009A70C1"/>
    <w:rsid w:val="009A731B"/>
    <w:rsid w:val="009A770B"/>
    <w:rsid w:val="009A7765"/>
    <w:rsid w:val="009A7904"/>
    <w:rsid w:val="009A7ABA"/>
    <w:rsid w:val="009A7B23"/>
    <w:rsid w:val="009A7B93"/>
    <w:rsid w:val="009A7BBB"/>
    <w:rsid w:val="009A7CA1"/>
    <w:rsid w:val="009A7E2C"/>
    <w:rsid w:val="009B00D4"/>
    <w:rsid w:val="009B0138"/>
    <w:rsid w:val="009B023A"/>
    <w:rsid w:val="009B0272"/>
    <w:rsid w:val="009B045A"/>
    <w:rsid w:val="009B0667"/>
    <w:rsid w:val="009B0696"/>
    <w:rsid w:val="009B0883"/>
    <w:rsid w:val="009B09F7"/>
    <w:rsid w:val="009B0A92"/>
    <w:rsid w:val="009B0C30"/>
    <w:rsid w:val="009B0D69"/>
    <w:rsid w:val="009B0D94"/>
    <w:rsid w:val="009B1244"/>
    <w:rsid w:val="009B13EB"/>
    <w:rsid w:val="009B1462"/>
    <w:rsid w:val="009B19BF"/>
    <w:rsid w:val="009B19EB"/>
    <w:rsid w:val="009B1B9D"/>
    <w:rsid w:val="009B1D3D"/>
    <w:rsid w:val="009B1D7C"/>
    <w:rsid w:val="009B215D"/>
    <w:rsid w:val="009B2745"/>
    <w:rsid w:val="009B2843"/>
    <w:rsid w:val="009B2CD6"/>
    <w:rsid w:val="009B2DCA"/>
    <w:rsid w:val="009B30A1"/>
    <w:rsid w:val="009B326E"/>
    <w:rsid w:val="009B32D5"/>
    <w:rsid w:val="009B38BB"/>
    <w:rsid w:val="009B38F1"/>
    <w:rsid w:val="009B3E58"/>
    <w:rsid w:val="009B3F82"/>
    <w:rsid w:val="009B4034"/>
    <w:rsid w:val="009B432C"/>
    <w:rsid w:val="009B4397"/>
    <w:rsid w:val="009B44E6"/>
    <w:rsid w:val="009B4561"/>
    <w:rsid w:val="009B4B77"/>
    <w:rsid w:val="009B4EF2"/>
    <w:rsid w:val="009B513B"/>
    <w:rsid w:val="009B5663"/>
    <w:rsid w:val="009B5A9A"/>
    <w:rsid w:val="009B6564"/>
    <w:rsid w:val="009B65F3"/>
    <w:rsid w:val="009B67CA"/>
    <w:rsid w:val="009B68D1"/>
    <w:rsid w:val="009B6D5B"/>
    <w:rsid w:val="009B6DF5"/>
    <w:rsid w:val="009B6EEA"/>
    <w:rsid w:val="009B705D"/>
    <w:rsid w:val="009B7082"/>
    <w:rsid w:val="009B72BF"/>
    <w:rsid w:val="009B7499"/>
    <w:rsid w:val="009B767A"/>
    <w:rsid w:val="009B76DD"/>
    <w:rsid w:val="009B78E0"/>
    <w:rsid w:val="009B7902"/>
    <w:rsid w:val="009B7A49"/>
    <w:rsid w:val="009B7A89"/>
    <w:rsid w:val="009B7BF1"/>
    <w:rsid w:val="009C0120"/>
    <w:rsid w:val="009C01D5"/>
    <w:rsid w:val="009C02F9"/>
    <w:rsid w:val="009C054F"/>
    <w:rsid w:val="009C0571"/>
    <w:rsid w:val="009C08E3"/>
    <w:rsid w:val="009C0C69"/>
    <w:rsid w:val="009C0F39"/>
    <w:rsid w:val="009C10D2"/>
    <w:rsid w:val="009C1170"/>
    <w:rsid w:val="009C13C9"/>
    <w:rsid w:val="009C1B8A"/>
    <w:rsid w:val="009C1D51"/>
    <w:rsid w:val="009C1EE0"/>
    <w:rsid w:val="009C1F81"/>
    <w:rsid w:val="009C208B"/>
    <w:rsid w:val="009C22DC"/>
    <w:rsid w:val="009C2302"/>
    <w:rsid w:val="009C254C"/>
    <w:rsid w:val="009C2C7B"/>
    <w:rsid w:val="009C2E0B"/>
    <w:rsid w:val="009C2EFA"/>
    <w:rsid w:val="009C3035"/>
    <w:rsid w:val="009C340C"/>
    <w:rsid w:val="009C35C2"/>
    <w:rsid w:val="009C3A15"/>
    <w:rsid w:val="009C3C89"/>
    <w:rsid w:val="009C3CC5"/>
    <w:rsid w:val="009C3D6D"/>
    <w:rsid w:val="009C3D90"/>
    <w:rsid w:val="009C4121"/>
    <w:rsid w:val="009C4613"/>
    <w:rsid w:val="009C4836"/>
    <w:rsid w:val="009C485C"/>
    <w:rsid w:val="009C4B0E"/>
    <w:rsid w:val="009C4CE4"/>
    <w:rsid w:val="009C4D4F"/>
    <w:rsid w:val="009C4E73"/>
    <w:rsid w:val="009C505C"/>
    <w:rsid w:val="009C5161"/>
    <w:rsid w:val="009C54BA"/>
    <w:rsid w:val="009C5569"/>
    <w:rsid w:val="009C55B3"/>
    <w:rsid w:val="009C58E1"/>
    <w:rsid w:val="009C59DC"/>
    <w:rsid w:val="009C5C2B"/>
    <w:rsid w:val="009C5DAC"/>
    <w:rsid w:val="009C5DFA"/>
    <w:rsid w:val="009C6127"/>
    <w:rsid w:val="009C6351"/>
    <w:rsid w:val="009C66CB"/>
    <w:rsid w:val="009C6B68"/>
    <w:rsid w:val="009C6CEB"/>
    <w:rsid w:val="009C6DA9"/>
    <w:rsid w:val="009C6DEA"/>
    <w:rsid w:val="009C6EE2"/>
    <w:rsid w:val="009C6FF1"/>
    <w:rsid w:val="009C7040"/>
    <w:rsid w:val="009C70C7"/>
    <w:rsid w:val="009C7394"/>
    <w:rsid w:val="009C745D"/>
    <w:rsid w:val="009C74AA"/>
    <w:rsid w:val="009C75DD"/>
    <w:rsid w:val="009C77E3"/>
    <w:rsid w:val="009C77F9"/>
    <w:rsid w:val="009C7809"/>
    <w:rsid w:val="009C7859"/>
    <w:rsid w:val="009C7880"/>
    <w:rsid w:val="009C78FF"/>
    <w:rsid w:val="009C79FA"/>
    <w:rsid w:val="009C7A54"/>
    <w:rsid w:val="009C7A6E"/>
    <w:rsid w:val="009C7D97"/>
    <w:rsid w:val="009D0094"/>
    <w:rsid w:val="009D0274"/>
    <w:rsid w:val="009D0301"/>
    <w:rsid w:val="009D03AD"/>
    <w:rsid w:val="009D052B"/>
    <w:rsid w:val="009D0571"/>
    <w:rsid w:val="009D0635"/>
    <w:rsid w:val="009D06BA"/>
    <w:rsid w:val="009D06C6"/>
    <w:rsid w:val="009D0768"/>
    <w:rsid w:val="009D07B5"/>
    <w:rsid w:val="009D08C8"/>
    <w:rsid w:val="009D09D5"/>
    <w:rsid w:val="009D0B0A"/>
    <w:rsid w:val="009D0D5F"/>
    <w:rsid w:val="009D1170"/>
    <w:rsid w:val="009D13E7"/>
    <w:rsid w:val="009D1ADA"/>
    <w:rsid w:val="009D1C0B"/>
    <w:rsid w:val="009D1CAE"/>
    <w:rsid w:val="009D1D0E"/>
    <w:rsid w:val="009D1D11"/>
    <w:rsid w:val="009D1E93"/>
    <w:rsid w:val="009D2281"/>
    <w:rsid w:val="009D2413"/>
    <w:rsid w:val="009D2679"/>
    <w:rsid w:val="009D2785"/>
    <w:rsid w:val="009D2AA5"/>
    <w:rsid w:val="009D2BD5"/>
    <w:rsid w:val="009D2CD7"/>
    <w:rsid w:val="009D2DF9"/>
    <w:rsid w:val="009D2EC1"/>
    <w:rsid w:val="009D2F05"/>
    <w:rsid w:val="009D309A"/>
    <w:rsid w:val="009D3239"/>
    <w:rsid w:val="009D328D"/>
    <w:rsid w:val="009D32AB"/>
    <w:rsid w:val="009D3727"/>
    <w:rsid w:val="009D38C1"/>
    <w:rsid w:val="009D3A3A"/>
    <w:rsid w:val="009D3CB1"/>
    <w:rsid w:val="009D4080"/>
    <w:rsid w:val="009D4096"/>
    <w:rsid w:val="009D4121"/>
    <w:rsid w:val="009D417C"/>
    <w:rsid w:val="009D41FF"/>
    <w:rsid w:val="009D44D5"/>
    <w:rsid w:val="009D4663"/>
    <w:rsid w:val="009D4788"/>
    <w:rsid w:val="009D47C7"/>
    <w:rsid w:val="009D495B"/>
    <w:rsid w:val="009D4CA5"/>
    <w:rsid w:val="009D4E38"/>
    <w:rsid w:val="009D4F65"/>
    <w:rsid w:val="009D4FDD"/>
    <w:rsid w:val="009D5219"/>
    <w:rsid w:val="009D527D"/>
    <w:rsid w:val="009D55AF"/>
    <w:rsid w:val="009D5821"/>
    <w:rsid w:val="009D5B87"/>
    <w:rsid w:val="009D5CFB"/>
    <w:rsid w:val="009D5F99"/>
    <w:rsid w:val="009D6097"/>
    <w:rsid w:val="009D621E"/>
    <w:rsid w:val="009D66F4"/>
    <w:rsid w:val="009D6849"/>
    <w:rsid w:val="009D689D"/>
    <w:rsid w:val="009D6ABF"/>
    <w:rsid w:val="009D6CE0"/>
    <w:rsid w:val="009D6D24"/>
    <w:rsid w:val="009D6D58"/>
    <w:rsid w:val="009D7238"/>
    <w:rsid w:val="009D724D"/>
    <w:rsid w:val="009D744E"/>
    <w:rsid w:val="009D7599"/>
    <w:rsid w:val="009D75BA"/>
    <w:rsid w:val="009D7674"/>
    <w:rsid w:val="009D7814"/>
    <w:rsid w:val="009D7A38"/>
    <w:rsid w:val="009D7B2C"/>
    <w:rsid w:val="009E002A"/>
    <w:rsid w:val="009E0256"/>
    <w:rsid w:val="009E03A7"/>
    <w:rsid w:val="009E0557"/>
    <w:rsid w:val="009E07CE"/>
    <w:rsid w:val="009E0ABB"/>
    <w:rsid w:val="009E0B34"/>
    <w:rsid w:val="009E0D61"/>
    <w:rsid w:val="009E0F4D"/>
    <w:rsid w:val="009E0F91"/>
    <w:rsid w:val="009E12B8"/>
    <w:rsid w:val="009E17D5"/>
    <w:rsid w:val="009E19A7"/>
    <w:rsid w:val="009E1D78"/>
    <w:rsid w:val="009E2091"/>
    <w:rsid w:val="009E2253"/>
    <w:rsid w:val="009E230A"/>
    <w:rsid w:val="009E23F1"/>
    <w:rsid w:val="009E2860"/>
    <w:rsid w:val="009E296B"/>
    <w:rsid w:val="009E2993"/>
    <w:rsid w:val="009E2A6F"/>
    <w:rsid w:val="009E2DB5"/>
    <w:rsid w:val="009E316F"/>
    <w:rsid w:val="009E342B"/>
    <w:rsid w:val="009E372C"/>
    <w:rsid w:val="009E37D5"/>
    <w:rsid w:val="009E37F5"/>
    <w:rsid w:val="009E387A"/>
    <w:rsid w:val="009E3970"/>
    <w:rsid w:val="009E3980"/>
    <w:rsid w:val="009E3986"/>
    <w:rsid w:val="009E3A48"/>
    <w:rsid w:val="009E3B33"/>
    <w:rsid w:val="009E3D4A"/>
    <w:rsid w:val="009E3DBF"/>
    <w:rsid w:val="009E3F9B"/>
    <w:rsid w:val="009E3FD2"/>
    <w:rsid w:val="009E40DC"/>
    <w:rsid w:val="009E442C"/>
    <w:rsid w:val="009E46B2"/>
    <w:rsid w:val="009E499E"/>
    <w:rsid w:val="009E4CF7"/>
    <w:rsid w:val="009E4F70"/>
    <w:rsid w:val="009E532D"/>
    <w:rsid w:val="009E5355"/>
    <w:rsid w:val="009E5522"/>
    <w:rsid w:val="009E5875"/>
    <w:rsid w:val="009E5A94"/>
    <w:rsid w:val="009E5B3B"/>
    <w:rsid w:val="009E5BD0"/>
    <w:rsid w:val="009E60CD"/>
    <w:rsid w:val="009E6147"/>
    <w:rsid w:val="009E61C8"/>
    <w:rsid w:val="009E6497"/>
    <w:rsid w:val="009E64BD"/>
    <w:rsid w:val="009E6882"/>
    <w:rsid w:val="009E68D3"/>
    <w:rsid w:val="009E6949"/>
    <w:rsid w:val="009E6972"/>
    <w:rsid w:val="009E6B6D"/>
    <w:rsid w:val="009E6B86"/>
    <w:rsid w:val="009E6CC2"/>
    <w:rsid w:val="009E6CE6"/>
    <w:rsid w:val="009E6DDA"/>
    <w:rsid w:val="009E6F05"/>
    <w:rsid w:val="009E727E"/>
    <w:rsid w:val="009E72DE"/>
    <w:rsid w:val="009E73A0"/>
    <w:rsid w:val="009E7875"/>
    <w:rsid w:val="009E7981"/>
    <w:rsid w:val="009E7CFF"/>
    <w:rsid w:val="009E7E4F"/>
    <w:rsid w:val="009E7FA8"/>
    <w:rsid w:val="009F0004"/>
    <w:rsid w:val="009F007F"/>
    <w:rsid w:val="009F0163"/>
    <w:rsid w:val="009F03A2"/>
    <w:rsid w:val="009F066F"/>
    <w:rsid w:val="009F06D7"/>
    <w:rsid w:val="009F0733"/>
    <w:rsid w:val="009F07A3"/>
    <w:rsid w:val="009F0BB2"/>
    <w:rsid w:val="009F0CBD"/>
    <w:rsid w:val="009F0D8A"/>
    <w:rsid w:val="009F0F6D"/>
    <w:rsid w:val="009F12A2"/>
    <w:rsid w:val="009F13BE"/>
    <w:rsid w:val="009F1416"/>
    <w:rsid w:val="009F1575"/>
    <w:rsid w:val="009F1791"/>
    <w:rsid w:val="009F17E0"/>
    <w:rsid w:val="009F19DE"/>
    <w:rsid w:val="009F1B1B"/>
    <w:rsid w:val="009F1B74"/>
    <w:rsid w:val="009F1BB0"/>
    <w:rsid w:val="009F227F"/>
    <w:rsid w:val="009F22B5"/>
    <w:rsid w:val="009F2702"/>
    <w:rsid w:val="009F272A"/>
    <w:rsid w:val="009F2AC4"/>
    <w:rsid w:val="009F2BB1"/>
    <w:rsid w:val="009F2F36"/>
    <w:rsid w:val="009F32A3"/>
    <w:rsid w:val="009F3392"/>
    <w:rsid w:val="009F3793"/>
    <w:rsid w:val="009F37B4"/>
    <w:rsid w:val="009F3941"/>
    <w:rsid w:val="009F3949"/>
    <w:rsid w:val="009F3A35"/>
    <w:rsid w:val="009F3A68"/>
    <w:rsid w:val="009F3A6A"/>
    <w:rsid w:val="009F3DFA"/>
    <w:rsid w:val="009F3F3E"/>
    <w:rsid w:val="009F42CC"/>
    <w:rsid w:val="009F4339"/>
    <w:rsid w:val="009F4555"/>
    <w:rsid w:val="009F464E"/>
    <w:rsid w:val="009F485C"/>
    <w:rsid w:val="009F493C"/>
    <w:rsid w:val="009F4AD4"/>
    <w:rsid w:val="009F4D9E"/>
    <w:rsid w:val="009F4EF7"/>
    <w:rsid w:val="009F4FA6"/>
    <w:rsid w:val="009F500B"/>
    <w:rsid w:val="009F50D2"/>
    <w:rsid w:val="009F51C0"/>
    <w:rsid w:val="009F51FA"/>
    <w:rsid w:val="009F5334"/>
    <w:rsid w:val="009F5363"/>
    <w:rsid w:val="009F53D6"/>
    <w:rsid w:val="009F53DE"/>
    <w:rsid w:val="009F5601"/>
    <w:rsid w:val="009F56EC"/>
    <w:rsid w:val="009F575C"/>
    <w:rsid w:val="009F5B80"/>
    <w:rsid w:val="009F5CD9"/>
    <w:rsid w:val="009F610A"/>
    <w:rsid w:val="009F62BE"/>
    <w:rsid w:val="009F65C5"/>
    <w:rsid w:val="009F6646"/>
    <w:rsid w:val="009F66A2"/>
    <w:rsid w:val="009F6C7A"/>
    <w:rsid w:val="009F7012"/>
    <w:rsid w:val="009F706A"/>
    <w:rsid w:val="009F75CE"/>
    <w:rsid w:val="009F77C2"/>
    <w:rsid w:val="009F78F6"/>
    <w:rsid w:val="009F7BD7"/>
    <w:rsid w:val="009F7CCA"/>
    <w:rsid w:val="009F7E3E"/>
    <w:rsid w:val="009F7EC8"/>
    <w:rsid w:val="009F7EDD"/>
    <w:rsid w:val="009F7F92"/>
    <w:rsid w:val="00A0010D"/>
    <w:rsid w:val="00A00353"/>
    <w:rsid w:val="00A00389"/>
    <w:rsid w:val="00A0052E"/>
    <w:rsid w:val="00A0064F"/>
    <w:rsid w:val="00A00792"/>
    <w:rsid w:val="00A007B5"/>
    <w:rsid w:val="00A00AA4"/>
    <w:rsid w:val="00A00AD6"/>
    <w:rsid w:val="00A00CDA"/>
    <w:rsid w:val="00A00DAE"/>
    <w:rsid w:val="00A00F48"/>
    <w:rsid w:val="00A010F8"/>
    <w:rsid w:val="00A012CC"/>
    <w:rsid w:val="00A01334"/>
    <w:rsid w:val="00A01662"/>
    <w:rsid w:val="00A01CA1"/>
    <w:rsid w:val="00A01D5E"/>
    <w:rsid w:val="00A02099"/>
    <w:rsid w:val="00A0235E"/>
    <w:rsid w:val="00A02463"/>
    <w:rsid w:val="00A02689"/>
    <w:rsid w:val="00A02E09"/>
    <w:rsid w:val="00A02E11"/>
    <w:rsid w:val="00A02F9E"/>
    <w:rsid w:val="00A0310B"/>
    <w:rsid w:val="00A031BB"/>
    <w:rsid w:val="00A03693"/>
    <w:rsid w:val="00A037C9"/>
    <w:rsid w:val="00A03980"/>
    <w:rsid w:val="00A039F6"/>
    <w:rsid w:val="00A03A10"/>
    <w:rsid w:val="00A03A94"/>
    <w:rsid w:val="00A03AB0"/>
    <w:rsid w:val="00A03B68"/>
    <w:rsid w:val="00A03C8E"/>
    <w:rsid w:val="00A03DB0"/>
    <w:rsid w:val="00A03E36"/>
    <w:rsid w:val="00A03E76"/>
    <w:rsid w:val="00A03EBF"/>
    <w:rsid w:val="00A03F95"/>
    <w:rsid w:val="00A03F99"/>
    <w:rsid w:val="00A0446D"/>
    <w:rsid w:val="00A04556"/>
    <w:rsid w:val="00A047F0"/>
    <w:rsid w:val="00A04B0A"/>
    <w:rsid w:val="00A04C7F"/>
    <w:rsid w:val="00A04F8D"/>
    <w:rsid w:val="00A04FAA"/>
    <w:rsid w:val="00A04FCE"/>
    <w:rsid w:val="00A05030"/>
    <w:rsid w:val="00A05096"/>
    <w:rsid w:val="00A051FD"/>
    <w:rsid w:val="00A053D9"/>
    <w:rsid w:val="00A056AB"/>
    <w:rsid w:val="00A0579D"/>
    <w:rsid w:val="00A058A4"/>
    <w:rsid w:val="00A05915"/>
    <w:rsid w:val="00A059E1"/>
    <w:rsid w:val="00A059F1"/>
    <w:rsid w:val="00A05F67"/>
    <w:rsid w:val="00A05F82"/>
    <w:rsid w:val="00A06038"/>
    <w:rsid w:val="00A061EC"/>
    <w:rsid w:val="00A062D6"/>
    <w:rsid w:val="00A0639E"/>
    <w:rsid w:val="00A06438"/>
    <w:rsid w:val="00A06443"/>
    <w:rsid w:val="00A0684F"/>
    <w:rsid w:val="00A06894"/>
    <w:rsid w:val="00A068A9"/>
    <w:rsid w:val="00A068AE"/>
    <w:rsid w:val="00A068C5"/>
    <w:rsid w:val="00A0692B"/>
    <w:rsid w:val="00A06976"/>
    <w:rsid w:val="00A069D9"/>
    <w:rsid w:val="00A06AA1"/>
    <w:rsid w:val="00A06CCF"/>
    <w:rsid w:val="00A06D2B"/>
    <w:rsid w:val="00A07223"/>
    <w:rsid w:val="00A07379"/>
    <w:rsid w:val="00A07433"/>
    <w:rsid w:val="00A07465"/>
    <w:rsid w:val="00A0774D"/>
    <w:rsid w:val="00A079C7"/>
    <w:rsid w:val="00A07B4D"/>
    <w:rsid w:val="00A101DD"/>
    <w:rsid w:val="00A103CF"/>
    <w:rsid w:val="00A107D9"/>
    <w:rsid w:val="00A10A8A"/>
    <w:rsid w:val="00A10C59"/>
    <w:rsid w:val="00A10C81"/>
    <w:rsid w:val="00A10D33"/>
    <w:rsid w:val="00A11335"/>
    <w:rsid w:val="00A1157C"/>
    <w:rsid w:val="00A1161E"/>
    <w:rsid w:val="00A116B6"/>
    <w:rsid w:val="00A1185E"/>
    <w:rsid w:val="00A11AC8"/>
    <w:rsid w:val="00A11B25"/>
    <w:rsid w:val="00A11C8B"/>
    <w:rsid w:val="00A11F69"/>
    <w:rsid w:val="00A1220E"/>
    <w:rsid w:val="00A12495"/>
    <w:rsid w:val="00A125D9"/>
    <w:rsid w:val="00A12605"/>
    <w:rsid w:val="00A127CB"/>
    <w:rsid w:val="00A12BDB"/>
    <w:rsid w:val="00A12CA9"/>
    <w:rsid w:val="00A12CB3"/>
    <w:rsid w:val="00A12E55"/>
    <w:rsid w:val="00A12F6F"/>
    <w:rsid w:val="00A12F8D"/>
    <w:rsid w:val="00A131FA"/>
    <w:rsid w:val="00A1326E"/>
    <w:rsid w:val="00A13302"/>
    <w:rsid w:val="00A13305"/>
    <w:rsid w:val="00A1352C"/>
    <w:rsid w:val="00A13745"/>
    <w:rsid w:val="00A13D30"/>
    <w:rsid w:val="00A13D94"/>
    <w:rsid w:val="00A13E19"/>
    <w:rsid w:val="00A13F4C"/>
    <w:rsid w:val="00A13FFA"/>
    <w:rsid w:val="00A14063"/>
    <w:rsid w:val="00A144EE"/>
    <w:rsid w:val="00A14521"/>
    <w:rsid w:val="00A146D8"/>
    <w:rsid w:val="00A14700"/>
    <w:rsid w:val="00A14796"/>
    <w:rsid w:val="00A1488D"/>
    <w:rsid w:val="00A1494B"/>
    <w:rsid w:val="00A14968"/>
    <w:rsid w:val="00A14A16"/>
    <w:rsid w:val="00A14C6F"/>
    <w:rsid w:val="00A14CE7"/>
    <w:rsid w:val="00A14D52"/>
    <w:rsid w:val="00A14D95"/>
    <w:rsid w:val="00A14E55"/>
    <w:rsid w:val="00A1506C"/>
    <w:rsid w:val="00A15282"/>
    <w:rsid w:val="00A15381"/>
    <w:rsid w:val="00A153DB"/>
    <w:rsid w:val="00A154CF"/>
    <w:rsid w:val="00A157A1"/>
    <w:rsid w:val="00A1595F"/>
    <w:rsid w:val="00A15CEB"/>
    <w:rsid w:val="00A15D01"/>
    <w:rsid w:val="00A15D3A"/>
    <w:rsid w:val="00A15DFB"/>
    <w:rsid w:val="00A16021"/>
    <w:rsid w:val="00A161A7"/>
    <w:rsid w:val="00A1622E"/>
    <w:rsid w:val="00A1641E"/>
    <w:rsid w:val="00A164DB"/>
    <w:rsid w:val="00A166F8"/>
    <w:rsid w:val="00A1674F"/>
    <w:rsid w:val="00A1677C"/>
    <w:rsid w:val="00A16D33"/>
    <w:rsid w:val="00A16E44"/>
    <w:rsid w:val="00A17083"/>
    <w:rsid w:val="00A17209"/>
    <w:rsid w:val="00A17295"/>
    <w:rsid w:val="00A172C4"/>
    <w:rsid w:val="00A174FF"/>
    <w:rsid w:val="00A17528"/>
    <w:rsid w:val="00A17801"/>
    <w:rsid w:val="00A179EF"/>
    <w:rsid w:val="00A17B24"/>
    <w:rsid w:val="00A17BAE"/>
    <w:rsid w:val="00A17F26"/>
    <w:rsid w:val="00A17F5B"/>
    <w:rsid w:val="00A201B9"/>
    <w:rsid w:val="00A203F1"/>
    <w:rsid w:val="00A203F6"/>
    <w:rsid w:val="00A20533"/>
    <w:rsid w:val="00A206A0"/>
    <w:rsid w:val="00A20836"/>
    <w:rsid w:val="00A208DC"/>
    <w:rsid w:val="00A208E8"/>
    <w:rsid w:val="00A20A13"/>
    <w:rsid w:val="00A21081"/>
    <w:rsid w:val="00A21309"/>
    <w:rsid w:val="00A214A3"/>
    <w:rsid w:val="00A2161B"/>
    <w:rsid w:val="00A21936"/>
    <w:rsid w:val="00A219A1"/>
    <w:rsid w:val="00A21D05"/>
    <w:rsid w:val="00A21D7B"/>
    <w:rsid w:val="00A21F53"/>
    <w:rsid w:val="00A21FFD"/>
    <w:rsid w:val="00A223D5"/>
    <w:rsid w:val="00A223D8"/>
    <w:rsid w:val="00A2246F"/>
    <w:rsid w:val="00A225C4"/>
    <w:rsid w:val="00A2262A"/>
    <w:rsid w:val="00A2265E"/>
    <w:rsid w:val="00A22691"/>
    <w:rsid w:val="00A22817"/>
    <w:rsid w:val="00A2281E"/>
    <w:rsid w:val="00A22911"/>
    <w:rsid w:val="00A22BB7"/>
    <w:rsid w:val="00A22DE9"/>
    <w:rsid w:val="00A22E11"/>
    <w:rsid w:val="00A22FDC"/>
    <w:rsid w:val="00A230E6"/>
    <w:rsid w:val="00A2323A"/>
    <w:rsid w:val="00A235CA"/>
    <w:rsid w:val="00A23688"/>
    <w:rsid w:val="00A2385A"/>
    <w:rsid w:val="00A23870"/>
    <w:rsid w:val="00A239FB"/>
    <w:rsid w:val="00A23A5E"/>
    <w:rsid w:val="00A23AA6"/>
    <w:rsid w:val="00A23B4B"/>
    <w:rsid w:val="00A23B88"/>
    <w:rsid w:val="00A243DC"/>
    <w:rsid w:val="00A2453E"/>
    <w:rsid w:val="00A2460D"/>
    <w:rsid w:val="00A24828"/>
    <w:rsid w:val="00A24BD0"/>
    <w:rsid w:val="00A25938"/>
    <w:rsid w:val="00A25D11"/>
    <w:rsid w:val="00A25E11"/>
    <w:rsid w:val="00A2628C"/>
    <w:rsid w:val="00A26311"/>
    <w:rsid w:val="00A265ED"/>
    <w:rsid w:val="00A267B0"/>
    <w:rsid w:val="00A26926"/>
    <w:rsid w:val="00A26B61"/>
    <w:rsid w:val="00A26C31"/>
    <w:rsid w:val="00A26C41"/>
    <w:rsid w:val="00A26F41"/>
    <w:rsid w:val="00A27189"/>
    <w:rsid w:val="00A272A1"/>
    <w:rsid w:val="00A27372"/>
    <w:rsid w:val="00A273C1"/>
    <w:rsid w:val="00A27404"/>
    <w:rsid w:val="00A27553"/>
    <w:rsid w:val="00A27775"/>
    <w:rsid w:val="00A2783D"/>
    <w:rsid w:val="00A279F9"/>
    <w:rsid w:val="00A27B86"/>
    <w:rsid w:val="00A27F56"/>
    <w:rsid w:val="00A30354"/>
    <w:rsid w:val="00A30759"/>
    <w:rsid w:val="00A30B32"/>
    <w:rsid w:val="00A30CC5"/>
    <w:rsid w:val="00A30D1E"/>
    <w:rsid w:val="00A311D1"/>
    <w:rsid w:val="00A314AD"/>
    <w:rsid w:val="00A314F5"/>
    <w:rsid w:val="00A3165F"/>
    <w:rsid w:val="00A3184A"/>
    <w:rsid w:val="00A31891"/>
    <w:rsid w:val="00A319E8"/>
    <w:rsid w:val="00A31C47"/>
    <w:rsid w:val="00A31C6C"/>
    <w:rsid w:val="00A31CFB"/>
    <w:rsid w:val="00A31E54"/>
    <w:rsid w:val="00A31E92"/>
    <w:rsid w:val="00A3244A"/>
    <w:rsid w:val="00A32843"/>
    <w:rsid w:val="00A32A21"/>
    <w:rsid w:val="00A32C6C"/>
    <w:rsid w:val="00A32CA4"/>
    <w:rsid w:val="00A32CE1"/>
    <w:rsid w:val="00A32E89"/>
    <w:rsid w:val="00A32FFD"/>
    <w:rsid w:val="00A33179"/>
    <w:rsid w:val="00A3343F"/>
    <w:rsid w:val="00A336AF"/>
    <w:rsid w:val="00A33941"/>
    <w:rsid w:val="00A339CC"/>
    <w:rsid w:val="00A339EC"/>
    <w:rsid w:val="00A33B1E"/>
    <w:rsid w:val="00A33D8F"/>
    <w:rsid w:val="00A33F15"/>
    <w:rsid w:val="00A33FBC"/>
    <w:rsid w:val="00A34357"/>
    <w:rsid w:val="00A3435B"/>
    <w:rsid w:val="00A34544"/>
    <w:rsid w:val="00A3464A"/>
    <w:rsid w:val="00A3478E"/>
    <w:rsid w:val="00A347B6"/>
    <w:rsid w:val="00A3491C"/>
    <w:rsid w:val="00A34B41"/>
    <w:rsid w:val="00A34DD1"/>
    <w:rsid w:val="00A34ECD"/>
    <w:rsid w:val="00A35061"/>
    <w:rsid w:val="00A354FD"/>
    <w:rsid w:val="00A35791"/>
    <w:rsid w:val="00A35825"/>
    <w:rsid w:val="00A35A95"/>
    <w:rsid w:val="00A35B52"/>
    <w:rsid w:val="00A35B72"/>
    <w:rsid w:val="00A35DB7"/>
    <w:rsid w:val="00A35F3F"/>
    <w:rsid w:val="00A36057"/>
    <w:rsid w:val="00A363EC"/>
    <w:rsid w:val="00A3643F"/>
    <w:rsid w:val="00A365DB"/>
    <w:rsid w:val="00A3669F"/>
    <w:rsid w:val="00A3678E"/>
    <w:rsid w:val="00A368C8"/>
    <w:rsid w:val="00A36B34"/>
    <w:rsid w:val="00A36B70"/>
    <w:rsid w:val="00A36CF0"/>
    <w:rsid w:val="00A36E48"/>
    <w:rsid w:val="00A36FBC"/>
    <w:rsid w:val="00A373BD"/>
    <w:rsid w:val="00A37428"/>
    <w:rsid w:val="00A37510"/>
    <w:rsid w:val="00A37531"/>
    <w:rsid w:val="00A37645"/>
    <w:rsid w:val="00A379D7"/>
    <w:rsid w:val="00A37BB7"/>
    <w:rsid w:val="00A37DA9"/>
    <w:rsid w:val="00A37E2F"/>
    <w:rsid w:val="00A40474"/>
    <w:rsid w:val="00A404BA"/>
    <w:rsid w:val="00A4065A"/>
    <w:rsid w:val="00A407A9"/>
    <w:rsid w:val="00A409CF"/>
    <w:rsid w:val="00A40B8F"/>
    <w:rsid w:val="00A40CD6"/>
    <w:rsid w:val="00A40CE0"/>
    <w:rsid w:val="00A40D18"/>
    <w:rsid w:val="00A40D4E"/>
    <w:rsid w:val="00A40E36"/>
    <w:rsid w:val="00A40F23"/>
    <w:rsid w:val="00A40F24"/>
    <w:rsid w:val="00A41021"/>
    <w:rsid w:val="00A411C4"/>
    <w:rsid w:val="00A413C1"/>
    <w:rsid w:val="00A41B0B"/>
    <w:rsid w:val="00A41B2D"/>
    <w:rsid w:val="00A41BAA"/>
    <w:rsid w:val="00A41CEC"/>
    <w:rsid w:val="00A41E12"/>
    <w:rsid w:val="00A421A1"/>
    <w:rsid w:val="00A42359"/>
    <w:rsid w:val="00A423DD"/>
    <w:rsid w:val="00A427AD"/>
    <w:rsid w:val="00A427EF"/>
    <w:rsid w:val="00A4292C"/>
    <w:rsid w:val="00A42CC2"/>
    <w:rsid w:val="00A433A0"/>
    <w:rsid w:val="00A43699"/>
    <w:rsid w:val="00A436E6"/>
    <w:rsid w:val="00A43710"/>
    <w:rsid w:val="00A43C3E"/>
    <w:rsid w:val="00A43D2F"/>
    <w:rsid w:val="00A43D97"/>
    <w:rsid w:val="00A43F53"/>
    <w:rsid w:val="00A43FAA"/>
    <w:rsid w:val="00A44082"/>
    <w:rsid w:val="00A4423E"/>
    <w:rsid w:val="00A44801"/>
    <w:rsid w:val="00A44809"/>
    <w:rsid w:val="00A44A61"/>
    <w:rsid w:val="00A44AD0"/>
    <w:rsid w:val="00A44B8F"/>
    <w:rsid w:val="00A44C30"/>
    <w:rsid w:val="00A45022"/>
    <w:rsid w:val="00A45055"/>
    <w:rsid w:val="00A450F7"/>
    <w:rsid w:val="00A451E4"/>
    <w:rsid w:val="00A458B1"/>
    <w:rsid w:val="00A459C8"/>
    <w:rsid w:val="00A45DD4"/>
    <w:rsid w:val="00A46114"/>
    <w:rsid w:val="00A46217"/>
    <w:rsid w:val="00A46376"/>
    <w:rsid w:val="00A46625"/>
    <w:rsid w:val="00A46838"/>
    <w:rsid w:val="00A4695A"/>
    <w:rsid w:val="00A46C7F"/>
    <w:rsid w:val="00A46E0F"/>
    <w:rsid w:val="00A46F98"/>
    <w:rsid w:val="00A472E8"/>
    <w:rsid w:val="00A47333"/>
    <w:rsid w:val="00A478FF"/>
    <w:rsid w:val="00A4798B"/>
    <w:rsid w:val="00A47B26"/>
    <w:rsid w:val="00A47C85"/>
    <w:rsid w:val="00A47DC4"/>
    <w:rsid w:val="00A47E1F"/>
    <w:rsid w:val="00A50125"/>
    <w:rsid w:val="00A5017D"/>
    <w:rsid w:val="00A50273"/>
    <w:rsid w:val="00A50DEB"/>
    <w:rsid w:val="00A51019"/>
    <w:rsid w:val="00A51038"/>
    <w:rsid w:val="00A512B2"/>
    <w:rsid w:val="00A51315"/>
    <w:rsid w:val="00A51373"/>
    <w:rsid w:val="00A51873"/>
    <w:rsid w:val="00A51BC7"/>
    <w:rsid w:val="00A51C44"/>
    <w:rsid w:val="00A51DFE"/>
    <w:rsid w:val="00A51E9C"/>
    <w:rsid w:val="00A51F3E"/>
    <w:rsid w:val="00A51F53"/>
    <w:rsid w:val="00A51FB4"/>
    <w:rsid w:val="00A52094"/>
    <w:rsid w:val="00A5213B"/>
    <w:rsid w:val="00A52308"/>
    <w:rsid w:val="00A52597"/>
    <w:rsid w:val="00A525C5"/>
    <w:rsid w:val="00A526ED"/>
    <w:rsid w:val="00A529BF"/>
    <w:rsid w:val="00A52AAF"/>
    <w:rsid w:val="00A52B52"/>
    <w:rsid w:val="00A52C47"/>
    <w:rsid w:val="00A52D79"/>
    <w:rsid w:val="00A52D89"/>
    <w:rsid w:val="00A52D96"/>
    <w:rsid w:val="00A52F03"/>
    <w:rsid w:val="00A53259"/>
    <w:rsid w:val="00A5333D"/>
    <w:rsid w:val="00A5342B"/>
    <w:rsid w:val="00A5346D"/>
    <w:rsid w:val="00A53494"/>
    <w:rsid w:val="00A536B5"/>
    <w:rsid w:val="00A54013"/>
    <w:rsid w:val="00A542A7"/>
    <w:rsid w:val="00A542FA"/>
    <w:rsid w:val="00A54556"/>
    <w:rsid w:val="00A54627"/>
    <w:rsid w:val="00A54682"/>
    <w:rsid w:val="00A546AE"/>
    <w:rsid w:val="00A54711"/>
    <w:rsid w:val="00A54755"/>
    <w:rsid w:val="00A54C2E"/>
    <w:rsid w:val="00A54E4E"/>
    <w:rsid w:val="00A54F5A"/>
    <w:rsid w:val="00A54FB7"/>
    <w:rsid w:val="00A55005"/>
    <w:rsid w:val="00A55018"/>
    <w:rsid w:val="00A55059"/>
    <w:rsid w:val="00A550BF"/>
    <w:rsid w:val="00A5515A"/>
    <w:rsid w:val="00A5517E"/>
    <w:rsid w:val="00A552A0"/>
    <w:rsid w:val="00A552F7"/>
    <w:rsid w:val="00A5539C"/>
    <w:rsid w:val="00A55708"/>
    <w:rsid w:val="00A558B1"/>
    <w:rsid w:val="00A558FF"/>
    <w:rsid w:val="00A5599D"/>
    <w:rsid w:val="00A55A5B"/>
    <w:rsid w:val="00A55A8E"/>
    <w:rsid w:val="00A55B02"/>
    <w:rsid w:val="00A55BEE"/>
    <w:rsid w:val="00A55DDC"/>
    <w:rsid w:val="00A55DEE"/>
    <w:rsid w:val="00A55ECF"/>
    <w:rsid w:val="00A56264"/>
    <w:rsid w:val="00A567BA"/>
    <w:rsid w:val="00A56861"/>
    <w:rsid w:val="00A5692F"/>
    <w:rsid w:val="00A5694D"/>
    <w:rsid w:val="00A56B14"/>
    <w:rsid w:val="00A56C8E"/>
    <w:rsid w:val="00A56E8A"/>
    <w:rsid w:val="00A57278"/>
    <w:rsid w:val="00A5733B"/>
    <w:rsid w:val="00A57464"/>
    <w:rsid w:val="00A576A5"/>
    <w:rsid w:val="00A57703"/>
    <w:rsid w:val="00A578A6"/>
    <w:rsid w:val="00A57CD4"/>
    <w:rsid w:val="00A57D4A"/>
    <w:rsid w:val="00A57E71"/>
    <w:rsid w:val="00A57EB5"/>
    <w:rsid w:val="00A57FC1"/>
    <w:rsid w:val="00A60106"/>
    <w:rsid w:val="00A60A9A"/>
    <w:rsid w:val="00A60D84"/>
    <w:rsid w:val="00A60DDC"/>
    <w:rsid w:val="00A60F6A"/>
    <w:rsid w:val="00A6104C"/>
    <w:rsid w:val="00A6133B"/>
    <w:rsid w:val="00A61495"/>
    <w:rsid w:val="00A61521"/>
    <w:rsid w:val="00A6184A"/>
    <w:rsid w:val="00A61855"/>
    <w:rsid w:val="00A61928"/>
    <w:rsid w:val="00A61940"/>
    <w:rsid w:val="00A61BAA"/>
    <w:rsid w:val="00A61CEC"/>
    <w:rsid w:val="00A61D4A"/>
    <w:rsid w:val="00A61E1D"/>
    <w:rsid w:val="00A61E5A"/>
    <w:rsid w:val="00A61F2A"/>
    <w:rsid w:val="00A61F72"/>
    <w:rsid w:val="00A6202D"/>
    <w:rsid w:val="00A62257"/>
    <w:rsid w:val="00A622E9"/>
    <w:rsid w:val="00A623B9"/>
    <w:rsid w:val="00A6252C"/>
    <w:rsid w:val="00A6277A"/>
    <w:rsid w:val="00A62C42"/>
    <w:rsid w:val="00A62CAE"/>
    <w:rsid w:val="00A62D09"/>
    <w:rsid w:val="00A62DE3"/>
    <w:rsid w:val="00A632F2"/>
    <w:rsid w:val="00A633A4"/>
    <w:rsid w:val="00A633FF"/>
    <w:rsid w:val="00A6346D"/>
    <w:rsid w:val="00A6353B"/>
    <w:rsid w:val="00A63545"/>
    <w:rsid w:val="00A635BE"/>
    <w:rsid w:val="00A63A90"/>
    <w:rsid w:val="00A63C21"/>
    <w:rsid w:val="00A63D94"/>
    <w:rsid w:val="00A64158"/>
    <w:rsid w:val="00A642C0"/>
    <w:rsid w:val="00A6445A"/>
    <w:rsid w:val="00A64A64"/>
    <w:rsid w:val="00A64BE6"/>
    <w:rsid w:val="00A64DD0"/>
    <w:rsid w:val="00A65000"/>
    <w:rsid w:val="00A65143"/>
    <w:rsid w:val="00A65149"/>
    <w:rsid w:val="00A652C7"/>
    <w:rsid w:val="00A6547B"/>
    <w:rsid w:val="00A657C3"/>
    <w:rsid w:val="00A65AF9"/>
    <w:rsid w:val="00A65DD6"/>
    <w:rsid w:val="00A6600D"/>
    <w:rsid w:val="00A66098"/>
    <w:rsid w:val="00A660B4"/>
    <w:rsid w:val="00A66112"/>
    <w:rsid w:val="00A662B5"/>
    <w:rsid w:val="00A6634C"/>
    <w:rsid w:val="00A66578"/>
    <w:rsid w:val="00A667BC"/>
    <w:rsid w:val="00A66889"/>
    <w:rsid w:val="00A668CD"/>
    <w:rsid w:val="00A66DA0"/>
    <w:rsid w:val="00A66DAE"/>
    <w:rsid w:val="00A66DF9"/>
    <w:rsid w:val="00A67013"/>
    <w:rsid w:val="00A67528"/>
    <w:rsid w:val="00A67538"/>
    <w:rsid w:val="00A67575"/>
    <w:rsid w:val="00A6798D"/>
    <w:rsid w:val="00A67CD6"/>
    <w:rsid w:val="00A70183"/>
    <w:rsid w:val="00A7018C"/>
    <w:rsid w:val="00A701D4"/>
    <w:rsid w:val="00A70287"/>
    <w:rsid w:val="00A70613"/>
    <w:rsid w:val="00A70614"/>
    <w:rsid w:val="00A7075D"/>
    <w:rsid w:val="00A70838"/>
    <w:rsid w:val="00A7098E"/>
    <w:rsid w:val="00A70C17"/>
    <w:rsid w:val="00A70E3E"/>
    <w:rsid w:val="00A70ECC"/>
    <w:rsid w:val="00A70ECD"/>
    <w:rsid w:val="00A70F5F"/>
    <w:rsid w:val="00A71029"/>
    <w:rsid w:val="00A71181"/>
    <w:rsid w:val="00A712E8"/>
    <w:rsid w:val="00A71309"/>
    <w:rsid w:val="00A71589"/>
    <w:rsid w:val="00A715C9"/>
    <w:rsid w:val="00A71714"/>
    <w:rsid w:val="00A7187D"/>
    <w:rsid w:val="00A71B23"/>
    <w:rsid w:val="00A71C3A"/>
    <w:rsid w:val="00A71D00"/>
    <w:rsid w:val="00A71D04"/>
    <w:rsid w:val="00A721A1"/>
    <w:rsid w:val="00A721C1"/>
    <w:rsid w:val="00A721D8"/>
    <w:rsid w:val="00A722D4"/>
    <w:rsid w:val="00A72394"/>
    <w:rsid w:val="00A72421"/>
    <w:rsid w:val="00A72729"/>
    <w:rsid w:val="00A72802"/>
    <w:rsid w:val="00A72811"/>
    <w:rsid w:val="00A728B0"/>
    <w:rsid w:val="00A72C5D"/>
    <w:rsid w:val="00A72EBE"/>
    <w:rsid w:val="00A72EE6"/>
    <w:rsid w:val="00A72F7B"/>
    <w:rsid w:val="00A72FA3"/>
    <w:rsid w:val="00A7309B"/>
    <w:rsid w:val="00A73207"/>
    <w:rsid w:val="00A73320"/>
    <w:rsid w:val="00A733BC"/>
    <w:rsid w:val="00A735F6"/>
    <w:rsid w:val="00A739BD"/>
    <w:rsid w:val="00A73AF4"/>
    <w:rsid w:val="00A73D34"/>
    <w:rsid w:val="00A73DA9"/>
    <w:rsid w:val="00A73DC8"/>
    <w:rsid w:val="00A73FC3"/>
    <w:rsid w:val="00A740BF"/>
    <w:rsid w:val="00A74343"/>
    <w:rsid w:val="00A745A8"/>
    <w:rsid w:val="00A7471D"/>
    <w:rsid w:val="00A74779"/>
    <w:rsid w:val="00A7479E"/>
    <w:rsid w:val="00A7484B"/>
    <w:rsid w:val="00A7485A"/>
    <w:rsid w:val="00A74915"/>
    <w:rsid w:val="00A7498E"/>
    <w:rsid w:val="00A75A8E"/>
    <w:rsid w:val="00A75C5C"/>
    <w:rsid w:val="00A75D50"/>
    <w:rsid w:val="00A75DAC"/>
    <w:rsid w:val="00A75E2B"/>
    <w:rsid w:val="00A75EA1"/>
    <w:rsid w:val="00A75F0C"/>
    <w:rsid w:val="00A75FB8"/>
    <w:rsid w:val="00A76014"/>
    <w:rsid w:val="00A761BA"/>
    <w:rsid w:val="00A761D2"/>
    <w:rsid w:val="00A76358"/>
    <w:rsid w:val="00A76386"/>
    <w:rsid w:val="00A76486"/>
    <w:rsid w:val="00A76747"/>
    <w:rsid w:val="00A7679A"/>
    <w:rsid w:val="00A76D96"/>
    <w:rsid w:val="00A76E49"/>
    <w:rsid w:val="00A76EC9"/>
    <w:rsid w:val="00A76F04"/>
    <w:rsid w:val="00A775A2"/>
    <w:rsid w:val="00A776A4"/>
    <w:rsid w:val="00A77758"/>
    <w:rsid w:val="00A777B2"/>
    <w:rsid w:val="00A77A6B"/>
    <w:rsid w:val="00A77C61"/>
    <w:rsid w:val="00A77C8B"/>
    <w:rsid w:val="00A77FA6"/>
    <w:rsid w:val="00A8000C"/>
    <w:rsid w:val="00A80038"/>
    <w:rsid w:val="00A80092"/>
    <w:rsid w:val="00A80464"/>
    <w:rsid w:val="00A806F5"/>
    <w:rsid w:val="00A8078B"/>
    <w:rsid w:val="00A80D2C"/>
    <w:rsid w:val="00A80E29"/>
    <w:rsid w:val="00A81174"/>
    <w:rsid w:val="00A81302"/>
    <w:rsid w:val="00A8163E"/>
    <w:rsid w:val="00A8166A"/>
    <w:rsid w:val="00A8182F"/>
    <w:rsid w:val="00A81874"/>
    <w:rsid w:val="00A818D4"/>
    <w:rsid w:val="00A81A3D"/>
    <w:rsid w:val="00A81C6A"/>
    <w:rsid w:val="00A81D3C"/>
    <w:rsid w:val="00A81E26"/>
    <w:rsid w:val="00A81F26"/>
    <w:rsid w:val="00A8204C"/>
    <w:rsid w:val="00A820A4"/>
    <w:rsid w:val="00A82150"/>
    <w:rsid w:val="00A82268"/>
    <w:rsid w:val="00A82332"/>
    <w:rsid w:val="00A82532"/>
    <w:rsid w:val="00A82612"/>
    <w:rsid w:val="00A826E3"/>
    <w:rsid w:val="00A827E1"/>
    <w:rsid w:val="00A8289B"/>
    <w:rsid w:val="00A82CE4"/>
    <w:rsid w:val="00A82E2E"/>
    <w:rsid w:val="00A82FF0"/>
    <w:rsid w:val="00A83041"/>
    <w:rsid w:val="00A832A7"/>
    <w:rsid w:val="00A834E8"/>
    <w:rsid w:val="00A837FB"/>
    <w:rsid w:val="00A8383D"/>
    <w:rsid w:val="00A838F5"/>
    <w:rsid w:val="00A838FB"/>
    <w:rsid w:val="00A83E10"/>
    <w:rsid w:val="00A84001"/>
    <w:rsid w:val="00A84066"/>
    <w:rsid w:val="00A840C1"/>
    <w:rsid w:val="00A8421C"/>
    <w:rsid w:val="00A84662"/>
    <w:rsid w:val="00A8477A"/>
    <w:rsid w:val="00A84AE8"/>
    <w:rsid w:val="00A84B84"/>
    <w:rsid w:val="00A84B89"/>
    <w:rsid w:val="00A84BFC"/>
    <w:rsid w:val="00A84E8B"/>
    <w:rsid w:val="00A84F9C"/>
    <w:rsid w:val="00A85032"/>
    <w:rsid w:val="00A850A4"/>
    <w:rsid w:val="00A85387"/>
    <w:rsid w:val="00A85936"/>
    <w:rsid w:val="00A85ABD"/>
    <w:rsid w:val="00A85B4C"/>
    <w:rsid w:val="00A85D47"/>
    <w:rsid w:val="00A85D6C"/>
    <w:rsid w:val="00A86068"/>
    <w:rsid w:val="00A860CA"/>
    <w:rsid w:val="00A86365"/>
    <w:rsid w:val="00A863E4"/>
    <w:rsid w:val="00A86400"/>
    <w:rsid w:val="00A86517"/>
    <w:rsid w:val="00A865D1"/>
    <w:rsid w:val="00A867CB"/>
    <w:rsid w:val="00A86B4C"/>
    <w:rsid w:val="00A86BB7"/>
    <w:rsid w:val="00A86D07"/>
    <w:rsid w:val="00A86F87"/>
    <w:rsid w:val="00A8701F"/>
    <w:rsid w:val="00A8706D"/>
    <w:rsid w:val="00A87261"/>
    <w:rsid w:val="00A8729E"/>
    <w:rsid w:val="00A872E5"/>
    <w:rsid w:val="00A87457"/>
    <w:rsid w:val="00A874A1"/>
    <w:rsid w:val="00A877C6"/>
    <w:rsid w:val="00A8794D"/>
    <w:rsid w:val="00A879EA"/>
    <w:rsid w:val="00A87B3C"/>
    <w:rsid w:val="00A87E2D"/>
    <w:rsid w:val="00A87ECF"/>
    <w:rsid w:val="00A87F67"/>
    <w:rsid w:val="00A90115"/>
    <w:rsid w:val="00A90117"/>
    <w:rsid w:val="00A90241"/>
    <w:rsid w:val="00A905C6"/>
    <w:rsid w:val="00A907F9"/>
    <w:rsid w:val="00A9080A"/>
    <w:rsid w:val="00A90856"/>
    <w:rsid w:val="00A90B85"/>
    <w:rsid w:val="00A90D57"/>
    <w:rsid w:val="00A90F5F"/>
    <w:rsid w:val="00A9150A"/>
    <w:rsid w:val="00A91551"/>
    <w:rsid w:val="00A9173F"/>
    <w:rsid w:val="00A9187F"/>
    <w:rsid w:val="00A91917"/>
    <w:rsid w:val="00A91AA5"/>
    <w:rsid w:val="00A91BEA"/>
    <w:rsid w:val="00A91C80"/>
    <w:rsid w:val="00A91D47"/>
    <w:rsid w:val="00A91DF7"/>
    <w:rsid w:val="00A91E60"/>
    <w:rsid w:val="00A91ECF"/>
    <w:rsid w:val="00A92264"/>
    <w:rsid w:val="00A92639"/>
    <w:rsid w:val="00A92E87"/>
    <w:rsid w:val="00A92F86"/>
    <w:rsid w:val="00A93110"/>
    <w:rsid w:val="00A9348A"/>
    <w:rsid w:val="00A93552"/>
    <w:rsid w:val="00A9363B"/>
    <w:rsid w:val="00A93A2A"/>
    <w:rsid w:val="00A93E8E"/>
    <w:rsid w:val="00A94042"/>
    <w:rsid w:val="00A94297"/>
    <w:rsid w:val="00A94755"/>
    <w:rsid w:val="00A94865"/>
    <w:rsid w:val="00A94976"/>
    <w:rsid w:val="00A94A33"/>
    <w:rsid w:val="00A9504D"/>
    <w:rsid w:val="00A950A9"/>
    <w:rsid w:val="00A952F9"/>
    <w:rsid w:val="00A9544D"/>
    <w:rsid w:val="00A95966"/>
    <w:rsid w:val="00A95C35"/>
    <w:rsid w:val="00A95CE7"/>
    <w:rsid w:val="00A95E2C"/>
    <w:rsid w:val="00A960CB"/>
    <w:rsid w:val="00A961E4"/>
    <w:rsid w:val="00A96237"/>
    <w:rsid w:val="00A96480"/>
    <w:rsid w:val="00A9650A"/>
    <w:rsid w:val="00A9656E"/>
    <w:rsid w:val="00A96583"/>
    <w:rsid w:val="00A966BB"/>
    <w:rsid w:val="00A968EC"/>
    <w:rsid w:val="00A96A2F"/>
    <w:rsid w:val="00A96A5A"/>
    <w:rsid w:val="00A96BC1"/>
    <w:rsid w:val="00A96D0D"/>
    <w:rsid w:val="00A96E24"/>
    <w:rsid w:val="00A970C2"/>
    <w:rsid w:val="00A97238"/>
    <w:rsid w:val="00A9782C"/>
    <w:rsid w:val="00A97BE7"/>
    <w:rsid w:val="00A97CA1"/>
    <w:rsid w:val="00A97EC8"/>
    <w:rsid w:val="00A97EE7"/>
    <w:rsid w:val="00AA0177"/>
    <w:rsid w:val="00AA037B"/>
    <w:rsid w:val="00AA038A"/>
    <w:rsid w:val="00AA067E"/>
    <w:rsid w:val="00AA06F5"/>
    <w:rsid w:val="00AA07EE"/>
    <w:rsid w:val="00AA08BC"/>
    <w:rsid w:val="00AA090A"/>
    <w:rsid w:val="00AA0AA2"/>
    <w:rsid w:val="00AA0C9F"/>
    <w:rsid w:val="00AA0DDE"/>
    <w:rsid w:val="00AA0EBA"/>
    <w:rsid w:val="00AA0FC1"/>
    <w:rsid w:val="00AA10B3"/>
    <w:rsid w:val="00AA10D4"/>
    <w:rsid w:val="00AA1421"/>
    <w:rsid w:val="00AA1713"/>
    <w:rsid w:val="00AA171E"/>
    <w:rsid w:val="00AA1824"/>
    <w:rsid w:val="00AA1C15"/>
    <w:rsid w:val="00AA1CAC"/>
    <w:rsid w:val="00AA1DB7"/>
    <w:rsid w:val="00AA208A"/>
    <w:rsid w:val="00AA2113"/>
    <w:rsid w:val="00AA23BF"/>
    <w:rsid w:val="00AA2746"/>
    <w:rsid w:val="00AA2759"/>
    <w:rsid w:val="00AA2792"/>
    <w:rsid w:val="00AA2B51"/>
    <w:rsid w:val="00AA2CFF"/>
    <w:rsid w:val="00AA2EE1"/>
    <w:rsid w:val="00AA3379"/>
    <w:rsid w:val="00AA33A8"/>
    <w:rsid w:val="00AA359F"/>
    <w:rsid w:val="00AA3677"/>
    <w:rsid w:val="00AA3693"/>
    <w:rsid w:val="00AA3767"/>
    <w:rsid w:val="00AA3872"/>
    <w:rsid w:val="00AA3ACD"/>
    <w:rsid w:val="00AA3B48"/>
    <w:rsid w:val="00AA3DA8"/>
    <w:rsid w:val="00AA3F2D"/>
    <w:rsid w:val="00AA4138"/>
    <w:rsid w:val="00AA4355"/>
    <w:rsid w:val="00AA4B05"/>
    <w:rsid w:val="00AA4B95"/>
    <w:rsid w:val="00AA4CE5"/>
    <w:rsid w:val="00AA4CE7"/>
    <w:rsid w:val="00AA4E4A"/>
    <w:rsid w:val="00AA4F20"/>
    <w:rsid w:val="00AA506C"/>
    <w:rsid w:val="00AA50A3"/>
    <w:rsid w:val="00AA50D3"/>
    <w:rsid w:val="00AA5129"/>
    <w:rsid w:val="00AA57CB"/>
    <w:rsid w:val="00AA5913"/>
    <w:rsid w:val="00AA5972"/>
    <w:rsid w:val="00AA59B6"/>
    <w:rsid w:val="00AA5A0F"/>
    <w:rsid w:val="00AA5B0B"/>
    <w:rsid w:val="00AA5C69"/>
    <w:rsid w:val="00AA5C7B"/>
    <w:rsid w:val="00AA5CCA"/>
    <w:rsid w:val="00AA5D31"/>
    <w:rsid w:val="00AA5D69"/>
    <w:rsid w:val="00AA5DC9"/>
    <w:rsid w:val="00AA6085"/>
    <w:rsid w:val="00AA60BD"/>
    <w:rsid w:val="00AA648D"/>
    <w:rsid w:val="00AA65C6"/>
    <w:rsid w:val="00AA6B7F"/>
    <w:rsid w:val="00AA7073"/>
    <w:rsid w:val="00AA71E1"/>
    <w:rsid w:val="00AA734D"/>
    <w:rsid w:val="00AA7471"/>
    <w:rsid w:val="00AA7551"/>
    <w:rsid w:val="00AA7566"/>
    <w:rsid w:val="00AA75E2"/>
    <w:rsid w:val="00AA7638"/>
    <w:rsid w:val="00AA7881"/>
    <w:rsid w:val="00AA7DA5"/>
    <w:rsid w:val="00AA7FA9"/>
    <w:rsid w:val="00AB0437"/>
    <w:rsid w:val="00AB0442"/>
    <w:rsid w:val="00AB0CC1"/>
    <w:rsid w:val="00AB0D0E"/>
    <w:rsid w:val="00AB0D30"/>
    <w:rsid w:val="00AB10B5"/>
    <w:rsid w:val="00AB10FB"/>
    <w:rsid w:val="00AB1298"/>
    <w:rsid w:val="00AB1564"/>
    <w:rsid w:val="00AB1572"/>
    <w:rsid w:val="00AB15F7"/>
    <w:rsid w:val="00AB1889"/>
    <w:rsid w:val="00AB18C1"/>
    <w:rsid w:val="00AB1918"/>
    <w:rsid w:val="00AB1B52"/>
    <w:rsid w:val="00AB1C3B"/>
    <w:rsid w:val="00AB1EA7"/>
    <w:rsid w:val="00AB1F09"/>
    <w:rsid w:val="00AB1F6E"/>
    <w:rsid w:val="00AB2123"/>
    <w:rsid w:val="00AB2387"/>
    <w:rsid w:val="00AB24B6"/>
    <w:rsid w:val="00AB2513"/>
    <w:rsid w:val="00AB2642"/>
    <w:rsid w:val="00AB268C"/>
    <w:rsid w:val="00AB2789"/>
    <w:rsid w:val="00AB2E54"/>
    <w:rsid w:val="00AB3308"/>
    <w:rsid w:val="00AB3351"/>
    <w:rsid w:val="00AB35D3"/>
    <w:rsid w:val="00AB3740"/>
    <w:rsid w:val="00AB37B9"/>
    <w:rsid w:val="00AB37C0"/>
    <w:rsid w:val="00AB3947"/>
    <w:rsid w:val="00AB3A83"/>
    <w:rsid w:val="00AB3B71"/>
    <w:rsid w:val="00AB3BE5"/>
    <w:rsid w:val="00AB3BF2"/>
    <w:rsid w:val="00AB3C7A"/>
    <w:rsid w:val="00AB406E"/>
    <w:rsid w:val="00AB40B4"/>
    <w:rsid w:val="00AB4121"/>
    <w:rsid w:val="00AB4187"/>
    <w:rsid w:val="00AB4241"/>
    <w:rsid w:val="00AB43DE"/>
    <w:rsid w:val="00AB443B"/>
    <w:rsid w:val="00AB448C"/>
    <w:rsid w:val="00AB46ED"/>
    <w:rsid w:val="00AB4848"/>
    <w:rsid w:val="00AB4E41"/>
    <w:rsid w:val="00AB4E42"/>
    <w:rsid w:val="00AB504F"/>
    <w:rsid w:val="00AB5104"/>
    <w:rsid w:val="00AB5859"/>
    <w:rsid w:val="00AB58F5"/>
    <w:rsid w:val="00AB5B13"/>
    <w:rsid w:val="00AB5B28"/>
    <w:rsid w:val="00AB5B55"/>
    <w:rsid w:val="00AB5BFB"/>
    <w:rsid w:val="00AB5D98"/>
    <w:rsid w:val="00AB5EEF"/>
    <w:rsid w:val="00AB6092"/>
    <w:rsid w:val="00AB65B2"/>
    <w:rsid w:val="00AB6B93"/>
    <w:rsid w:val="00AB6BA2"/>
    <w:rsid w:val="00AB6E89"/>
    <w:rsid w:val="00AB6EA6"/>
    <w:rsid w:val="00AB6EF9"/>
    <w:rsid w:val="00AB6F21"/>
    <w:rsid w:val="00AB6F7B"/>
    <w:rsid w:val="00AB7006"/>
    <w:rsid w:val="00AB715E"/>
    <w:rsid w:val="00AB7399"/>
    <w:rsid w:val="00AB76B8"/>
    <w:rsid w:val="00AB770A"/>
    <w:rsid w:val="00AB7B44"/>
    <w:rsid w:val="00AB7BFB"/>
    <w:rsid w:val="00AB7DE5"/>
    <w:rsid w:val="00AC006E"/>
    <w:rsid w:val="00AC0678"/>
    <w:rsid w:val="00AC0BAA"/>
    <w:rsid w:val="00AC0C53"/>
    <w:rsid w:val="00AC0DCB"/>
    <w:rsid w:val="00AC0E8C"/>
    <w:rsid w:val="00AC103C"/>
    <w:rsid w:val="00AC13EE"/>
    <w:rsid w:val="00AC1510"/>
    <w:rsid w:val="00AC16AC"/>
    <w:rsid w:val="00AC1783"/>
    <w:rsid w:val="00AC1948"/>
    <w:rsid w:val="00AC1A52"/>
    <w:rsid w:val="00AC1BF2"/>
    <w:rsid w:val="00AC1EF0"/>
    <w:rsid w:val="00AC256B"/>
    <w:rsid w:val="00AC258B"/>
    <w:rsid w:val="00AC2591"/>
    <w:rsid w:val="00AC25AF"/>
    <w:rsid w:val="00AC2637"/>
    <w:rsid w:val="00AC263A"/>
    <w:rsid w:val="00AC2791"/>
    <w:rsid w:val="00AC29B2"/>
    <w:rsid w:val="00AC2A6B"/>
    <w:rsid w:val="00AC2BC5"/>
    <w:rsid w:val="00AC2DD9"/>
    <w:rsid w:val="00AC2E4F"/>
    <w:rsid w:val="00AC2E72"/>
    <w:rsid w:val="00AC37EB"/>
    <w:rsid w:val="00AC3925"/>
    <w:rsid w:val="00AC39FC"/>
    <w:rsid w:val="00AC3C64"/>
    <w:rsid w:val="00AC40E5"/>
    <w:rsid w:val="00AC42C1"/>
    <w:rsid w:val="00AC42D8"/>
    <w:rsid w:val="00AC4342"/>
    <w:rsid w:val="00AC4441"/>
    <w:rsid w:val="00AC4608"/>
    <w:rsid w:val="00AC4875"/>
    <w:rsid w:val="00AC4B66"/>
    <w:rsid w:val="00AC4B71"/>
    <w:rsid w:val="00AC4B80"/>
    <w:rsid w:val="00AC4B84"/>
    <w:rsid w:val="00AC4BEC"/>
    <w:rsid w:val="00AC4CBF"/>
    <w:rsid w:val="00AC5103"/>
    <w:rsid w:val="00AC51E7"/>
    <w:rsid w:val="00AC5A07"/>
    <w:rsid w:val="00AC5D99"/>
    <w:rsid w:val="00AC5DAB"/>
    <w:rsid w:val="00AC5EDA"/>
    <w:rsid w:val="00AC615D"/>
    <w:rsid w:val="00AC62AB"/>
    <w:rsid w:val="00AC6515"/>
    <w:rsid w:val="00AC665E"/>
    <w:rsid w:val="00AC6A87"/>
    <w:rsid w:val="00AC6C11"/>
    <w:rsid w:val="00AC6C3C"/>
    <w:rsid w:val="00AC6CF9"/>
    <w:rsid w:val="00AC6F16"/>
    <w:rsid w:val="00AC6F62"/>
    <w:rsid w:val="00AC70CD"/>
    <w:rsid w:val="00AC7251"/>
    <w:rsid w:val="00AC74E9"/>
    <w:rsid w:val="00AC7B75"/>
    <w:rsid w:val="00AC7B86"/>
    <w:rsid w:val="00AC7C49"/>
    <w:rsid w:val="00AC7DCD"/>
    <w:rsid w:val="00AC7DF4"/>
    <w:rsid w:val="00AC7E42"/>
    <w:rsid w:val="00AC7F07"/>
    <w:rsid w:val="00AD0055"/>
    <w:rsid w:val="00AD007E"/>
    <w:rsid w:val="00AD02BA"/>
    <w:rsid w:val="00AD054E"/>
    <w:rsid w:val="00AD0759"/>
    <w:rsid w:val="00AD0B83"/>
    <w:rsid w:val="00AD0BC3"/>
    <w:rsid w:val="00AD0F6C"/>
    <w:rsid w:val="00AD111F"/>
    <w:rsid w:val="00AD1123"/>
    <w:rsid w:val="00AD11FC"/>
    <w:rsid w:val="00AD1239"/>
    <w:rsid w:val="00AD12DB"/>
    <w:rsid w:val="00AD14AA"/>
    <w:rsid w:val="00AD179E"/>
    <w:rsid w:val="00AD1841"/>
    <w:rsid w:val="00AD1873"/>
    <w:rsid w:val="00AD18D0"/>
    <w:rsid w:val="00AD1979"/>
    <w:rsid w:val="00AD19D9"/>
    <w:rsid w:val="00AD1B18"/>
    <w:rsid w:val="00AD207E"/>
    <w:rsid w:val="00AD2118"/>
    <w:rsid w:val="00AD2408"/>
    <w:rsid w:val="00AD2615"/>
    <w:rsid w:val="00AD2817"/>
    <w:rsid w:val="00AD2970"/>
    <w:rsid w:val="00AD29CD"/>
    <w:rsid w:val="00AD2B9A"/>
    <w:rsid w:val="00AD2C07"/>
    <w:rsid w:val="00AD2D8D"/>
    <w:rsid w:val="00AD2E2F"/>
    <w:rsid w:val="00AD30CA"/>
    <w:rsid w:val="00AD31CE"/>
    <w:rsid w:val="00AD332F"/>
    <w:rsid w:val="00AD3437"/>
    <w:rsid w:val="00AD34C1"/>
    <w:rsid w:val="00AD3627"/>
    <w:rsid w:val="00AD379B"/>
    <w:rsid w:val="00AD3917"/>
    <w:rsid w:val="00AD3BA1"/>
    <w:rsid w:val="00AD3BE1"/>
    <w:rsid w:val="00AD3BFB"/>
    <w:rsid w:val="00AD3CEE"/>
    <w:rsid w:val="00AD3DCA"/>
    <w:rsid w:val="00AD3E3C"/>
    <w:rsid w:val="00AD3F5B"/>
    <w:rsid w:val="00AD3FD4"/>
    <w:rsid w:val="00AD3FF0"/>
    <w:rsid w:val="00AD4101"/>
    <w:rsid w:val="00AD4726"/>
    <w:rsid w:val="00AD4768"/>
    <w:rsid w:val="00AD48C5"/>
    <w:rsid w:val="00AD4987"/>
    <w:rsid w:val="00AD4D97"/>
    <w:rsid w:val="00AD4E55"/>
    <w:rsid w:val="00AD51C1"/>
    <w:rsid w:val="00AD536E"/>
    <w:rsid w:val="00AD539F"/>
    <w:rsid w:val="00AD53BE"/>
    <w:rsid w:val="00AD5446"/>
    <w:rsid w:val="00AD553E"/>
    <w:rsid w:val="00AD55D4"/>
    <w:rsid w:val="00AD569F"/>
    <w:rsid w:val="00AD57F3"/>
    <w:rsid w:val="00AD5C57"/>
    <w:rsid w:val="00AD602B"/>
    <w:rsid w:val="00AD6182"/>
    <w:rsid w:val="00AD649F"/>
    <w:rsid w:val="00AD6509"/>
    <w:rsid w:val="00AD6523"/>
    <w:rsid w:val="00AD6568"/>
    <w:rsid w:val="00AD6729"/>
    <w:rsid w:val="00AD68BE"/>
    <w:rsid w:val="00AD6F57"/>
    <w:rsid w:val="00AD70D0"/>
    <w:rsid w:val="00AD7178"/>
    <w:rsid w:val="00AD7281"/>
    <w:rsid w:val="00AD7294"/>
    <w:rsid w:val="00AD7379"/>
    <w:rsid w:val="00AD73FE"/>
    <w:rsid w:val="00AD74A3"/>
    <w:rsid w:val="00AD782B"/>
    <w:rsid w:val="00AD7CCD"/>
    <w:rsid w:val="00AD7EAE"/>
    <w:rsid w:val="00AD7F56"/>
    <w:rsid w:val="00AE00C1"/>
    <w:rsid w:val="00AE01E5"/>
    <w:rsid w:val="00AE0256"/>
    <w:rsid w:val="00AE02EC"/>
    <w:rsid w:val="00AE04F6"/>
    <w:rsid w:val="00AE0516"/>
    <w:rsid w:val="00AE061D"/>
    <w:rsid w:val="00AE07CE"/>
    <w:rsid w:val="00AE08AC"/>
    <w:rsid w:val="00AE0936"/>
    <w:rsid w:val="00AE0B55"/>
    <w:rsid w:val="00AE1210"/>
    <w:rsid w:val="00AE1234"/>
    <w:rsid w:val="00AE12DF"/>
    <w:rsid w:val="00AE1520"/>
    <w:rsid w:val="00AE1736"/>
    <w:rsid w:val="00AE1792"/>
    <w:rsid w:val="00AE18A0"/>
    <w:rsid w:val="00AE1913"/>
    <w:rsid w:val="00AE1C0D"/>
    <w:rsid w:val="00AE1C8E"/>
    <w:rsid w:val="00AE1E24"/>
    <w:rsid w:val="00AE209C"/>
    <w:rsid w:val="00AE20DB"/>
    <w:rsid w:val="00AE218F"/>
    <w:rsid w:val="00AE23AA"/>
    <w:rsid w:val="00AE23F0"/>
    <w:rsid w:val="00AE2514"/>
    <w:rsid w:val="00AE2722"/>
    <w:rsid w:val="00AE2A87"/>
    <w:rsid w:val="00AE337C"/>
    <w:rsid w:val="00AE33A6"/>
    <w:rsid w:val="00AE3532"/>
    <w:rsid w:val="00AE3749"/>
    <w:rsid w:val="00AE38C4"/>
    <w:rsid w:val="00AE3AEB"/>
    <w:rsid w:val="00AE3BCB"/>
    <w:rsid w:val="00AE3BDF"/>
    <w:rsid w:val="00AE3D53"/>
    <w:rsid w:val="00AE3DEA"/>
    <w:rsid w:val="00AE3E3D"/>
    <w:rsid w:val="00AE4659"/>
    <w:rsid w:val="00AE46A5"/>
    <w:rsid w:val="00AE48CB"/>
    <w:rsid w:val="00AE49A6"/>
    <w:rsid w:val="00AE4BB5"/>
    <w:rsid w:val="00AE5092"/>
    <w:rsid w:val="00AE50A9"/>
    <w:rsid w:val="00AE50F5"/>
    <w:rsid w:val="00AE5124"/>
    <w:rsid w:val="00AE5149"/>
    <w:rsid w:val="00AE51C2"/>
    <w:rsid w:val="00AE51CD"/>
    <w:rsid w:val="00AE5455"/>
    <w:rsid w:val="00AE5464"/>
    <w:rsid w:val="00AE54A8"/>
    <w:rsid w:val="00AE57E4"/>
    <w:rsid w:val="00AE583A"/>
    <w:rsid w:val="00AE590B"/>
    <w:rsid w:val="00AE5B55"/>
    <w:rsid w:val="00AE5BB5"/>
    <w:rsid w:val="00AE5C49"/>
    <w:rsid w:val="00AE5EA9"/>
    <w:rsid w:val="00AE5EC5"/>
    <w:rsid w:val="00AE5F00"/>
    <w:rsid w:val="00AE5FF7"/>
    <w:rsid w:val="00AE61C7"/>
    <w:rsid w:val="00AE6528"/>
    <w:rsid w:val="00AE670D"/>
    <w:rsid w:val="00AE689A"/>
    <w:rsid w:val="00AE6A43"/>
    <w:rsid w:val="00AE6A9D"/>
    <w:rsid w:val="00AE6CA3"/>
    <w:rsid w:val="00AE6F6E"/>
    <w:rsid w:val="00AE7085"/>
    <w:rsid w:val="00AE7304"/>
    <w:rsid w:val="00AE73BA"/>
    <w:rsid w:val="00AE73C7"/>
    <w:rsid w:val="00AE778A"/>
    <w:rsid w:val="00AE79FC"/>
    <w:rsid w:val="00AE7B7E"/>
    <w:rsid w:val="00AE7C7B"/>
    <w:rsid w:val="00AE7DCB"/>
    <w:rsid w:val="00AE7E05"/>
    <w:rsid w:val="00AE7ED9"/>
    <w:rsid w:val="00AE7EE4"/>
    <w:rsid w:val="00AF036B"/>
    <w:rsid w:val="00AF07B8"/>
    <w:rsid w:val="00AF0934"/>
    <w:rsid w:val="00AF0969"/>
    <w:rsid w:val="00AF09A3"/>
    <w:rsid w:val="00AF0CC7"/>
    <w:rsid w:val="00AF0D5F"/>
    <w:rsid w:val="00AF0E57"/>
    <w:rsid w:val="00AF109D"/>
    <w:rsid w:val="00AF137D"/>
    <w:rsid w:val="00AF150C"/>
    <w:rsid w:val="00AF1723"/>
    <w:rsid w:val="00AF1740"/>
    <w:rsid w:val="00AF18C1"/>
    <w:rsid w:val="00AF1D1E"/>
    <w:rsid w:val="00AF2095"/>
    <w:rsid w:val="00AF2441"/>
    <w:rsid w:val="00AF2661"/>
    <w:rsid w:val="00AF27FE"/>
    <w:rsid w:val="00AF28D6"/>
    <w:rsid w:val="00AF2EF4"/>
    <w:rsid w:val="00AF2F60"/>
    <w:rsid w:val="00AF3136"/>
    <w:rsid w:val="00AF3164"/>
    <w:rsid w:val="00AF3173"/>
    <w:rsid w:val="00AF36EA"/>
    <w:rsid w:val="00AF36F9"/>
    <w:rsid w:val="00AF3AEE"/>
    <w:rsid w:val="00AF3C8B"/>
    <w:rsid w:val="00AF4020"/>
    <w:rsid w:val="00AF4338"/>
    <w:rsid w:val="00AF44B7"/>
    <w:rsid w:val="00AF451F"/>
    <w:rsid w:val="00AF47E4"/>
    <w:rsid w:val="00AF486D"/>
    <w:rsid w:val="00AF4BD8"/>
    <w:rsid w:val="00AF4C7E"/>
    <w:rsid w:val="00AF5090"/>
    <w:rsid w:val="00AF5112"/>
    <w:rsid w:val="00AF5171"/>
    <w:rsid w:val="00AF524A"/>
    <w:rsid w:val="00AF56C3"/>
    <w:rsid w:val="00AF59D4"/>
    <w:rsid w:val="00AF5EC5"/>
    <w:rsid w:val="00AF5F23"/>
    <w:rsid w:val="00AF5FB5"/>
    <w:rsid w:val="00AF6170"/>
    <w:rsid w:val="00AF641E"/>
    <w:rsid w:val="00AF6481"/>
    <w:rsid w:val="00AF64B8"/>
    <w:rsid w:val="00AF6766"/>
    <w:rsid w:val="00AF68C4"/>
    <w:rsid w:val="00AF6A6C"/>
    <w:rsid w:val="00AF6C1B"/>
    <w:rsid w:val="00AF6E1C"/>
    <w:rsid w:val="00AF6FD1"/>
    <w:rsid w:val="00AF7005"/>
    <w:rsid w:val="00AF71BD"/>
    <w:rsid w:val="00AF73A9"/>
    <w:rsid w:val="00AF73EC"/>
    <w:rsid w:val="00AF748C"/>
    <w:rsid w:val="00AF74A0"/>
    <w:rsid w:val="00AF784B"/>
    <w:rsid w:val="00AF7887"/>
    <w:rsid w:val="00AF78D4"/>
    <w:rsid w:val="00AF7B7D"/>
    <w:rsid w:val="00AF7D8E"/>
    <w:rsid w:val="00AF7DCB"/>
    <w:rsid w:val="00B00129"/>
    <w:rsid w:val="00B00146"/>
    <w:rsid w:val="00B001E7"/>
    <w:rsid w:val="00B00282"/>
    <w:rsid w:val="00B00334"/>
    <w:rsid w:val="00B005C6"/>
    <w:rsid w:val="00B00648"/>
    <w:rsid w:val="00B0076A"/>
    <w:rsid w:val="00B00B31"/>
    <w:rsid w:val="00B00B41"/>
    <w:rsid w:val="00B00D47"/>
    <w:rsid w:val="00B00DD8"/>
    <w:rsid w:val="00B00F30"/>
    <w:rsid w:val="00B00FC7"/>
    <w:rsid w:val="00B01098"/>
    <w:rsid w:val="00B0132F"/>
    <w:rsid w:val="00B01538"/>
    <w:rsid w:val="00B015D8"/>
    <w:rsid w:val="00B01699"/>
    <w:rsid w:val="00B016E5"/>
    <w:rsid w:val="00B0180F"/>
    <w:rsid w:val="00B0186E"/>
    <w:rsid w:val="00B01984"/>
    <w:rsid w:val="00B01A82"/>
    <w:rsid w:val="00B01DF9"/>
    <w:rsid w:val="00B01ED0"/>
    <w:rsid w:val="00B01F8F"/>
    <w:rsid w:val="00B02154"/>
    <w:rsid w:val="00B02367"/>
    <w:rsid w:val="00B02430"/>
    <w:rsid w:val="00B02757"/>
    <w:rsid w:val="00B02965"/>
    <w:rsid w:val="00B02B02"/>
    <w:rsid w:val="00B02BEC"/>
    <w:rsid w:val="00B02C98"/>
    <w:rsid w:val="00B02D2D"/>
    <w:rsid w:val="00B02E9C"/>
    <w:rsid w:val="00B02EE0"/>
    <w:rsid w:val="00B02EE1"/>
    <w:rsid w:val="00B02EE8"/>
    <w:rsid w:val="00B035A7"/>
    <w:rsid w:val="00B03995"/>
    <w:rsid w:val="00B039AF"/>
    <w:rsid w:val="00B039C7"/>
    <w:rsid w:val="00B03EDC"/>
    <w:rsid w:val="00B03F41"/>
    <w:rsid w:val="00B041B5"/>
    <w:rsid w:val="00B041CE"/>
    <w:rsid w:val="00B04247"/>
    <w:rsid w:val="00B04283"/>
    <w:rsid w:val="00B047AC"/>
    <w:rsid w:val="00B0483C"/>
    <w:rsid w:val="00B04940"/>
    <w:rsid w:val="00B04958"/>
    <w:rsid w:val="00B04A23"/>
    <w:rsid w:val="00B04AA8"/>
    <w:rsid w:val="00B05022"/>
    <w:rsid w:val="00B0524C"/>
    <w:rsid w:val="00B05371"/>
    <w:rsid w:val="00B053B5"/>
    <w:rsid w:val="00B05974"/>
    <w:rsid w:val="00B05A4B"/>
    <w:rsid w:val="00B05BB3"/>
    <w:rsid w:val="00B06035"/>
    <w:rsid w:val="00B060C1"/>
    <w:rsid w:val="00B06205"/>
    <w:rsid w:val="00B06359"/>
    <w:rsid w:val="00B06507"/>
    <w:rsid w:val="00B06559"/>
    <w:rsid w:val="00B0655E"/>
    <w:rsid w:val="00B06565"/>
    <w:rsid w:val="00B065EE"/>
    <w:rsid w:val="00B06664"/>
    <w:rsid w:val="00B0675E"/>
    <w:rsid w:val="00B069A9"/>
    <w:rsid w:val="00B06D65"/>
    <w:rsid w:val="00B06E03"/>
    <w:rsid w:val="00B06E0B"/>
    <w:rsid w:val="00B070AD"/>
    <w:rsid w:val="00B073B2"/>
    <w:rsid w:val="00B07504"/>
    <w:rsid w:val="00B07856"/>
    <w:rsid w:val="00B07988"/>
    <w:rsid w:val="00B079BD"/>
    <w:rsid w:val="00B07C42"/>
    <w:rsid w:val="00B07C6E"/>
    <w:rsid w:val="00B07CE1"/>
    <w:rsid w:val="00B07CE3"/>
    <w:rsid w:val="00B07CE8"/>
    <w:rsid w:val="00B07D5E"/>
    <w:rsid w:val="00B10043"/>
    <w:rsid w:val="00B10093"/>
    <w:rsid w:val="00B10282"/>
    <w:rsid w:val="00B102C1"/>
    <w:rsid w:val="00B10360"/>
    <w:rsid w:val="00B1055B"/>
    <w:rsid w:val="00B10805"/>
    <w:rsid w:val="00B10B2C"/>
    <w:rsid w:val="00B10B3C"/>
    <w:rsid w:val="00B10CA1"/>
    <w:rsid w:val="00B10E42"/>
    <w:rsid w:val="00B10E6E"/>
    <w:rsid w:val="00B10E8E"/>
    <w:rsid w:val="00B11074"/>
    <w:rsid w:val="00B112CD"/>
    <w:rsid w:val="00B11554"/>
    <w:rsid w:val="00B115F5"/>
    <w:rsid w:val="00B119B2"/>
    <w:rsid w:val="00B11B2A"/>
    <w:rsid w:val="00B11DE0"/>
    <w:rsid w:val="00B11E59"/>
    <w:rsid w:val="00B1214B"/>
    <w:rsid w:val="00B121D0"/>
    <w:rsid w:val="00B122C4"/>
    <w:rsid w:val="00B12474"/>
    <w:rsid w:val="00B12545"/>
    <w:rsid w:val="00B125FC"/>
    <w:rsid w:val="00B12858"/>
    <w:rsid w:val="00B12931"/>
    <w:rsid w:val="00B12955"/>
    <w:rsid w:val="00B12BBF"/>
    <w:rsid w:val="00B12BD5"/>
    <w:rsid w:val="00B12BE8"/>
    <w:rsid w:val="00B12F82"/>
    <w:rsid w:val="00B1311E"/>
    <w:rsid w:val="00B132E3"/>
    <w:rsid w:val="00B135BB"/>
    <w:rsid w:val="00B135CB"/>
    <w:rsid w:val="00B1366E"/>
    <w:rsid w:val="00B13789"/>
    <w:rsid w:val="00B1388D"/>
    <w:rsid w:val="00B13AC1"/>
    <w:rsid w:val="00B14059"/>
    <w:rsid w:val="00B14761"/>
    <w:rsid w:val="00B147F0"/>
    <w:rsid w:val="00B149B1"/>
    <w:rsid w:val="00B14B22"/>
    <w:rsid w:val="00B14C2E"/>
    <w:rsid w:val="00B1515B"/>
    <w:rsid w:val="00B15191"/>
    <w:rsid w:val="00B151E5"/>
    <w:rsid w:val="00B1533C"/>
    <w:rsid w:val="00B15387"/>
    <w:rsid w:val="00B15509"/>
    <w:rsid w:val="00B155DF"/>
    <w:rsid w:val="00B156BF"/>
    <w:rsid w:val="00B157DD"/>
    <w:rsid w:val="00B1592C"/>
    <w:rsid w:val="00B15953"/>
    <w:rsid w:val="00B159A3"/>
    <w:rsid w:val="00B15A9E"/>
    <w:rsid w:val="00B15B39"/>
    <w:rsid w:val="00B15DC9"/>
    <w:rsid w:val="00B15DF7"/>
    <w:rsid w:val="00B15E47"/>
    <w:rsid w:val="00B15F26"/>
    <w:rsid w:val="00B16159"/>
    <w:rsid w:val="00B161A4"/>
    <w:rsid w:val="00B1662D"/>
    <w:rsid w:val="00B16691"/>
    <w:rsid w:val="00B1677B"/>
    <w:rsid w:val="00B167D5"/>
    <w:rsid w:val="00B16C5A"/>
    <w:rsid w:val="00B16DF8"/>
    <w:rsid w:val="00B17135"/>
    <w:rsid w:val="00B17256"/>
    <w:rsid w:val="00B17820"/>
    <w:rsid w:val="00B17851"/>
    <w:rsid w:val="00B17A28"/>
    <w:rsid w:val="00B17C76"/>
    <w:rsid w:val="00B17F9B"/>
    <w:rsid w:val="00B2001F"/>
    <w:rsid w:val="00B201CD"/>
    <w:rsid w:val="00B202BD"/>
    <w:rsid w:val="00B202EB"/>
    <w:rsid w:val="00B2034B"/>
    <w:rsid w:val="00B205A2"/>
    <w:rsid w:val="00B20755"/>
    <w:rsid w:val="00B20AC8"/>
    <w:rsid w:val="00B20C50"/>
    <w:rsid w:val="00B212A6"/>
    <w:rsid w:val="00B212B8"/>
    <w:rsid w:val="00B21366"/>
    <w:rsid w:val="00B214CB"/>
    <w:rsid w:val="00B21855"/>
    <w:rsid w:val="00B2186A"/>
    <w:rsid w:val="00B2195D"/>
    <w:rsid w:val="00B21986"/>
    <w:rsid w:val="00B21BA6"/>
    <w:rsid w:val="00B21D0F"/>
    <w:rsid w:val="00B21F3C"/>
    <w:rsid w:val="00B22078"/>
    <w:rsid w:val="00B220EE"/>
    <w:rsid w:val="00B22270"/>
    <w:rsid w:val="00B225D6"/>
    <w:rsid w:val="00B22611"/>
    <w:rsid w:val="00B227D3"/>
    <w:rsid w:val="00B22875"/>
    <w:rsid w:val="00B229D9"/>
    <w:rsid w:val="00B22AE8"/>
    <w:rsid w:val="00B22BC1"/>
    <w:rsid w:val="00B22BEA"/>
    <w:rsid w:val="00B22CB5"/>
    <w:rsid w:val="00B22CFA"/>
    <w:rsid w:val="00B22CFD"/>
    <w:rsid w:val="00B22D12"/>
    <w:rsid w:val="00B22D87"/>
    <w:rsid w:val="00B22E9A"/>
    <w:rsid w:val="00B22F2B"/>
    <w:rsid w:val="00B2324E"/>
    <w:rsid w:val="00B23435"/>
    <w:rsid w:val="00B235E4"/>
    <w:rsid w:val="00B238AB"/>
    <w:rsid w:val="00B23A43"/>
    <w:rsid w:val="00B23C32"/>
    <w:rsid w:val="00B23E8E"/>
    <w:rsid w:val="00B2402B"/>
    <w:rsid w:val="00B240C5"/>
    <w:rsid w:val="00B24282"/>
    <w:rsid w:val="00B24764"/>
    <w:rsid w:val="00B24901"/>
    <w:rsid w:val="00B2491A"/>
    <w:rsid w:val="00B24AE6"/>
    <w:rsid w:val="00B24B21"/>
    <w:rsid w:val="00B24B4D"/>
    <w:rsid w:val="00B24CCC"/>
    <w:rsid w:val="00B251F0"/>
    <w:rsid w:val="00B25ABE"/>
    <w:rsid w:val="00B25AF0"/>
    <w:rsid w:val="00B25C8D"/>
    <w:rsid w:val="00B25E29"/>
    <w:rsid w:val="00B26030"/>
    <w:rsid w:val="00B26214"/>
    <w:rsid w:val="00B2624C"/>
    <w:rsid w:val="00B266F5"/>
    <w:rsid w:val="00B26787"/>
    <w:rsid w:val="00B26D43"/>
    <w:rsid w:val="00B27032"/>
    <w:rsid w:val="00B27175"/>
    <w:rsid w:val="00B27E77"/>
    <w:rsid w:val="00B27EEF"/>
    <w:rsid w:val="00B3045E"/>
    <w:rsid w:val="00B30BEC"/>
    <w:rsid w:val="00B30F74"/>
    <w:rsid w:val="00B31096"/>
    <w:rsid w:val="00B313EA"/>
    <w:rsid w:val="00B314E3"/>
    <w:rsid w:val="00B3159B"/>
    <w:rsid w:val="00B31852"/>
    <w:rsid w:val="00B31C6B"/>
    <w:rsid w:val="00B31CF6"/>
    <w:rsid w:val="00B31E7F"/>
    <w:rsid w:val="00B321C5"/>
    <w:rsid w:val="00B322C7"/>
    <w:rsid w:val="00B32301"/>
    <w:rsid w:val="00B32353"/>
    <w:rsid w:val="00B32A17"/>
    <w:rsid w:val="00B32B80"/>
    <w:rsid w:val="00B32B9A"/>
    <w:rsid w:val="00B32CAC"/>
    <w:rsid w:val="00B33125"/>
    <w:rsid w:val="00B33174"/>
    <w:rsid w:val="00B331A7"/>
    <w:rsid w:val="00B3337E"/>
    <w:rsid w:val="00B33881"/>
    <w:rsid w:val="00B33CE2"/>
    <w:rsid w:val="00B33E01"/>
    <w:rsid w:val="00B33E6A"/>
    <w:rsid w:val="00B343B6"/>
    <w:rsid w:val="00B343CF"/>
    <w:rsid w:val="00B343EB"/>
    <w:rsid w:val="00B34659"/>
    <w:rsid w:val="00B346A4"/>
    <w:rsid w:val="00B34943"/>
    <w:rsid w:val="00B34AB4"/>
    <w:rsid w:val="00B34E50"/>
    <w:rsid w:val="00B352E8"/>
    <w:rsid w:val="00B352EC"/>
    <w:rsid w:val="00B35559"/>
    <w:rsid w:val="00B355DB"/>
    <w:rsid w:val="00B355EB"/>
    <w:rsid w:val="00B35663"/>
    <w:rsid w:val="00B3579D"/>
    <w:rsid w:val="00B358BF"/>
    <w:rsid w:val="00B358CB"/>
    <w:rsid w:val="00B35B16"/>
    <w:rsid w:val="00B35CAD"/>
    <w:rsid w:val="00B35DDA"/>
    <w:rsid w:val="00B3617A"/>
    <w:rsid w:val="00B363BA"/>
    <w:rsid w:val="00B36458"/>
    <w:rsid w:val="00B3665A"/>
    <w:rsid w:val="00B36831"/>
    <w:rsid w:val="00B36AEB"/>
    <w:rsid w:val="00B36C15"/>
    <w:rsid w:val="00B36D42"/>
    <w:rsid w:val="00B36E19"/>
    <w:rsid w:val="00B36FDE"/>
    <w:rsid w:val="00B37541"/>
    <w:rsid w:val="00B37611"/>
    <w:rsid w:val="00B37620"/>
    <w:rsid w:val="00B3782C"/>
    <w:rsid w:val="00B3797A"/>
    <w:rsid w:val="00B37B45"/>
    <w:rsid w:val="00B37BBB"/>
    <w:rsid w:val="00B37D66"/>
    <w:rsid w:val="00B37F38"/>
    <w:rsid w:val="00B4012D"/>
    <w:rsid w:val="00B40321"/>
    <w:rsid w:val="00B40403"/>
    <w:rsid w:val="00B4059B"/>
    <w:rsid w:val="00B406A0"/>
    <w:rsid w:val="00B40C0D"/>
    <w:rsid w:val="00B40D96"/>
    <w:rsid w:val="00B40ED8"/>
    <w:rsid w:val="00B41004"/>
    <w:rsid w:val="00B41211"/>
    <w:rsid w:val="00B41271"/>
    <w:rsid w:val="00B412B1"/>
    <w:rsid w:val="00B412E1"/>
    <w:rsid w:val="00B413D9"/>
    <w:rsid w:val="00B41609"/>
    <w:rsid w:val="00B41725"/>
    <w:rsid w:val="00B41765"/>
    <w:rsid w:val="00B419AE"/>
    <w:rsid w:val="00B41C49"/>
    <w:rsid w:val="00B41D55"/>
    <w:rsid w:val="00B41DEF"/>
    <w:rsid w:val="00B41FBD"/>
    <w:rsid w:val="00B42269"/>
    <w:rsid w:val="00B4275F"/>
    <w:rsid w:val="00B4294D"/>
    <w:rsid w:val="00B429EC"/>
    <w:rsid w:val="00B42B34"/>
    <w:rsid w:val="00B42BEE"/>
    <w:rsid w:val="00B42D86"/>
    <w:rsid w:val="00B42F79"/>
    <w:rsid w:val="00B42F84"/>
    <w:rsid w:val="00B42FF5"/>
    <w:rsid w:val="00B42FF9"/>
    <w:rsid w:val="00B432A1"/>
    <w:rsid w:val="00B43329"/>
    <w:rsid w:val="00B4349A"/>
    <w:rsid w:val="00B434E6"/>
    <w:rsid w:val="00B436A0"/>
    <w:rsid w:val="00B436A7"/>
    <w:rsid w:val="00B436EF"/>
    <w:rsid w:val="00B43761"/>
    <w:rsid w:val="00B43824"/>
    <w:rsid w:val="00B43834"/>
    <w:rsid w:val="00B439A8"/>
    <w:rsid w:val="00B43A1E"/>
    <w:rsid w:val="00B43B46"/>
    <w:rsid w:val="00B43C9E"/>
    <w:rsid w:val="00B43CF0"/>
    <w:rsid w:val="00B43DCE"/>
    <w:rsid w:val="00B43EC8"/>
    <w:rsid w:val="00B4415E"/>
    <w:rsid w:val="00B44192"/>
    <w:rsid w:val="00B441F2"/>
    <w:rsid w:val="00B44211"/>
    <w:rsid w:val="00B44664"/>
    <w:rsid w:val="00B448B3"/>
    <w:rsid w:val="00B449A5"/>
    <w:rsid w:val="00B44B08"/>
    <w:rsid w:val="00B44BC5"/>
    <w:rsid w:val="00B44BC7"/>
    <w:rsid w:val="00B44CC5"/>
    <w:rsid w:val="00B44D41"/>
    <w:rsid w:val="00B44ED3"/>
    <w:rsid w:val="00B450D8"/>
    <w:rsid w:val="00B45156"/>
    <w:rsid w:val="00B451DE"/>
    <w:rsid w:val="00B453CD"/>
    <w:rsid w:val="00B45694"/>
    <w:rsid w:val="00B45705"/>
    <w:rsid w:val="00B457C1"/>
    <w:rsid w:val="00B45B4D"/>
    <w:rsid w:val="00B45E44"/>
    <w:rsid w:val="00B467E1"/>
    <w:rsid w:val="00B468E3"/>
    <w:rsid w:val="00B468F6"/>
    <w:rsid w:val="00B4698C"/>
    <w:rsid w:val="00B46A66"/>
    <w:rsid w:val="00B46A72"/>
    <w:rsid w:val="00B46A90"/>
    <w:rsid w:val="00B46AE2"/>
    <w:rsid w:val="00B46F1E"/>
    <w:rsid w:val="00B46F42"/>
    <w:rsid w:val="00B470DE"/>
    <w:rsid w:val="00B471EF"/>
    <w:rsid w:val="00B47277"/>
    <w:rsid w:val="00B472D7"/>
    <w:rsid w:val="00B472DB"/>
    <w:rsid w:val="00B47588"/>
    <w:rsid w:val="00B475A0"/>
    <w:rsid w:val="00B476FF"/>
    <w:rsid w:val="00B477C1"/>
    <w:rsid w:val="00B47A1A"/>
    <w:rsid w:val="00B47AE2"/>
    <w:rsid w:val="00B47C60"/>
    <w:rsid w:val="00B47DA8"/>
    <w:rsid w:val="00B47DE2"/>
    <w:rsid w:val="00B47E7D"/>
    <w:rsid w:val="00B47F2A"/>
    <w:rsid w:val="00B5000B"/>
    <w:rsid w:val="00B50248"/>
    <w:rsid w:val="00B5032D"/>
    <w:rsid w:val="00B50334"/>
    <w:rsid w:val="00B50453"/>
    <w:rsid w:val="00B505C4"/>
    <w:rsid w:val="00B50808"/>
    <w:rsid w:val="00B509EA"/>
    <w:rsid w:val="00B50D9E"/>
    <w:rsid w:val="00B50E83"/>
    <w:rsid w:val="00B50FEF"/>
    <w:rsid w:val="00B51130"/>
    <w:rsid w:val="00B512DB"/>
    <w:rsid w:val="00B51300"/>
    <w:rsid w:val="00B51335"/>
    <w:rsid w:val="00B514D2"/>
    <w:rsid w:val="00B517A5"/>
    <w:rsid w:val="00B51B0F"/>
    <w:rsid w:val="00B51C3D"/>
    <w:rsid w:val="00B51D12"/>
    <w:rsid w:val="00B51D57"/>
    <w:rsid w:val="00B51D8A"/>
    <w:rsid w:val="00B52187"/>
    <w:rsid w:val="00B521A0"/>
    <w:rsid w:val="00B521A8"/>
    <w:rsid w:val="00B521A9"/>
    <w:rsid w:val="00B525A6"/>
    <w:rsid w:val="00B52676"/>
    <w:rsid w:val="00B52994"/>
    <w:rsid w:val="00B52A2A"/>
    <w:rsid w:val="00B52B20"/>
    <w:rsid w:val="00B52CA5"/>
    <w:rsid w:val="00B52E18"/>
    <w:rsid w:val="00B530A3"/>
    <w:rsid w:val="00B531A6"/>
    <w:rsid w:val="00B53422"/>
    <w:rsid w:val="00B53AFC"/>
    <w:rsid w:val="00B53AFE"/>
    <w:rsid w:val="00B53EF8"/>
    <w:rsid w:val="00B53FF7"/>
    <w:rsid w:val="00B54010"/>
    <w:rsid w:val="00B54481"/>
    <w:rsid w:val="00B5471A"/>
    <w:rsid w:val="00B54871"/>
    <w:rsid w:val="00B548A0"/>
    <w:rsid w:val="00B548A5"/>
    <w:rsid w:val="00B548F8"/>
    <w:rsid w:val="00B54BA7"/>
    <w:rsid w:val="00B54F96"/>
    <w:rsid w:val="00B55067"/>
    <w:rsid w:val="00B550A9"/>
    <w:rsid w:val="00B5521C"/>
    <w:rsid w:val="00B55220"/>
    <w:rsid w:val="00B5529D"/>
    <w:rsid w:val="00B552F4"/>
    <w:rsid w:val="00B55937"/>
    <w:rsid w:val="00B559E9"/>
    <w:rsid w:val="00B55AAD"/>
    <w:rsid w:val="00B55AEA"/>
    <w:rsid w:val="00B55B36"/>
    <w:rsid w:val="00B55B84"/>
    <w:rsid w:val="00B55C69"/>
    <w:rsid w:val="00B55D07"/>
    <w:rsid w:val="00B55F34"/>
    <w:rsid w:val="00B55F84"/>
    <w:rsid w:val="00B561AC"/>
    <w:rsid w:val="00B563C9"/>
    <w:rsid w:val="00B566E3"/>
    <w:rsid w:val="00B5677F"/>
    <w:rsid w:val="00B5678A"/>
    <w:rsid w:val="00B5685A"/>
    <w:rsid w:val="00B568E7"/>
    <w:rsid w:val="00B569A4"/>
    <w:rsid w:val="00B56E9D"/>
    <w:rsid w:val="00B57054"/>
    <w:rsid w:val="00B57356"/>
    <w:rsid w:val="00B5739A"/>
    <w:rsid w:val="00B573C4"/>
    <w:rsid w:val="00B57860"/>
    <w:rsid w:val="00B579B9"/>
    <w:rsid w:val="00B57D33"/>
    <w:rsid w:val="00B57DE2"/>
    <w:rsid w:val="00B57DE6"/>
    <w:rsid w:val="00B57E2B"/>
    <w:rsid w:val="00B603A7"/>
    <w:rsid w:val="00B6044F"/>
    <w:rsid w:val="00B6047D"/>
    <w:rsid w:val="00B60580"/>
    <w:rsid w:val="00B6059F"/>
    <w:rsid w:val="00B605EC"/>
    <w:rsid w:val="00B60AF8"/>
    <w:rsid w:val="00B6100E"/>
    <w:rsid w:val="00B61220"/>
    <w:rsid w:val="00B6123A"/>
    <w:rsid w:val="00B61240"/>
    <w:rsid w:val="00B613FC"/>
    <w:rsid w:val="00B61533"/>
    <w:rsid w:val="00B619E8"/>
    <w:rsid w:val="00B61C2B"/>
    <w:rsid w:val="00B61C79"/>
    <w:rsid w:val="00B61E69"/>
    <w:rsid w:val="00B62043"/>
    <w:rsid w:val="00B620C0"/>
    <w:rsid w:val="00B621F7"/>
    <w:rsid w:val="00B621FC"/>
    <w:rsid w:val="00B62464"/>
    <w:rsid w:val="00B6249B"/>
    <w:rsid w:val="00B6257E"/>
    <w:rsid w:val="00B626D9"/>
    <w:rsid w:val="00B628DA"/>
    <w:rsid w:val="00B6310B"/>
    <w:rsid w:val="00B631D2"/>
    <w:rsid w:val="00B63492"/>
    <w:rsid w:val="00B6355A"/>
    <w:rsid w:val="00B63749"/>
    <w:rsid w:val="00B637E4"/>
    <w:rsid w:val="00B639EF"/>
    <w:rsid w:val="00B63DA5"/>
    <w:rsid w:val="00B6417B"/>
    <w:rsid w:val="00B6421C"/>
    <w:rsid w:val="00B6427C"/>
    <w:rsid w:val="00B642C3"/>
    <w:rsid w:val="00B64320"/>
    <w:rsid w:val="00B64495"/>
    <w:rsid w:val="00B64539"/>
    <w:rsid w:val="00B64B26"/>
    <w:rsid w:val="00B64BC9"/>
    <w:rsid w:val="00B64F74"/>
    <w:rsid w:val="00B6513B"/>
    <w:rsid w:val="00B6526D"/>
    <w:rsid w:val="00B65586"/>
    <w:rsid w:val="00B65643"/>
    <w:rsid w:val="00B65AAE"/>
    <w:rsid w:val="00B65B83"/>
    <w:rsid w:val="00B65BC8"/>
    <w:rsid w:val="00B65DE0"/>
    <w:rsid w:val="00B65E55"/>
    <w:rsid w:val="00B65F30"/>
    <w:rsid w:val="00B66003"/>
    <w:rsid w:val="00B661FF"/>
    <w:rsid w:val="00B66271"/>
    <w:rsid w:val="00B662DE"/>
    <w:rsid w:val="00B664A8"/>
    <w:rsid w:val="00B66592"/>
    <w:rsid w:val="00B665C3"/>
    <w:rsid w:val="00B665EF"/>
    <w:rsid w:val="00B66824"/>
    <w:rsid w:val="00B6686F"/>
    <w:rsid w:val="00B6696B"/>
    <w:rsid w:val="00B66AC0"/>
    <w:rsid w:val="00B66D61"/>
    <w:rsid w:val="00B66F4A"/>
    <w:rsid w:val="00B66F5C"/>
    <w:rsid w:val="00B6706D"/>
    <w:rsid w:val="00B67153"/>
    <w:rsid w:val="00B67201"/>
    <w:rsid w:val="00B67550"/>
    <w:rsid w:val="00B67583"/>
    <w:rsid w:val="00B6762A"/>
    <w:rsid w:val="00B6767C"/>
    <w:rsid w:val="00B67773"/>
    <w:rsid w:val="00B6785D"/>
    <w:rsid w:val="00B678B2"/>
    <w:rsid w:val="00B678DE"/>
    <w:rsid w:val="00B67AC2"/>
    <w:rsid w:val="00B67DA7"/>
    <w:rsid w:val="00B67ECB"/>
    <w:rsid w:val="00B67F41"/>
    <w:rsid w:val="00B67FE4"/>
    <w:rsid w:val="00B7000D"/>
    <w:rsid w:val="00B70155"/>
    <w:rsid w:val="00B701AB"/>
    <w:rsid w:val="00B70850"/>
    <w:rsid w:val="00B708AE"/>
    <w:rsid w:val="00B70BE3"/>
    <w:rsid w:val="00B70C0D"/>
    <w:rsid w:val="00B70CB5"/>
    <w:rsid w:val="00B70DA2"/>
    <w:rsid w:val="00B715C0"/>
    <w:rsid w:val="00B7168C"/>
    <w:rsid w:val="00B718B2"/>
    <w:rsid w:val="00B71901"/>
    <w:rsid w:val="00B719CA"/>
    <w:rsid w:val="00B719DF"/>
    <w:rsid w:val="00B71C39"/>
    <w:rsid w:val="00B71D18"/>
    <w:rsid w:val="00B71D2C"/>
    <w:rsid w:val="00B7243C"/>
    <w:rsid w:val="00B7265F"/>
    <w:rsid w:val="00B72C8D"/>
    <w:rsid w:val="00B72D09"/>
    <w:rsid w:val="00B72EF3"/>
    <w:rsid w:val="00B7324A"/>
    <w:rsid w:val="00B7327F"/>
    <w:rsid w:val="00B73716"/>
    <w:rsid w:val="00B737A6"/>
    <w:rsid w:val="00B737CB"/>
    <w:rsid w:val="00B739FD"/>
    <w:rsid w:val="00B73A13"/>
    <w:rsid w:val="00B742DA"/>
    <w:rsid w:val="00B74394"/>
    <w:rsid w:val="00B743A7"/>
    <w:rsid w:val="00B7452C"/>
    <w:rsid w:val="00B746DE"/>
    <w:rsid w:val="00B748A4"/>
    <w:rsid w:val="00B749DC"/>
    <w:rsid w:val="00B74B20"/>
    <w:rsid w:val="00B74C1E"/>
    <w:rsid w:val="00B74C3F"/>
    <w:rsid w:val="00B74CB1"/>
    <w:rsid w:val="00B74CD4"/>
    <w:rsid w:val="00B74D09"/>
    <w:rsid w:val="00B74D77"/>
    <w:rsid w:val="00B75106"/>
    <w:rsid w:val="00B7524F"/>
    <w:rsid w:val="00B756A3"/>
    <w:rsid w:val="00B75D6B"/>
    <w:rsid w:val="00B75D77"/>
    <w:rsid w:val="00B75EB9"/>
    <w:rsid w:val="00B75FBB"/>
    <w:rsid w:val="00B76252"/>
    <w:rsid w:val="00B7625E"/>
    <w:rsid w:val="00B7670A"/>
    <w:rsid w:val="00B7688A"/>
    <w:rsid w:val="00B76CB3"/>
    <w:rsid w:val="00B76CC8"/>
    <w:rsid w:val="00B76DC7"/>
    <w:rsid w:val="00B76E29"/>
    <w:rsid w:val="00B76ED6"/>
    <w:rsid w:val="00B76EFB"/>
    <w:rsid w:val="00B7727D"/>
    <w:rsid w:val="00B7745B"/>
    <w:rsid w:val="00B77761"/>
    <w:rsid w:val="00B7777B"/>
    <w:rsid w:val="00B77914"/>
    <w:rsid w:val="00B77AD5"/>
    <w:rsid w:val="00B77B55"/>
    <w:rsid w:val="00B77DA1"/>
    <w:rsid w:val="00B80149"/>
    <w:rsid w:val="00B801A5"/>
    <w:rsid w:val="00B80350"/>
    <w:rsid w:val="00B80461"/>
    <w:rsid w:val="00B80489"/>
    <w:rsid w:val="00B804B8"/>
    <w:rsid w:val="00B805C2"/>
    <w:rsid w:val="00B808F9"/>
    <w:rsid w:val="00B809A3"/>
    <w:rsid w:val="00B80A59"/>
    <w:rsid w:val="00B80A7A"/>
    <w:rsid w:val="00B80F3A"/>
    <w:rsid w:val="00B810B9"/>
    <w:rsid w:val="00B811C3"/>
    <w:rsid w:val="00B811EA"/>
    <w:rsid w:val="00B81304"/>
    <w:rsid w:val="00B813D6"/>
    <w:rsid w:val="00B81579"/>
    <w:rsid w:val="00B81630"/>
    <w:rsid w:val="00B8170C"/>
    <w:rsid w:val="00B81768"/>
    <w:rsid w:val="00B81A34"/>
    <w:rsid w:val="00B81A6F"/>
    <w:rsid w:val="00B81AD3"/>
    <w:rsid w:val="00B81C7F"/>
    <w:rsid w:val="00B81CA0"/>
    <w:rsid w:val="00B81CCA"/>
    <w:rsid w:val="00B81EAD"/>
    <w:rsid w:val="00B81FB9"/>
    <w:rsid w:val="00B820C5"/>
    <w:rsid w:val="00B82142"/>
    <w:rsid w:val="00B822F3"/>
    <w:rsid w:val="00B822F9"/>
    <w:rsid w:val="00B82309"/>
    <w:rsid w:val="00B8234E"/>
    <w:rsid w:val="00B82368"/>
    <w:rsid w:val="00B824E1"/>
    <w:rsid w:val="00B82663"/>
    <w:rsid w:val="00B82AAE"/>
    <w:rsid w:val="00B82B0A"/>
    <w:rsid w:val="00B82B16"/>
    <w:rsid w:val="00B82C01"/>
    <w:rsid w:val="00B82DEF"/>
    <w:rsid w:val="00B832D0"/>
    <w:rsid w:val="00B83454"/>
    <w:rsid w:val="00B83697"/>
    <w:rsid w:val="00B83782"/>
    <w:rsid w:val="00B83833"/>
    <w:rsid w:val="00B8385F"/>
    <w:rsid w:val="00B838B0"/>
    <w:rsid w:val="00B838DE"/>
    <w:rsid w:val="00B83976"/>
    <w:rsid w:val="00B83AE2"/>
    <w:rsid w:val="00B83BE4"/>
    <w:rsid w:val="00B83F8E"/>
    <w:rsid w:val="00B84292"/>
    <w:rsid w:val="00B8453F"/>
    <w:rsid w:val="00B845FB"/>
    <w:rsid w:val="00B84908"/>
    <w:rsid w:val="00B8490E"/>
    <w:rsid w:val="00B849C0"/>
    <w:rsid w:val="00B84B17"/>
    <w:rsid w:val="00B84D43"/>
    <w:rsid w:val="00B84E39"/>
    <w:rsid w:val="00B85013"/>
    <w:rsid w:val="00B85121"/>
    <w:rsid w:val="00B85382"/>
    <w:rsid w:val="00B857E7"/>
    <w:rsid w:val="00B85B9D"/>
    <w:rsid w:val="00B85C78"/>
    <w:rsid w:val="00B860B5"/>
    <w:rsid w:val="00B86402"/>
    <w:rsid w:val="00B8684F"/>
    <w:rsid w:val="00B8698D"/>
    <w:rsid w:val="00B86A92"/>
    <w:rsid w:val="00B86AED"/>
    <w:rsid w:val="00B86B90"/>
    <w:rsid w:val="00B86BCA"/>
    <w:rsid w:val="00B86DD1"/>
    <w:rsid w:val="00B86F83"/>
    <w:rsid w:val="00B86FB5"/>
    <w:rsid w:val="00B86FFC"/>
    <w:rsid w:val="00B87307"/>
    <w:rsid w:val="00B87311"/>
    <w:rsid w:val="00B87331"/>
    <w:rsid w:val="00B87367"/>
    <w:rsid w:val="00B87504"/>
    <w:rsid w:val="00B87E5E"/>
    <w:rsid w:val="00B87E94"/>
    <w:rsid w:val="00B87F06"/>
    <w:rsid w:val="00B90042"/>
    <w:rsid w:val="00B90118"/>
    <w:rsid w:val="00B901D6"/>
    <w:rsid w:val="00B9041A"/>
    <w:rsid w:val="00B90659"/>
    <w:rsid w:val="00B9096E"/>
    <w:rsid w:val="00B90EBC"/>
    <w:rsid w:val="00B911DA"/>
    <w:rsid w:val="00B91293"/>
    <w:rsid w:val="00B91311"/>
    <w:rsid w:val="00B9132E"/>
    <w:rsid w:val="00B91388"/>
    <w:rsid w:val="00B915D0"/>
    <w:rsid w:val="00B916DB"/>
    <w:rsid w:val="00B91798"/>
    <w:rsid w:val="00B91875"/>
    <w:rsid w:val="00B91A30"/>
    <w:rsid w:val="00B91AAB"/>
    <w:rsid w:val="00B91C99"/>
    <w:rsid w:val="00B91D74"/>
    <w:rsid w:val="00B920A3"/>
    <w:rsid w:val="00B92188"/>
    <w:rsid w:val="00B92199"/>
    <w:rsid w:val="00B922B8"/>
    <w:rsid w:val="00B923EA"/>
    <w:rsid w:val="00B9273A"/>
    <w:rsid w:val="00B92ECB"/>
    <w:rsid w:val="00B92FB1"/>
    <w:rsid w:val="00B930DC"/>
    <w:rsid w:val="00B931CD"/>
    <w:rsid w:val="00B93355"/>
    <w:rsid w:val="00B934AE"/>
    <w:rsid w:val="00B93612"/>
    <w:rsid w:val="00B9387B"/>
    <w:rsid w:val="00B9392B"/>
    <w:rsid w:val="00B93FFC"/>
    <w:rsid w:val="00B942F3"/>
    <w:rsid w:val="00B94323"/>
    <w:rsid w:val="00B94339"/>
    <w:rsid w:val="00B9446F"/>
    <w:rsid w:val="00B946BF"/>
    <w:rsid w:val="00B946C5"/>
    <w:rsid w:val="00B94778"/>
    <w:rsid w:val="00B94841"/>
    <w:rsid w:val="00B9485E"/>
    <w:rsid w:val="00B94A3B"/>
    <w:rsid w:val="00B94A69"/>
    <w:rsid w:val="00B94AC6"/>
    <w:rsid w:val="00B94B40"/>
    <w:rsid w:val="00B94F46"/>
    <w:rsid w:val="00B9501A"/>
    <w:rsid w:val="00B9508F"/>
    <w:rsid w:val="00B9526F"/>
    <w:rsid w:val="00B952B9"/>
    <w:rsid w:val="00B9555B"/>
    <w:rsid w:val="00B955B3"/>
    <w:rsid w:val="00B9578D"/>
    <w:rsid w:val="00B9592B"/>
    <w:rsid w:val="00B95ADC"/>
    <w:rsid w:val="00B95FD1"/>
    <w:rsid w:val="00B96159"/>
    <w:rsid w:val="00B96197"/>
    <w:rsid w:val="00B961B4"/>
    <w:rsid w:val="00B9625F"/>
    <w:rsid w:val="00B96281"/>
    <w:rsid w:val="00B9630A"/>
    <w:rsid w:val="00B964E1"/>
    <w:rsid w:val="00B966CD"/>
    <w:rsid w:val="00B96760"/>
    <w:rsid w:val="00B96803"/>
    <w:rsid w:val="00B9704A"/>
    <w:rsid w:val="00B97127"/>
    <w:rsid w:val="00B97893"/>
    <w:rsid w:val="00B978A7"/>
    <w:rsid w:val="00B97933"/>
    <w:rsid w:val="00B9798A"/>
    <w:rsid w:val="00B97C06"/>
    <w:rsid w:val="00B97C79"/>
    <w:rsid w:val="00B97F6A"/>
    <w:rsid w:val="00BA014E"/>
    <w:rsid w:val="00BA0283"/>
    <w:rsid w:val="00BA0644"/>
    <w:rsid w:val="00BA08CC"/>
    <w:rsid w:val="00BA096F"/>
    <w:rsid w:val="00BA09AF"/>
    <w:rsid w:val="00BA0A60"/>
    <w:rsid w:val="00BA0B5A"/>
    <w:rsid w:val="00BA0C02"/>
    <w:rsid w:val="00BA0CE6"/>
    <w:rsid w:val="00BA0D97"/>
    <w:rsid w:val="00BA1011"/>
    <w:rsid w:val="00BA1112"/>
    <w:rsid w:val="00BA15E8"/>
    <w:rsid w:val="00BA1B8D"/>
    <w:rsid w:val="00BA1E45"/>
    <w:rsid w:val="00BA1F45"/>
    <w:rsid w:val="00BA2078"/>
    <w:rsid w:val="00BA213E"/>
    <w:rsid w:val="00BA2178"/>
    <w:rsid w:val="00BA2313"/>
    <w:rsid w:val="00BA244A"/>
    <w:rsid w:val="00BA2529"/>
    <w:rsid w:val="00BA25AC"/>
    <w:rsid w:val="00BA284C"/>
    <w:rsid w:val="00BA28CD"/>
    <w:rsid w:val="00BA2B63"/>
    <w:rsid w:val="00BA2CBF"/>
    <w:rsid w:val="00BA2E0F"/>
    <w:rsid w:val="00BA3105"/>
    <w:rsid w:val="00BA31A9"/>
    <w:rsid w:val="00BA32E2"/>
    <w:rsid w:val="00BA361C"/>
    <w:rsid w:val="00BA3793"/>
    <w:rsid w:val="00BA389B"/>
    <w:rsid w:val="00BA418D"/>
    <w:rsid w:val="00BA42C2"/>
    <w:rsid w:val="00BA4393"/>
    <w:rsid w:val="00BA463A"/>
    <w:rsid w:val="00BA46E1"/>
    <w:rsid w:val="00BA485B"/>
    <w:rsid w:val="00BA4B68"/>
    <w:rsid w:val="00BA4DBE"/>
    <w:rsid w:val="00BA515E"/>
    <w:rsid w:val="00BA53BC"/>
    <w:rsid w:val="00BA56BC"/>
    <w:rsid w:val="00BA57CA"/>
    <w:rsid w:val="00BA57D1"/>
    <w:rsid w:val="00BA5A4B"/>
    <w:rsid w:val="00BA5A6D"/>
    <w:rsid w:val="00BA5A71"/>
    <w:rsid w:val="00BA5B53"/>
    <w:rsid w:val="00BA5B9A"/>
    <w:rsid w:val="00BA5E3E"/>
    <w:rsid w:val="00BA5F51"/>
    <w:rsid w:val="00BA5FC4"/>
    <w:rsid w:val="00BA60C3"/>
    <w:rsid w:val="00BA61DB"/>
    <w:rsid w:val="00BA6303"/>
    <w:rsid w:val="00BA641B"/>
    <w:rsid w:val="00BA641D"/>
    <w:rsid w:val="00BA66EB"/>
    <w:rsid w:val="00BA6705"/>
    <w:rsid w:val="00BA6746"/>
    <w:rsid w:val="00BA677E"/>
    <w:rsid w:val="00BA6A4F"/>
    <w:rsid w:val="00BA6A57"/>
    <w:rsid w:val="00BA6A87"/>
    <w:rsid w:val="00BA6AC1"/>
    <w:rsid w:val="00BA6CFE"/>
    <w:rsid w:val="00BA6F42"/>
    <w:rsid w:val="00BA71AB"/>
    <w:rsid w:val="00BA721E"/>
    <w:rsid w:val="00BA7279"/>
    <w:rsid w:val="00BA744B"/>
    <w:rsid w:val="00BA74B2"/>
    <w:rsid w:val="00BA7618"/>
    <w:rsid w:val="00BA7D83"/>
    <w:rsid w:val="00BA7DDF"/>
    <w:rsid w:val="00BA7E0A"/>
    <w:rsid w:val="00BB002D"/>
    <w:rsid w:val="00BB0122"/>
    <w:rsid w:val="00BB0375"/>
    <w:rsid w:val="00BB0429"/>
    <w:rsid w:val="00BB0536"/>
    <w:rsid w:val="00BB0656"/>
    <w:rsid w:val="00BB0A21"/>
    <w:rsid w:val="00BB0A5E"/>
    <w:rsid w:val="00BB0AC5"/>
    <w:rsid w:val="00BB0BDA"/>
    <w:rsid w:val="00BB0F74"/>
    <w:rsid w:val="00BB11B1"/>
    <w:rsid w:val="00BB12B0"/>
    <w:rsid w:val="00BB15FA"/>
    <w:rsid w:val="00BB16C3"/>
    <w:rsid w:val="00BB17DA"/>
    <w:rsid w:val="00BB1B28"/>
    <w:rsid w:val="00BB1B56"/>
    <w:rsid w:val="00BB1CB0"/>
    <w:rsid w:val="00BB1EB0"/>
    <w:rsid w:val="00BB220B"/>
    <w:rsid w:val="00BB2308"/>
    <w:rsid w:val="00BB232B"/>
    <w:rsid w:val="00BB28C7"/>
    <w:rsid w:val="00BB2A9E"/>
    <w:rsid w:val="00BB2B1D"/>
    <w:rsid w:val="00BB2C30"/>
    <w:rsid w:val="00BB2CBD"/>
    <w:rsid w:val="00BB2F89"/>
    <w:rsid w:val="00BB307D"/>
    <w:rsid w:val="00BB31DD"/>
    <w:rsid w:val="00BB3249"/>
    <w:rsid w:val="00BB3348"/>
    <w:rsid w:val="00BB3478"/>
    <w:rsid w:val="00BB36EE"/>
    <w:rsid w:val="00BB3799"/>
    <w:rsid w:val="00BB3E79"/>
    <w:rsid w:val="00BB417A"/>
    <w:rsid w:val="00BB4385"/>
    <w:rsid w:val="00BB450D"/>
    <w:rsid w:val="00BB47D1"/>
    <w:rsid w:val="00BB47F2"/>
    <w:rsid w:val="00BB4901"/>
    <w:rsid w:val="00BB492F"/>
    <w:rsid w:val="00BB4A9F"/>
    <w:rsid w:val="00BB4AD2"/>
    <w:rsid w:val="00BB4BFC"/>
    <w:rsid w:val="00BB4E1B"/>
    <w:rsid w:val="00BB52BA"/>
    <w:rsid w:val="00BB5573"/>
    <w:rsid w:val="00BB5828"/>
    <w:rsid w:val="00BB5866"/>
    <w:rsid w:val="00BB5A4A"/>
    <w:rsid w:val="00BB5B6C"/>
    <w:rsid w:val="00BB5BE0"/>
    <w:rsid w:val="00BB5D33"/>
    <w:rsid w:val="00BB5DCC"/>
    <w:rsid w:val="00BB5EED"/>
    <w:rsid w:val="00BB5FB9"/>
    <w:rsid w:val="00BB5FDC"/>
    <w:rsid w:val="00BB6329"/>
    <w:rsid w:val="00BB641F"/>
    <w:rsid w:val="00BB6534"/>
    <w:rsid w:val="00BB6733"/>
    <w:rsid w:val="00BB682D"/>
    <w:rsid w:val="00BB6BA0"/>
    <w:rsid w:val="00BB6D3E"/>
    <w:rsid w:val="00BB6D62"/>
    <w:rsid w:val="00BB6E40"/>
    <w:rsid w:val="00BB7072"/>
    <w:rsid w:val="00BB70B1"/>
    <w:rsid w:val="00BB70EF"/>
    <w:rsid w:val="00BB7128"/>
    <w:rsid w:val="00BB7242"/>
    <w:rsid w:val="00BB7486"/>
    <w:rsid w:val="00BB76B3"/>
    <w:rsid w:val="00BB78BA"/>
    <w:rsid w:val="00BB79C0"/>
    <w:rsid w:val="00BB7E58"/>
    <w:rsid w:val="00BB7EAA"/>
    <w:rsid w:val="00BC004D"/>
    <w:rsid w:val="00BC00C9"/>
    <w:rsid w:val="00BC0276"/>
    <w:rsid w:val="00BC03FF"/>
    <w:rsid w:val="00BC0810"/>
    <w:rsid w:val="00BC0DBF"/>
    <w:rsid w:val="00BC0FC3"/>
    <w:rsid w:val="00BC105C"/>
    <w:rsid w:val="00BC1088"/>
    <w:rsid w:val="00BC1232"/>
    <w:rsid w:val="00BC169E"/>
    <w:rsid w:val="00BC16A3"/>
    <w:rsid w:val="00BC1936"/>
    <w:rsid w:val="00BC1A39"/>
    <w:rsid w:val="00BC1AC3"/>
    <w:rsid w:val="00BC1BB4"/>
    <w:rsid w:val="00BC1E9D"/>
    <w:rsid w:val="00BC2562"/>
    <w:rsid w:val="00BC2789"/>
    <w:rsid w:val="00BC27BD"/>
    <w:rsid w:val="00BC29A1"/>
    <w:rsid w:val="00BC2B15"/>
    <w:rsid w:val="00BC2BAB"/>
    <w:rsid w:val="00BC3075"/>
    <w:rsid w:val="00BC307B"/>
    <w:rsid w:val="00BC3228"/>
    <w:rsid w:val="00BC33D9"/>
    <w:rsid w:val="00BC352B"/>
    <w:rsid w:val="00BC36B9"/>
    <w:rsid w:val="00BC37C2"/>
    <w:rsid w:val="00BC3842"/>
    <w:rsid w:val="00BC3896"/>
    <w:rsid w:val="00BC3E0A"/>
    <w:rsid w:val="00BC3FC6"/>
    <w:rsid w:val="00BC431A"/>
    <w:rsid w:val="00BC43DB"/>
    <w:rsid w:val="00BC45D4"/>
    <w:rsid w:val="00BC484A"/>
    <w:rsid w:val="00BC4D51"/>
    <w:rsid w:val="00BC4D7D"/>
    <w:rsid w:val="00BC4D8E"/>
    <w:rsid w:val="00BC5135"/>
    <w:rsid w:val="00BC542D"/>
    <w:rsid w:val="00BC559D"/>
    <w:rsid w:val="00BC578E"/>
    <w:rsid w:val="00BC5BC9"/>
    <w:rsid w:val="00BC5F51"/>
    <w:rsid w:val="00BC5F61"/>
    <w:rsid w:val="00BC6110"/>
    <w:rsid w:val="00BC6202"/>
    <w:rsid w:val="00BC6D02"/>
    <w:rsid w:val="00BC710A"/>
    <w:rsid w:val="00BC7446"/>
    <w:rsid w:val="00BC7554"/>
    <w:rsid w:val="00BC75AF"/>
    <w:rsid w:val="00BC7782"/>
    <w:rsid w:val="00BC7846"/>
    <w:rsid w:val="00BC7AA9"/>
    <w:rsid w:val="00BC7BD6"/>
    <w:rsid w:val="00BC7FD2"/>
    <w:rsid w:val="00BD01BE"/>
    <w:rsid w:val="00BD02B3"/>
    <w:rsid w:val="00BD042A"/>
    <w:rsid w:val="00BD042F"/>
    <w:rsid w:val="00BD04D6"/>
    <w:rsid w:val="00BD0512"/>
    <w:rsid w:val="00BD0794"/>
    <w:rsid w:val="00BD0993"/>
    <w:rsid w:val="00BD0B11"/>
    <w:rsid w:val="00BD0CE1"/>
    <w:rsid w:val="00BD0D05"/>
    <w:rsid w:val="00BD0E9C"/>
    <w:rsid w:val="00BD1000"/>
    <w:rsid w:val="00BD1156"/>
    <w:rsid w:val="00BD122D"/>
    <w:rsid w:val="00BD1379"/>
    <w:rsid w:val="00BD13FE"/>
    <w:rsid w:val="00BD144E"/>
    <w:rsid w:val="00BD15E1"/>
    <w:rsid w:val="00BD1610"/>
    <w:rsid w:val="00BD16CC"/>
    <w:rsid w:val="00BD17C5"/>
    <w:rsid w:val="00BD1C9E"/>
    <w:rsid w:val="00BD1DAA"/>
    <w:rsid w:val="00BD1E16"/>
    <w:rsid w:val="00BD1FFD"/>
    <w:rsid w:val="00BD2060"/>
    <w:rsid w:val="00BD20C9"/>
    <w:rsid w:val="00BD227D"/>
    <w:rsid w:val="00BD22C2"/>
    <w:rsid w:val="00BD284C"/>
    <w:rsid w:val="00BD2921"/>
    <w:rsid w:val="00BD2979"/>
    <w:rsid w:val="00BD2DD2"/>
    <w:rsid w:val="00BD2DE4"/>
    <w:rsid w:val="00BD2F70"/>
    <w:rsid w:val="00BD31FB"/>
    <w:rsid w:val="00BD32BF"/>
    <w:rsid w:val="00BD39A7"/>
    <w:rsid w:val="00BD3CE6"/>
    <w:rsid w:val="00BD3D79"/>
    <w:rsid w:val="00BD4223"/>
    <w:rsid w:val="00BD4405"/>
    <w:rsid w:val="00BD4636"/>
    <w:rsid w:val="00BD46BD"/>
    <w:rsid w:val="00BD4776"/>
    <w:rsid w:val="00BD4816"/>
    <w:rsid w:val="00BD4A4E"/>
    <w:rsid w:val="00BD4A75"/>
    <w:rsid w:val="00BD4C66"/>
    <w:rsid w:val="00BD4C99"/>
    <w:rsid w:val="00BD4F41"/>
    <w:rsid w:val="00BD51B3"/>
    <w:rsid w:val="00BD54AA"/>
    <w:rsid w:val="00BD55E3"/>
    <w:rsid w:val="00BD563C"/>
    <w:rsid w:val="00BD5676"/>
    <w:rsid w:val="00BD56FE"/>
    <w:rsid w:val="00BD5764"/>
    <w:rsid w:val="00BD5898"/>
    <w:rsid w:val="00BD5D4E"/>
    <w:rsid w:val="00BD5D68"/>
    <w:rsid w:val="00BD5F43"/>
    <w:rsid w:val="00BD60A8"/>
    <w:rsid w:val="00BD60EA"/>
    <w:rsid w:val="00BD60EE"/>
    <w:rsid w:val="00BD616E"/>
    <w:rsid w:val="00BD6262"/>
    <w:rsid w:val="00BD655F"/>
    <w:rsid w:val="00BD6715"/>
    <w:rsid w:val="00BD6762"/>
    <w:rsid w:val="00BD67CA"/>
    <w:rsid w:val="00BD6849"/>
    <w:rsid w:val="00BD6C22"/>
    <w:rsid w:val="00BD6D22"/>
    <w:rsid w:val="00BD6E9E"/>
    <w:rsid w:val="00BD6EA4"/>
    <w:rsid w:val="00BD6ECA"/>
    <w:rsid w:val="00BD70D9"/>
    <w:rsid w:val="00BD7143"/>
    <w:rsid w:val="00BD7203"/>
    <w:rsid w:val="00BD749D"/>
    <w:rsid w:val="00BD785D"/>
    <w:rsid w:val="00BD79A1"/>
    <w:rsid w:val="00BD7C70"/>
    <w:rsid w:val="00BD7EB7"/>
    <w:rsid w:val="00BE008B"/>
    <w:rsid w:val="00BE0598"/>
    <w:rsid w:val="00BE0A27"/>
    <w:rsid w:val="00BE0B89"/>
    <w:rsid w:val="00BE1136"/>
    <w:rsid w:val="00BE1712"/>
    <w:rsid w:val="00BE18D5"/>
    <w:rsid w:val="00BE192D"/>
    <w:rsid w:val="00BE1B70"/>
    <w:rsid w:val="00BE1B72"/>
    <w:rsid w:val="00BE1CF1"/>
    <w:rsid w:val="00BE1DDE"/>
    <w:rsid w:val="00BE1E37"/>
    <w:rsid w:val="00BE1EF7"/>
    <w:rsid w:val="00BE2065"/>
    <w:rsid w:val="00BE21BF"/>
    <w:rsid w:val="00BE224B"/>
    <w:rsid w:val="00BE23DB"/>
    <w:rsid w:val="00BE2468"/>
    <w:rsid w:val="00BE278B"/>
    <w:rsid w:val="00BE288A"/>
    <w:rsid w:val="00BE2983"/>
    <w:rsid w:val="00BE29B8"/>
    <w:rsid w:val="00BE2A67"/>
    <w:rsid w:val="00BE2A68"/>
    <w:rsid w:val="00BE2F52"/>
    <w:rsid w:val="00BE3083"/>
    <w:rsid w:val="00BE3246"/>
    <w:rsid w:val="00BE330B"/>
    <w:rsid w:val="00BE33F0"/>
    <w:rsid w:val="00BE3458"/>
    <w:rsid w:val="00BE3988"/>
    <w:rsid w:val="00BE39BF"/>
    <w:rsid w:val="00BE3A18"/>
    <w:rsid w:val="00BE3D2B"/>
    <w:rsid w:val="00BE4125"/>
    <w:rsid w:val="00BE4166"/>
    <w:rsid w:val="00BE4221"/>
    <w:rsid w:val="00BE446D"/>
    <w:rsid w:val="00BE47D1"/>
    <w:rsid w:val="00BE4B82"/>
    <w:rsid w:val="00BE4F45"/>
    <w:rsid w:val="00BE4F7C"/>
    <w:rsid w:val="00BE4FBB"/>
    <w:rsid w:val="00BE5104"/>
    <w:rsid w:val="00BE5251"/>
    <w:rsid w:val="00BE546B"/>
    <w:rsid w:val="00BE54AF"/>
    <w:rsid w:val="00BE561C"/>
    <w:rsid w:val="00BE577F"/>
    <w:rsid w:val="00BE5865"/>
    <w:rsid w:val="00BE5915"/>
    <w:rsid w:val="00BE5936"/>
    <w:rsid w:val="00BE5E7C"/>
    <w:rsid w:val="00BE60C4"/>
    <w:rsid w:val="00BE60D1"/>
    <w:rsid w:val="00BE6287"/>
    <w:rsid w:val="00BE62FC"/>
    <w:rsid w:val="00BE63CE"/>
    <w:rsid w:val="00BE64EF"/>
    <w:rsid w:val="00BE6608"/>
    <w:rsid w:val="00BE66C8"/>
    <w:rsid w:val="00BE6976"/>
    <w:rsid w:val="00BE6A44"/>
    <w:rsid w:val="00BE6A76"/>
    <w:rsid w:val="00BE6A7A"/>
    <w:rsid w:val="00BE6A9C"/>
    <w:rsid w:val="00BE6B29"/>
    <w:rsid w:val="00BE6F53"/>
    <w:rsid w:val="00BE6FEB"/>
    <w:rsid w:val="00BE709D"/>
    <w:rsid w:val="00BE721C"/>
    <w:rsid w:val="00BE728D"/>
    <w:rsid w:val="00BE72B1"/>
    <w:rsid w:val="00BE73DE"/>
    <w:rsid w:val="00BE74C6"/>
    <w:rsid w:val="00BE7572"/>
    <w:rsid w:val="00BE7663"/>
    <w:rsid w:val="00BE798F"/>
    <w:rsid w:val="00BE7AAB"/>
    <w:rsid w:val="00BE7B39"/>
    <w:rsid w:val="00BE7BBC"/>
    <w:rsid w:val="00BE7BD2"/>
    <w:rsid w:val="00BE7FF6"/>
    <w:rsid w:val="00BF0060"/>
    <w:rsid w:val="00BF00DA"/>
    <w:rsid w:val="00BF0170"/>
    <w:rsid w:val="00BF0317"/>
    <w:rsid w:val="00BF0638"/>
    <w:rsid w:val="00BF0782"/>
    <w:rsid w:val="00BF07C2"/>
    <w:rsid w:val="00BF0895"/>
    <w:rsid w:val="00BF0A40"/>
    <w:rsid w:val="00BF0B5D"/>
    <w:rsid w:val="00BF0B93"/>
    <w:rsid w:val="00BF107B"/>
    <w:rsid w:val="00BF129F"/>
    <w:rsid w:val="00BF142C"/>
    <w:rsid w:val="00BF164D"/>
    <w:rsid w:val="00BF1798"/>
    <w:rsid w:val="00BF1822"/>
    <w:rsid w:val="00BF19E6"/>
    <w:rsid w:val="00BF1B52"/>
    <w:rsid w:val="00BF1D90"/>
    <w:rsid w:val="00BF1F12"/>
    <w:rsid w:val="00BF1F38"/>
    <w:rsid w:val="00BF1F98"/>
    <w:rsid w:val="00BF20E2"/>
    <w:rsid w:val="00BF21B9"/>
    <w:rsid w:val="00BF22F4"/>
    <w:rsid w:val="00BF2425"/>
    <w:rsid w:val="00BF262E"/>
    <w:rsid w:val="00BF26E5"/>
    <w:rsid w:val="00BF279D"/>
    <w:rsid w:val="00BF27BA"/>
    <w:rsid w:val="00BF27C2"/>
    <w:rsid w:val="00BF287F"/>
    <w:rsid w:val="00BF294D"/>
    <w:rsid w:val="00BF2AED"/>
    <w:rsid w:val="00BF2C21"/>
    <w:rsid w:val="00BF300D"/>
    <w:rsid w:val="00BF30A9"/>
    <w:rsid w:val="00BF31B6"/>
    <w:rsid w:val="00BF3412"/>
    <w:rsid w:val="00BF342B"/>
    <w:rsid w:val="00BF366A"/>
    <w:rsid w:val="00BF3BB7"/>
    <w:rsid w:val="00BF3C41"/>
    <w:rsid w:val="00BF3DAC"/>
    <w:rsid w:val="00BF3F71"/>
    <w:rsid w:val="00BF4208"/>
    <w:rsid w:val="00BF4248"/>
    <w:rsid w:val="00BF42BE"/>
    <w:rsid w:val="00BF43C3"/>
    <w:rsid w:val="00BF466D"/>
    <w:rsid w:val="00BF48DE"/>
    <w:rsid w:val="00BF4E57"/>
    <w:rsid w:val="00BF5318"/>
    <w:rsid w:val="00BF59C6"/>
    <w:rsid w:val="00BF5B01"/>
    <w:rsid w:val="00BF5DFB"/>
    <w:rsid w:val="00BF5FFC"/>
    <w:rsid w:val="00BF617B"/>
    <w:rsid w:val="00BF61E3"/>
    <w:rsid w:val="00BF6655"/>
    <w:rsid w:val="00BF671C"/>
    <w:rsid w:val="00BF6A92"/>
    <w:rsid w:val="00BF6CF1"/>
    <w:rsid w:val="00BF6FB8"/>
    <w:rsid w:val="00BF74D9"/>
    <w:rsid w:val="00BF7576"/>
    <w:rsid w:val="00BF7695"/>
    <w:rsid w:val="00BF774A"/>
    <w:rsid w:val="00BF77A3"/>
    <w:rsid w:val="00BF7879"/>
    <w:rsid w:val="00BF7AE1"/>
    <w:rsid w:val="00BF7C3B"/>
    <w:rsid w:val="00BF7CBC"/>
    <w:rsid w:val="00BF7CF7"/>
    <w:rsid w:val="00BF7D7B"/>
    <w:rsid w:val="00BF7F82"/>
    <w:rsid w:val="00C0002B"/>
    <w:rsid w:val="00C00117"/>
    <w:rsid w:val="00C004C3"/>
    <w:rsid w:val="00C005DB"/>
    <w:rsid w:val="00C00864"/>
    <w:rsid w:val="00C00B6E"/>
    <w:rsid w:val="00C00C19"/>
    <w:rsid w:val="00C00F59"/>
    <w:rsid w:val="00C00FAE"/>
    <w:rsid w:val="00C01133"/>
    <w:rsid w:val="00C013D2"/>
    <w:rsid w:val="00C01453"/>
    <w:rsid w:val="00C016DB"/>
    <w:rsid w:val="00C018D9"/>
    <w:rsid w:val="00C01A8E"/>
    <w:rsid w:val="00C01AB1"/>
    <w:rsid w:val="00C01B3C"/>
    <w:rsid w:val="00C01B4E"/>
    <w:rsid w:val="00C01C0D"/>
    <w:rsid w:val="00C01C79"/>
    <w:rsid w:val="00C01C7B"/>
    <w:rsid w:val="00C01E5B"/>
    <w:rsid w:val="00C01E89"/>
    <w:rsid w:val="00C01F12"/>
    <w:rsid w:val="00C02674"/>
    <w:rsid w:val="00C02716"/>
    <w:rsid w:val="00C02A56"/>
    <w:rsid w:val="00C02AFD"/>
    <w:rsid w:val="00C02BB5"/>
    <w:rsid w:val="00C02C8D"/>
    <w:rsid w:val="00C02FF3"/>
    <w:rsid w:val="00C032FE"/>
    <w:rsid w:val="00C03470"/>
    <w:rsid w:val="00C0353A"/>
    <w:rsid w:val="00C0376A"/>
    <w:rsid w:val="00C0376E"/>
    <w:rsid w:val="00C03997"/>
    <w:rsid w:val="00C03C23"/>
    <w:rsid w:val="00C03CA7"/>
    <w:rsid w:val="00C03F11"/>
    <w:rsid w:val="00C03FDE"/>
    <w:rsid w:val="00C0401D"/>
    <w:rsid w:val="00C042BF"/>
    <w:rsid w:val="00C043B7"/>
    <w:rsid w:val="00C045BA"/>
    <w:rsid w:val="00C045EE"/>
    <w:rsid w:val="00C04643"/>
    <w:rsid w:val="00C04856"/>
    <w:rsid w:val="00C04D2A"/>
    <w:rsid w:val="00C05064"/>
    <w:rsid w:val="00C051C1"/>
    <w:rsid w:val="00C055E1"/>
    <w:rsid w:val="00C05725"/>
    <w:rsid w:val="00C05824"/>
    <w:rsid w:val="00C059B8"/>
    <w:rsid w:val="00C05C10"/>
    <w:rsid w:val="00C05D5E"/>
    <w:rsid w:val="00C05E04"/>
    <w:rsid w:val="00C061DD"/>
    <w:rsid w:val="00C0626E"/>
    <w:rsid w:val="00C062D5"/>
    <w:rsid w:val="00C06320"/>
    <w:rsid w:val="00C06323"/>
    <w:rsid w:val="00C063CD"/>
    <w:rsid w:val="00C06809"/>
    <w:rsid w:val="00C06A61"/>
    <w:rsid w:val="00C06B93"/>
    <w:rsid w:val="00C07071"/>
    <w:rsid w:val="00C072FC"/>
    <w:rsid w:val="00C0730B"/>
    <w:rsid w:val="00C0755C"/>
    <w:rsid w:val="00C075C4"/>
    <w:rsid w:val="00C0760A"/>
    <w:rsid w:val="00C078B3"/>
    <w:rsid w:val="00C078C2"/>
    <w:rsid w:val="00C07C20"/>
    <w:rsid w:val="00C07CC7"/>
    <w:rsid w:val="00C07D58"/>
    <w:rsid w:val="00C07E86"/>
    <w:rsid w:val="00C10288"/>
    <w:rsid w:val="00C103B4"/>
    <w:rsid w:val="00C1043C"/>
    <w:rsid w:val="00C10501"/>
    <w:rsid w:val="00C106A5"/>
    <w:rsid w:val="00C107C2"/>
    <w:rsid w:val="00C1088B"/>
    <w:rsid w:val="00C109E1"/>
    <w:rsid w:val="00C10D7E"/>
    <w:rsid w:val="00C10D8D"/>
    <w:rsid w:val="00C10E43"/>
    <w:rsid w:val="00C10E96"/>
    <w:rsid w:val="00C10EA7"/>
    <w:rsid w:val="00C10F5A"/>
    <w:rsid w:val="00C110CC"/>
    <w:rsid w:val="00C1115D"/>
    <w:rsid w:val="00C112B0"/>
    <w:rsid w:val="00C11486"/>
    <w:rsid w:val="00C11781"/>
    <w:rsid w:val="00C11A47"/>
    <w:rsid w:val="00C11B31"/>
    <w:rsid w:val="00C11B80"/>
    <w:rsid w:val="00C11EF5"/>
    <w:rsid w:val="00C120CF"/>
    <w:rsid w:val="00C1222C"/>
    <w:rsid w:val="00C1247A"/>
    <w:rsid w:val="00C124C9"/>
    <w:rsid w:val="00C128D7"/>
    <w:rsid w:val="00C12A86"/>
    <w:rsid w:val="00C12D9A"/>
    <w:rsid w:val="00C12E61"/>
    <w:rsid w:val="00C12F22"/>
    <w:rsid w:val="00C13015"/>
    <w:rsid w:val="00C1301A"/>
    <w:rsid w:val="00C13068"/>
    <w:rsid w:val="00C1318D"/>
    <w:rsid w:val="00C13380"/>
    <w:rsid w:val="00C134EA"/>
    <w:rsid w:val="00C13AB7"/>
    <w:rsid w:val="00C13ABC"/>
    <w:rsid w:val="00C13B08"/>
    <w:rsid w:val="00C13C54"/>
    <w:rsid w:val="00C13F17"/>
    <w:rsid w:val="00C14140"/>
    <w:rsid w:val="00C14174"/>
    <w:rsid w:val="00C141F9"/>
    <w:rsid w:val="00C14367"/>
    <w:rsid w:val="00C147D2"/>
    <w:rsid w:val="00C149C8"/>
    <w:rsid w:val="00C14A51"/>
    <w:rsid w:val="00C14BF3"/>
    <w:rsid w:val="00C14E90"/>
    <w:rsid w:val="00C14F34"/>
    <w:rsid w:val="00C151E7"/>
    <w:rsid w:val="00C15241"/>
    <w:rsid w:val="00C154C4"/>
    <w:rsid w:val="00C155B3"/>
    <w:rsid w:val="00C1561B"/>
    <w:rsid w:val="00C157AF"/>
    <w:rsid w:val="00C159D2"/>
    <w:rsid w:val="00C159EF"/>
    <w:rsid w:val="00C15BA3"/>
    <w:rsid w:val="00C15CF2"/>
    <w:rsid w:val="00C15D13"/>
    <w:rsid w:val="00C1602A"/>
    <w:rsid w:val="00C1611F"/>
    <w:rsid w:val="00C16196"/>
    <w:rsid w:val="00C16378"/>
    <w:rsid w:val="00C163F6"/>
    <w:rsid w:val="00C164CA"/>
    <w:rsid w:val="00C16644"/>
    <w:rsid w:val="00C168B3"/>
    <w:rsid w:val="00C16910"/>
    <w:rsid w:val="00C16927"/>
    <w:rsid w:val="00C16B43"/>
    <w:rsid w:val="00C16B51"/>
    <w:rsid w:val="00C16B86"/>
    <w:rsid w:val="00C16CBA"/>
    <w:rsid w:val="00C16CCE"/>
    <w:rsid w:val="00C16CF7"/>
    <w:rsid w:val="00C16E48"/>
    <w:rsid w:val="00C16F73"/>
    <w:rsid w:val="00C1700B"/>
    <w:rsid w:val="00C173D9"/>
    <w:rsid w:val="00C17470"/>
    <w:rsid w:val="00C174B7"/>
    <w:rsid w:val="00C175B1"/>
    <w:rsid w:val="00C175EC"/>
    <w:rsid w:val="00C1766C"/>
    <w:rsid w:val="00C176D8"/>
    <w:rsid w:val="00C17808"/>
    <w:rsid w:val="00C17C57"/>
    <w:rsid w:val="00C17CED"/>
    <w:rsid w:val="00C20609"/>
    <w:rsid w:val="00C20672"/>
    <w:rsid w:val="00C20762"/>
    <w:rsid w:val="00C2092C"/>
    <w:rsid w:val="00C20A38"/>
    <w:rsid w:val="00C20A9C"/>
    <w:rsid w:val="00C20B1B"/>
    <w:rsid w:val="00C20BC1"/>
    <w:rsid w:val="00C20DA4"/>
    <w:rsid w:val="00C20F69"/>
    <w:rsid w:val="00C211CF"/>
    <w:rsid w:val="00C213F7"/>
    <w:rsid w:val="00C2164A"/>
    <w:rsid w:val="00C216AA"/>
    <w:rsid w:val="00C219DD"/>
    <w:rsid w:val="00C21AE2"/>
    <w:rsid w:val="00C21C54"/>
    <w:rsid w:val="00C21CCA"/>
    <w:rsid w:val="00C21F19"/>
    <w:rsid w:val="00C221CD"/>
    <w:rsid w:val="00C2244C"/>
    <w:rsid w:val="00C224FF"/>
    <w:rsid w:val="00C22699"/>
    <w:rsid w:val="00C2279E"/>
    <w:rsid w:val="00C22BEA"/>
    <w:rsid w:val="00C22E12"/>
    <w:rsid w:val="00C22EFA"/>
    <w:rsid w:val="00C22FAD"/>
    <w:rsid w:val="00C2331F"/>
    <w:rsid w:val="00C23A6B"/>
    <w:rsid w:val="00C23BB5"/>
    <w:rsid w:val="00C23D3E"/>
    <w:rsid w:val="00C23E0D"/>
    <w:rsid w:val="00C23E8C"/>
    <w:rsid w:val="00C23EEE"/>
    <w:rsid w:val="00C2402B"/>
    <w:rsid w:val="00C2433D"/>
    <w:rsid w:val="00C244EE"/>
    <w:rsid w:val="00C248AC"/>
    <w:rsid w:val="00C2493F"/>
    <w:rsid w:val="00C24B5B"/>
    <w:rsid w:val="00C24E77"/>
    <w:rsid w:val="00C25031"/>
    <w:rsid w:val="00C251E9"/>
    <w:rsid w:val="00C252B4"/>
    <w:rsid w:val="00C253FA"/>
    <w:rsid w:val="00C2551D"/>
    <w:rsid w:val="00C25593"/>
    <w:rsid w:val="00C25A21"/>
    <w:rsid w:val="00C25C36"/>
    <w:rsid w:val="00C25D0D"/>
    <w:rsid w:val="00C25D7F"/>
    <w:rsid w:val="00C25D83"/>
    <w:rsid w:val="00C25DF0"/>
    <w:rsid w:val="00C25EC4"/>
    <w:rsid w:val="00C2627B"/>
    <w:rsid w:val="00C26329"/>
    <w:rsid w:val="00C2639F"/>
    <w:rsid w:val="00C26A2D"/>
    <w:rsid w:val="00C26BF2"/>
    <w:rsid w:val="00C2707D"/>
    <w:rsid w:val="00C270EB"/>
    <w:rsid w:val="00C27308"/>
    <w:rsid w:val="00C27347"/>
    <w:rsid w:val="00C273E7"/>
    <w:rsid w:val="00C27A8E"/>
    <w:rsid w:val="00C27CAE"/>
    <w:rsid w:val="00C27D89"/>
    <w:rsid w:val="00C27ED7"/>
    <w:rsid w:val="00C27EE2"/>
    <w:rsid w:val="00C301D9"/>
    <w:rsid w:val="00C302BE"/>
    <w:rsid w:val="00C30637"/>
    <w:rsid w:val="00C30660"/>
    <w:rsid w:val="00C30671"/>
    <w:rsid w:val="00C30B28"/>
    <w:rsid w:val="00C30EC3"/>
    <w:rsid w:val="00C3107B"/>
    <w:rsid w:val="00C310B1"/>
    <w:rsid w:val="00C3113F"/>
    <w:rsid w:val="00C31165"/>
    <w:rsid w:val="00C312D0"/>
    <w:rsid w:val="00C31334"/>
    <w:rsid w:val="00C3192E"/>
    <w:rsid w:val="00C319C5"/>
    <w:rsid w:val="00C320F1"/>
    <w:rsid w:val="00C3246A"/>
    <w:rsid w:val="00C326A4"/>
    <w:rsid w:val="00C32785"/>
    <w:rsid w:val="00C32922"/>
    <w:rsid w:val="00C32A15"/>
    <w:rsid w:val="00C32BFA"/>
    <w:rsid w:val="00C32C84"/>
    <w:rsid w:val="00C32D5A"/>
    <w:rsid w:val="00C32DEB"/>
    <w:rsid w:val="00C33129"/>
    <w:rsid w:val="00C33206"/>
    <w:rsid w:val="00C33275"/>
    <w:rsid w:val="00C332C7"/>
    <w:rsid w:val="00C332C9"/>
    <w:rsid w:val="00C3336D"/>
    <w:rsid w:val="00C3346E"/>
    <w:rsid w:val="00C33600"/>
    <w:rsid w:val="00C33609"/>
    <w:rsid w:val="00C338B5"/>
    <w:rsid w:val="00C3399A"/>
    <w:rsid w:val="00C339FD"/>
    <w:rsid w:val="00C33A71"/>
    <w:rsid w:val="00C33B7C"/>
    <w:rsid w:val="00C33DD8"/>
    <w:rsid w:val="00C33E12"/>
    <w:rsid w:val="00C33F0D"/>
    <w:rsid w:val="00C3405E"/>
    <w:rsid w:val="00C3408A"/>
    <w:rsid w:val="00C342AD"/>
    <w:rsid w:val="00C344A1"/>
    <w:rsid w:val="00C3458A"/>
    <w:rsid w:val="00C34988"/>
    <w:rsid w:val="00C34B85"/>
    <w:rsid w:val="00C34D3D"/>
    <w:rsid w:val="00C34E55"/>
    <w:rsid w:val="00C3502E"/>
    <w:rsid w:val="00C35489"/>
    <w:rsid w:val="00C35731"/>
    <w:rsid w:val="00C3577E"/>
    <w:rsid w:val="00C3593D"/>
    <w:rsid w:val="00C35983"/>
    <w:rsid w:val="00C35A0D"/>
    <w:rsid w:val="00C35D1A"/>
    <w:rsid w:val="00C35DDD"/>
    <w:rsid w:val="00C35E4E"/>
    <w:rsid w:val="00C35E51"/>
    <w:rsid w:val="00C35FB6"/>
    <w:rsid w:val="00C36087"/>
    <w:rsid w:val="00C361B9"/>
    <w:rsid w:val="00C3634F"/>
    <w:rsid w:val="00C36473"/>
    <w:rsid w:val="00C3655B"/>
    <w:rsid w:val="00C36681"/>
    <w:rsid w:val="00C368A7"/>
    <w:rsid w:val="00C369A4"/>
    <w:rsid w:val="00C36A1B"/>
    <w:rsid w:val="00C36F0A"/>
    <w:rsid w:val="00C37507"/>
    <w:rsid w:val="00C3754B"/>
    <w:rsid w:val="00C3769A"/>
    <w:rsid w:val="00C37958"/>
    <w:rsid w:val="00C37ECB"/>
    <w:rsid w:val="00C37FFE"/>
    <w:rsid w:val="00C40084"/>
    <w:rsid w:val="00C400E8"/>
    <w:rsid w:val="00C40126"/>
    <w:rsid w:val="00C401C8"/>
    <w:rsid w:val="00C402C4"/>
    <w:rsid w:val="00C40323"/>
    <w:rsid w:val="00C4052B"/>
    <w:rsid w:val="00C4052E"/>
    <w:rsid w:val="00C405C0"/>
    <w:rsid w:val="00C405E1"/>
    <w:rsid w:val="00C407A5"/>
    <w:rsid w:val="00C407CD"/>
    <w:rsid w:val="00C407D4"/>
    <w:rsid w:val="00C40AA0"/>
    <w:rsid w:val="00C40AF1"/>
    <w:rsid w:val="00C40B2C"/>
    <w:rsid w:val="00C40F2A"/>
    <w:rsid w:val="00C41173"/>
    <w:rsid w:val="00C4123C"/>
    <w:rsid w:val="00C41685"/>
    <w:rsid w:val="00C41766"/>
    <w:rsid w:val="00C41EFF"/>
    <w:rsid w:val="00C41FE0"/>
    <w:rsid w:val="00C420AC"/>
    <w:rsid w:val="00C42188"/>
    <w:rsid w:val="00C421A1"/>
    <w:rsid w:val="00C42219"/>
    <w:rsid w:val="00C42429"/>
    <w:rsid w:val="00C425EB"/>
    <w:rsid w:val="00C426A0"/>
    <w:rsid w:val="00C42864"/>
    <w:rsid w:val="00C42942"/>
    <w:rsid w:val="00C42A2D"/>
    <w:rsid w:val="00C42A52"/>
    <w:rsid w:val="00C42BDA"/>
    <w:rsid w:val="00C42E4C"/>
    <w:rsid w:val="00C42F88"/>
    <w:rsid w:val="00C42FEA"/>
    <w:rsid w:val="00C434E4"/>
    <w:rsid w:val="00C4361A"/>
    <w:rsid w:val="00C43726"/>
    <w:rsid w:val="00C437B6"/>
    <w:rsid w:val="00C43A10"/>
    <w:rsid w:val="00C43C7A"/>
    <w:rsid w:val="00C43CDB"/>
    <w:rsid w:val="00C43D5B"/>
    <w:rsid w:val="00C43DA3"/>
    <w:rsid w:val="00C43E6C"/>
    <w:rsid w:val="00C440A5"/>
    <w:rsid w:val="00C44280"/>
    <w:rsid w:val="00C445F9"/>
    <w:rsid w:val="00C447BF"/>
    <w:rsid w:val="00C448C7"/>
    <w:rsid w:val="00C448E3"/>
    <w:rsid w:val="00C44931"/>
    <w:rsid w:val="00C44DB1"/>
    <w:rsid w:val="00C44F1C"/>
    <w:rsid w:val="00C45220"/>
    <w:rsid w:val="00C45480"/>
    <w:rsid w:val="00C45554"/>
    <w:rsid w:val="00C455BE"/>
    <w:rsid w:val="00C455C6"/>
    <w:rsid w:val="00C459D2"/>
    <w:rsid w:val="00C459E1"/>
    <w:rsid w:val="00C45B38"/>
    <w:rsid w:val="00C45BB9"/>
    <w:rsid w:val="00C460AC"/>
    <w:rsid w:val="00C46270"/>
    <w:rsid w:val="00C462D1"/>
    <w:rsid w:val="00C466F5"/>
    <w:rsid w:val="00C46A55"/>
    <w:rsid w:val="00C46D80"/>
    <w:rsid w:val="00C46DE1"/>
    <w:rsid w:val="00C46EB1"/>
    <w:rsid w:val="00C47453"/>
    <w:rsid w:val="00C47585"/>
    <w:rsid w:val="00C47B19"/>
    <w:rsid w:val="00C47C9F"/>
    <w:rsid w:val="00C47D7E"/>
    <w:rsid w:val="00C47E2C"/>
    <w:rsid w:val="00C50058"/>
    <w:rsid w:val="00C500A7"/>
    <w:rsid w:val="00C500D6"/>
    <w:rsid w:val="00C500F8"/>
    <w:rsid w:val="00C50383"/>
    <w:rsid w:val="00C504A9"/>
    <w:rsid w:val="00C5050D"/>
    <w:rsid w:val="00C50519"/>
    <w:rsid w:val="00C5057F"/>
    <w:rsid w:val="00C50605"/>
    <w:rsid w:val="00C50A5B"/>
    <w:rsid w:val="00C50A7C"/>
    <w:rsid w:val="00C50B68"/>
    <w:rsid w:val="00C50F92"/>
    <w:rsid w:val="00C51025"/>
    <w:rsid w:val="00C5117B"/>
    <w:rsid w:val="00C51314"/>
    <w:rsid w:val="00C5131A"/>
    <w:rsid w:val="00C51483"/>
    <w:rsid w:val="00C517C2"/>
    <w:rsid w:val="00C51EC1"/>
    <w:rsid w:val="00C5224F"/>
    <w:rsid w:val="00C52463"/>
    <w:rsid w:val="00C524F3"/>
    <w:rsid w:val="00C5251B"/>
    <w:rsid w:val="00C52583"/>
    <w:rsid w:val="00C5277A"/>
    <w:rsid w:val="00C52A44"/>
    <w:rsid w:val="00C52CA4"/>
    <w:rsid w:val="00C52EC1"/>
    <w:rsid w:val="00C52F22"/>
    <w:rsid w:val="00C52F3E"/>
    <w:rsid w:val="00C53011"/>
    <w:rsid w:val="00C5309D"/>
    <w:rsid w:val="00C5328B"/>
    <w:rsid w:val="00C5354A"/>
    <w:rsid w:val="00C536C5"/>
    <w:rsid w:val="00C53723"/>
    <w:rsid w:val="00C537D7"/>
    <w:rsid w:val="00C538DE"/>
    <w:rsid w:val="00C538F1"/>
    <w:rsid w:val="00C53A21"/>
    <w:rsid w:val="00C53B00"/>
    <w:rsid w:val="00C53C63"/>
    <w:rsid w:val="00C53D6E"/>
    <w:rsid w:val="00C53D8F"/>
    <w:rsid w:val="00C53EB9"/>
    <w:rsid w:val="00C541CB"/>
    <w:rsid w:val="00C542F3"/>
    <w:rsid w:val="00C54528"/>
    <w:rsid w:val="00C54E4F"/>
    <w:rsid w:val="00C54F8F"/>
    <w:rsid w:val="00C550B3"/>
    <w:rsid w:val="00C550D7"/>
    <w:rsid w:val="00C5538C"/>
    <w:rsid w:val="00C55646"/>
    <w:rsid w:val="00C5568B"/>
    <w:rsid w:val="00C55C71"/>
    <w:rsid w:val="00C55D1B"/>
    <w:rsid w:val="00C55E41"/>
    <w:rsid w:val="00C55F05"/>
    <w:rsid w:val="00C562FE"/>
    <w:rsid w:val="00C56B4B"/>
    <w:rsid w:val="00C56D22"/>
    <w:rsid w:val="00C56D46"/>
    <w:rsid w:val="00C57196"/>
    <w:rsid w:val="00C572B8"/>
    <w:rsid w:val="00C5736E"/>
    <w:rsid w:val="00C5767C"/>
    <w:rsid w:val="00C576E7"/>
    <w:rsid w:val="00C57B57"/>
    <w:rsid w:val="00C57BA1"/>
    <w:rsid w:val="00C57BB6"/>
    <w:rsid w:val="00C57D15"/>
    <w:rsid w:val="00C57E3F"/>
    <w:rsid w:val="00C57F2B"/>
    <w:rsid w:val="00C6002D"/>
    <w:rsid w:val="00C6005A"/>
    <w:rsid w:val="00C60161"/>
    <w:rsid w:val="00C60178"/>
    <w:rsid w:val="00C6029F"/>
    <w:rsid w:val="00C60305"/>
    <w:rsid w:val="00C6037F"/>
    <w:rsid w:val="00C60528"/>
    <w:rsid w:val="00C6058E"/>
    <w:rsid w:val="00C6058F"/>
    <w:rsid w:val="00C608EE"/>
    <w:rsid w:val="00C6097E"/>
    <w:rsid w:val="00C60B08"/>
    <w:rsid w:val="00C60EBF"/>
    <w:rsid w:val="00C60F24"/>
    <w:rsid w:val="00C6130A"/>
    <w:rsid w:val="00C61342"/>
    <w:rsid w:val="00C6154C"/>
    <w:rsid w:val="00C6155C"/>
    <w:rsid w:val="00C61597"/>
    <w:rsid w:val="00C6185A"/>
    <w:rsid w:val="00C61880"/>
    <w:rsid w:val="00C61925"/>
    <w:rsid w:val="00C61976"/>
    <w:rsid w:val="00C61D3A"/>
    <w:rsid w:val="00C622E0"/>
    <w:rsid w:val="00C62360"/>
    <w:rsid w:val="00C624BF"/>
    <w:rsid w:val="00C624FD"/>
    <w:rsid w:val="00C625C7"/>
    <w:rsid w:val="00C629E3"/>
    <w:rsid w:val="00C62AAA"/>
    <w:rsid w:val="00C62D43"/>
    <w:rsid w:val="00C631BD"/>
    <w:rsid w:val="00C63508"/>
    <w:rsid w:val="00C63674"/>
    <w:rsid w:val="00C63748"/>
    <w:rsid w:val="00C63B3F"/>
    <w:rsid w:val="00C63C07"/>
    <w:rsid w:val="00C63DBA"/>
    <w:rsid w:val="00C63F07"/>
    <w:rsid w:val="00C63F88"/>
    <w:rsid w:val="00C64169"/>
    <w:rsid w:val="00C642A7"/>
    <w:rsid w:val="00C643CB"/>
    <w:rsid w:val="00C64402"/>
    <w:rsid w:val="00C64754"/>
    <w:rsid w:val="00C64891"/>
    <w:rsid w:val="00C64FC1"/>
    <w:rsid w:val="00C65104"/>
    <w:rsid w:val="00C65195"/>
    <w:rsid w:val="00C65230"/>
    <w:rsid w:val="00C6527E"/>
    <w:rsid w:val="00C653AD"/>
    <w:rsid w:val="00C6555C"/>
    <w:rsid w:val="00C6577F"/>
    <w:rsid w:val="00C657DF"/>
    <w:rsid w:val="00C659EE"/>
    <w:rsid w:val="00C65B55"/>
    <w:rsid w:val="00C65BE1"/>
    <w:rsid w:val="00C65C3D"/>
    <w:rsid w:val="00C65CE4"/>
    <w:rsid w:val="00C65DBF"/>
    <w:rsid w:val="00C65EC1"/>
    <w:rsid w:val="00C65EEB"/>
    <w:rsid w:val="00C660BA"/>
    <w:rsid w:val="00C660D8"/>
    <w:rsid w:val="00C6612B"/>
    <w:rsid w:val="00C66208"/>
    <w:rsid w:val="00C6646C"/>
    <w:rsid w:val="00C665EA"/>
    <w:rsid w:val="00C667CD"/>
    <w:rsid w:val="00C66997"/>
    <w:rsid w:val="00C66A81"/>
    <w:rsid w:val="00C66B5F"/>
    <w:rsid w:val="00C66C2F"/>
    <w:rsid w:val="00C66EDA"/>
    <w:rsid w:val="00C66F15"/>
    <w:rsid w:val="00C66FDF"/>
    <w:rsid w:val="00C671EC"/>
    <w:rsid w:val="00C675BB"/>
    <w:rsid w:val="00C67802"/>
    <w:rsid w:val="00C6784D"/>
    <w:rsid w:val="00C678E6"/>
    <w:rsid w:val="00C67937"/>
    <w:rsid w:val="00C67AE9"/>
    <w:rsid w:val="00C67BCD"/>
    <w:rsid w:val="00C67BDB"/>
    <w:rsid w:val="00C67BE6"/>
    <w:rsid w:val="00C67E0F"/>
    <w:rsid w:val="00C70018"/>
    <w:rsid w:val="00C700FC"/>
    <w:rsid w:val="00C7019C"/>
    <w:rsid w:val="00C70238"/>
    <w:rsid w:val="00C703E0"/>
    <w:rsid w:val="00C70714"/>
    <w:rsid w:val="00C70775"/>
    <w:rsid w:val="00C707AC"/>
    <w:rsid w:val="00C70A2C"/>
    <w:rsid w:val="00C70B57"/>
    <w:rsid w:val="00C70C65"/>
    <w:rsid w:val="00C70CBF"/>
    <w:rsid w:val="00C70DC9"/>
    <w:rsid w:val="00C71081"/>
    <w:rsid w:val="00C71084"/>
    <w:rsid w:val="00C7118C"/>
    <w:rsid w:val="00C715E0"/>
    <w:rsid w:val="00C716CB"/>
    <w:rsid w:val="00C717A6"/>
    <w:rsid w:val="00C717D6"/>
    <w:rsid w:val="00C718DF"/>
    <w:rsid w:val="00C719DF"/>
    <w:rsid w:val="00C71A62"/>
    <w:rsid w:val="00C71B75"/>
    <w:rsid w:val="00C71BF0"/>
    <w:rsid w:val="00C71C5D"/>
    <w:rsid w:val="00C71C7D"/>
    <w:rsid w:val="00C71CCC"/>
    <w:rsid w:val="00C71D8A"/>
    <w:rsid w:val="00C71FF4"/>
    <w:rsid w:val="00C721BD"/>
    <w:rsid w:val="00C7221A"/>
    <w:rsid w:val="00C72225"/>
    <w:rsid w:val="00C7236C"/>
    <w:rsid w:val="00C7253C"/>
    <w:rsid w:val="00C72948"/>
    <w:rsid w:val="00C72951"/>
    <w:rsid w:val="00C729B0"/>
    <w:rsid w:val="00C72DA9"/>
    <w:rsid w:val="00C72E6F"/>
    <w:rsid w:val="00C7316A"/>
    <w:rsid w:val="00C73572"/>
    <w:rsid w:val="00C735D8"/>
    <w:rsid w:val="00C73642"/>
    <w:rsid w:val="00C739AB"/>
    <w:rsid w:val="00C73A2D"/>
    <w:rsid w:val="00C73B2E"/>
    <w:rsid w:val="00C73B5C"/>
    <w:rsid w:val="00C73B93"/>
    <w:rsid w:val="00C73FEF"/>
    <w:rsid w:val="00C74112"/>
    <w:rsid w:val="00C7419F"/>
    <w:rsid w:val="00C7427F"/>
    <w:rsid w:val="00C7432E"/>
    <w:rsid w:val="00C743ED"/>
    <w:rsid w:val="00C745F8"/>
    <w:rsid w:val="00C748D7"/>
    <w:rsid w:val="00C748DA"/>
    <w:rsid w:val="00C74CFD"/>
    <w:rsid w:val="00C74E4A"/>
    <w:rsid w:val="00C74F2A"/>
    <w:rsid w:val="00C7502B"/>
    <w:rsid w:val="00C7506D"/>
    <w:rsid w:val="00C751DB"/>
    <w:rsid w:val="00C7523B"/>
    <w:rsid w:val="00C7566B"/>
    <w:rsid w:val="00C75A21"/>
    <w:rsid w:val="00C75D17"/>
    <w:rsid w:val="00C76011"/>
    <w:rsid w:val="00C76509"/>
    <w:rsid w:val="00C765B0"/>
    <w:rsid w:val="00C765B7"/>
    <w:rsid w:val="00C7667B"/>
    <w:rsid w:val="00C767AA"/>
    <w:rsid w:val="00C767DE"/>
    <w:rsid w:val="00C7695D"/>
    <w:rsid w:val="00C769C6"/>
    <w:rsid w:val="00C76B84"/>
    <w:rsid w:val="00C76BDE"/>
    <w:rsid w:val="00C76C60"/>
    <w:rsid w:val="00C77214"/>
    <w:rsid w:val="00C77242"/>
    <w:rsid w:val="00C7735A"/>
    <w:rsid w:val="00C773E4"/>
    <w:rsid w:val="00C77498"/>
    <w:rsid w:val="00C774B3"/>
    <w:rsid w:val="00C7766E"/>
    <w:rsid w:val="00C7792F"/>
    <w:rsid w:val="00C7799F"/>
    <w:rsid w:val="00C77AE4"/>
    <w:rsid w:val="00C77C45"/>
    <w:rsid w:val="00C77E56"/>
    <w:rsid w:val="00C77EC2"/>
    <w:rsid w:val="00C80146"/>
    <w:rsid w:val="00C8030F"/>
    <w:rsid w:val="00C80539"/>
    <w:rsid w:val="00C80590"/>
    <w:rsid w:val="00C806A8"/>
    <w:rsid w:val="00C806CF"/>
    <w:rsid w:val="00C80AE2"/>
    <w:rsid w:val="00C80B24"/>
    <w:rsid w:val="00C80CF6"/>
    <w:rsid w:val="00C80F9C"/>
    <w:rsid w:val="00C8101C"/>
    <w:rsid w:val="00C811BF"/>
    <w:rsid w:val="00C8132B"/>
    <w:rsid w:val="00C813A5"/>
    <w:rsid w:val="00C8157B"/>
    <w:rsid w:val="00C8158D"/>
    <w:rsid w:val="00C81966"/>
    <w:rsid w:val="00C8197C"/>
    <w:rsid w:val="00C81CD2"/>
    <w:rsid w:val="00C820FC"/>
    <w:rsid w:val="00C821E2"/>
    <w:rsid w:val="00C822B4"/>
    <w:rsid w:val="00C822F9"/>
    <w:rsid w:val="00C82330"/>
    <w:rsid w:val="00C82482"/>
    <w:rsid w:val="00C82510"/>
    <w:rsid w:val="00C82A21"/>
    <w:rsid w:val="00C82A8A"/>
    <w:rsid w:val="00C82B9A"/>
    <w:rsid w:val="00C82CC0"/>
    <w:rsid w:val="00C82DBA"/>
    <w:rsid w:val="00C82DBC"/>
    <w:rsid w:val="00C83252"/>
    <w:rsid w:val="00C837C9"/>
    <w:rsid w:val="00C83E3D"/>
    <w:rsid w:val="00C83E72"/>
    <w:rsid w:val="00C83F51"/>
    <w:rsid w:val="00C84224"/>
    <w:rsid w:val="00C847CC"/>
    <w:rsid w:val="00C847DC"/>
    <w:rsid w:val="00C8481E"/>
    <w:rsid w:val="00C84869"/>
    <w:rsid w:val="00C848FF"/>
    <w:rsid w:val="00C84930"/>
    <w:rsid w:val="00C853FB"/>
    <w:rsid w:val="00C85545"/>
    <w:rsid w:val="00C855EC"/>
    <w:rsid w:val="00C856B3"/>
    <w:rsid w:val="00C85797"/>
    <w:rsid w:val="00C857E9"/>
    <w:rsid w:val="00C85836"/>
    <w:rsid w:val="00C8587B"/>
    <w:rsid w:val="00C85CBF"/>
    <w:rsid w:val="00C85F45"/>
    <w:rsid w:val="00C861EF"/>
    <w:rsid w:val="00C8635B"/>
    <w:rsid w:val="00C86403"/>
    <w:rsid w:val="00C86449"/>
    <w:rsid w:val="00C868EB"/>
    <w:rsid w:val="00C86A1F"/>
    <w:rsid w:val="00C86BDE"/>
    <w:rsid w:val="00C86EA8"/>
    <w:rsid w:val="00C87072"/>
    <w:rsid w:val="00C8717F"/>
    <w:rsid w:val="00C876F4"/>
    <w:rsid w:val="00C8788C"/>
    <w:rsid w:val="00C87B04"/>
    <w:rsid w:val="00C87EEF"/>
    <w:rsid w:val="00C90260"/>
    <w:rsid w:val="00C90507"/>
    <w:rsid w:val="00C90A09"/>
    <w:rsid w:val="00C90AA5"/>
    <w:rsid w:val="00C90BA5"/>
    <w:rsid w:val="00C90BAD"/>
    <w:rsid w:val="00C90C18"/>
    <w:rsid w:val="00C90DAA"/>
    <w:rsid w:val="00C90F0E"/>
    <w:rsid w:val="00C90F9A"/>
    <w:rsid w:val="00C91107"/>
    <w:rsid w:val="00C911FA"/>
    <w:rsid w:val="00C91263"/>
    <w:rsid w:val="00C912EA"/>
    <w:rsid w:val="00C914A2"/>
    <w:rsid w:val="00C9153B"/>
    <w:rsid w:val="00C915C3"/>
    <w:rsid w:val="00C915DD"/>
    <w:rsid w:val="00C91666"/>
    <w:rsid w:val="00C917A0"/>
    <w:rsid w:val="00C918A1"/>
    <w:rsid w:val="00C918F4"/>
    <w:rsid w:val="00C9190E"/>
    <w:rsid w:val="00C91AC6"/>
    <w:rsid w:val="00C91B8C"/>
    <w:rsid w:val="00C91BCC"/>
    <w:rsid w:val="00C91CE3"/>
    <w:rsid w:val="00C91D26"/>
    <w:rsid w:val="00C91E57"/>
    <w:rsid w:val="00C9206D"/>
    <w:rsid w:val="00C923F6"/>
    <w:rsid w:val="00C9250F"/>
    <w:rsid w:val="00C925C8"/>
    <w:rsid w:val="00C92632"/>
    <w:rsid w:val="00C92776"/>
    <w:rsid w:val="00C9285C"/>
    <w:rsid w:val="00C92891"/>
    <w:rsid w:val="00C92C9F"/>
    <w:rsid w:val="00C92CD5"/>
    <w:rsid w:val="00C92D0E"/>
    <w:rsid w:val="00C92DDE"/>
    <w:rsid w:val="00C93095"/>
    <w:rsid w:val="00C93170"/>
    <w:rsid w:val="00C93175"/>
    <w:rsid w:val="00C934D9"/>
    <w:rsid w:val="00C93504"/>
    <w:rsid w:val="00C936CA"/>
    <w:rsid w:val="00C937A8"/>
    <w:rsid w:val="00C937E8"/>
    <w:rsid w:val="00C93868"/>
    <w:rsid w:val="00C9386D"/>
    <w:rsid w:val="00C9394A"/>
    <w:rsid w:val="00C939E7"/>
    <w:rsid w:val="00C93A12"/>
    <w:rsid w:val="00C93AE6"/>
    <w:rsid w:val="00C93BA8"/>
    <w:rsid w:val="00C93F31"/>
    <w:rsid w:val="00C9410B"/>
    <w:rsid w:val="00C94134"/>
    <w:rsid w:val="00C941DB"/>
    <w:rsid w:val="00C942BD"/>
    <w:rsid w:val="00C94760"/>
    <w:rsid w:val="00C94A47"/>
    <w:rsid w:val="00C94E1A"/>
    <w:rsid w:val="00C94EE5"/>
    <w:rsid w:val="00C951B8"/>
    <w:rsid w:val="00C953A9"/>
    <w:rsid w:val="00C9586A"/>
    <w:rsid w:val="00C95A6B"/>
    <w:rsid w:val="00C95C79"/>
    <w:rsid w:val="00C95D18"/>
    <w:rsid w:val="00C95D88"/>
    <w:rsid w:val="00C95E7A"/>
    <w:rsid w:val="00C960B2"/>
    <w:rsid w:val="00C962D3"/>
    <w:rsid w:val="00C96320"/>
    <w:rsid w:val="00C9634A"/>
    <w:rsid w:val="00C963AA"/>
    <w:rsid w:val="00C9653C"/>
    <w:rsid w:val="00C96564"/>
    <w:rsid w:val="00C965C2"/>
    <w:rsid w:val="00C96800"/>
    <w:rsid w:val="00C96801"/>
    <w:rsid w:val="00C96E0F"/>
    <w:rsid w:val="00C96E70"/>
    <w:rsid w:val="00C96EDA"/>
    <w:rsid w:val="00C96EE1"/>
    <w:rsid w:val="00C970F1"/>
    <w:rsid w:val="00C971FE"/>
    <w:rsid w:val="00C97206"/>
    <w:rsid w:val="00C97560"/>
    <w:rsid w:val="00C976AD"/>
    <w:rsid w:val="00C97723"/>
    <w:rsid w:val="00C97C8F"/>
    <w:rsid w:val="00C97DEF"/>
    <w:rsid w:val="00CA00A9"/>
    <w:rsid w:val="00CA0216"/>
    <w:rsid w:val="00CA03C7"/>
    <w:rsid w:val="00CA0563"/>
    <w:rsid w:val="00CA0894"/>
    <w:rsid w:val="00CA092D"/>
    <w:rsid w:val="00CA095E"/>
    <w:rsid w:val="00CA0B80"/>
    <w:rsid w:val="00CA1355"/>
    <w:rsid w:val="00CA138A"/>
    <w:rsid w:val="00CA18B0"/>
    <w:rsid w:val="00CA1D45"/>
    <w:rsid w:val="00CA1FA3"/>
    <w:rsid w:val="00CA1FE3"/>
    <w:rsid w:val="00CA229E"/>
    <w:rsid w:val="00CA2558"/>
    <w:rsid w:val="00CA26BB"/>
    <w:rsid w:val="00CA2817"/>
    <w:rsid w:val="00CA2A11"/>
    <w:rsid w:val="00CA2AA1"/>
    <w:rsid w:val="00CA2BD2"/>
    <w:rsid w:val="00CA319F"/>
    <w:rsid w:val="00CA320E"/>
    <w:rsid w:val="00CA32C7"/>
    <w:rsid w:val="00CA38F6"/>
    <w:rsid w:val="00CA392D"/>
    <w:rsid w:val="00CA39D0"/>
    <w:rsid w:val="00CA3B6E"/>
    <w:rsid w:val="00CA3BFA"/>
    <w:rsid w:val="00CA3E33"/>
    <w:rsid w:val="00CA3EB5"/>
    <w:rsid w:val="00CA3FE2"/>
    <w:rsid w:val="00CA42D1"/>
    <w:rsid w:val="00CA4585"/>
    <w:rsid w:val="00CA462D"/>
    <w:rsid w:val="00CA47F0"/>
    <w:rsid w:val="00CA4A62"/>
    <w:rsid w:val="00CA4A78"/>
    <w:rsid w:val="00CA4DD4"/>
    <w:rsid w:val="00CA5053"/>
    <w:rsid w:val="00CA5273"/>
    <w:rsid w:val="00CA5835"/>
    <w:rsid w:val="00CA5B3E"/>
    <w:rsid w:val="00CA5B77"/>
    <w:rsid w:val="00CA5BB4"/>
    <w:rsid w:val="00CA5CFF"/>
    <w:rsid w:val="00CA5FFF"/>
    <w:rsid w:val="00CA66BC"/>
    <w:rsid w:val="00CA67A3"/>
    <w:rsid w:val="00CA69EA"/>
    <w:rsid w:val="00CA6C27"/>
    <w:rsid w:val="00CA6C2E"/>
    <w:rsid w:val="00CA6DF1"/>
    <w:rsid w:val="00CA70F7"/>
    <w:rsid w:val="00CA727C"/>
    <w:rsid w:val="00CA7639"/>
    <w:rsid w:val="00CA7884"/>
    <w:rsid w:val="00CA7A0F"/>
    <w:rsid w:val="00CA7B7E"/>
    <w:rsid w:val="00CA7BDA"/>
    <w:rsid w:val="00CB0028"/>
    <w:rsid w:val="00CB0258"/>
    <w:rsid w:val="00CB03E6"/>
    <w:rsid w:val="00CB0529"/>
    <w:rsid w:val="00CB0655"/>
    <w:rsid w:val="00CB0A38"/>
    <w:rsid w:val="00CB0A68"/>
    <w:rsid w:val="00CB0AE0"/>
    <w:rsid w:val="00CB0CD3"/>
    <w:rsid w:val="00CB0E35"/>
    <w:rsid w:val="00CB1456"/>
    <w:rsid w:val="00CB1635"/>
    <w:rsid w:val="00CB18E7"/>
    <w:rsid w:val="00CB18E8"/>
    <w:rsid w:val="00CB1918"/>
    <w:rsid w:val="00CB1D94"/>
    <w:rsid w:val="00CB1EA1"/>
    <w:rsid w:val="00CB1F98"/>
    <w:rsid w:val="00CB206A"/>
    <w:rsid w:val="00CB2438"/>
    <w:rsid w:val="00CB25AE"/>
    <w:rsid w:val="00CB2A2F"/>
    <w:rsid w:val="00CB2FA7"/>
    <w:rsid w:val="00CB3378"/>
    <w:rsid w:val="00CB35A8"/>
    <w:rsid w:val="00CB390C"/>
    <w:rsid w:val="00CB39F5"/>
    <w:rsid w:val="00CB3CA2"/>
    <w:rsid w:val="00CB3D58"/>
    <w:rsid w:val="00CB3E7C"/>
    <w:rsid w:val="00CB461F"/>
    <w:rsid w:val="00CB467D"/>
    <w:rsid w:val="00CB47A1"/>
    <w:rsid w:val="00CB4C15"/>
    <w:rsid w:val="00CB51D5"/>
    <w:rsid w:val="00CB5221"/>
    <w:rsid w:val="00CB567F"/>
    <w:rsid w:val="00CB590F"/>
    <w:rsid w:val="00CB59EA"/>
    <w:rsid w:val="00CB5AE9"/>
    <w:rsid w:val="00CB5B46"/>
    <w:rsid w:val="00CB5C0B"/>
    <w:rsid w:val="00CB5DAD"/>
    <w:rsid w:val="00CB6511"/>
    <w:rsid w:val="00CB66BA"/>
    <w:rsid w:val="00CB6967"/>
    <w:rsid w:val="00CB6971"/>
    <w:rsid w:val="00CB6B05"/>
    <w:rsid w:val="00CB6BE0"/>
    <w:rsid w:val="00CB6D9A"/>
    <w:rsid w:val="00CB6DC9"/>
    <w:rsid w:val="00CB6E65"/>
    <w:rsid w:val="00CB7036"/>
    <w:rsid w:val="00CB71B5"/>
    <w:rsid w:val="00CB73F3"/>
    <w:rsid w:val="00CB7968"/>
    <w:rsid w:val="00CB7A15"/>
    <w:rsid w:val="00CB7EF4"/>
    <w:rsid w:val="00CB7F78"/>
    <w:rsid w:val="00CC028B"/>
    <w:rsid w:val="00CC032B"/>
    <w:rsid w:val="00CC04E3"/>
    <w:rsid w:val="00CC05C0"/>
    <w:rsid w:val="00CC088F"/>
    <w:rsid w:val="00CC0A00"/>
    <w:rsid w:val="00CC0B5A"/>
    <w:rsid w:val="00CC0BAA"/>
    <w:rsid w:val="00CC0C30"/>
    <w:rsid w:val="00CC0DF7"/>
    <w:rsid w:val="00CC0F81"/>
    <w:rsid w:val="00CC100A"/>
    <w:rsid w:val="00CC11BF"/>
    <w:rsid w:val="00CC1BF9"/>
    <w:rsid w:val="00CC1C6B"/>
    <w:rsid w:val="00CC1CF1"/>
    <w:rsid w:val="00CC2273"/>
    <w:rsid w:val="00CC22DF"/>
    <w:rsid w:val="00CC2391"/>
    <w:rsid w:val="00CC249E"/>
    <w:rsid w:val="00CC24BF"/>
    <w:rsid w:val="00CC27D4"/>
    <w:rsid w:val="00CC2809"/>
    <w:rsid w:val="00CC2841"/>
    <w:rsid w:val="00CC2920"/>
    <w:rsid w:val="00CC2C10"/>
    <w:rsid w:val="00CC3076"/>
    <w:rsid w:val="00CC317D"/>
    <w:rsid w:val="00CC35AE"/>
    <w:rsid w:val="00CC37C6"/>
    <w:rsid w:val="00CC38FC"/>
    <w:rsid w:val="00CC3948"/>
    <w:rsid w:val="00CC3B93"/>
    <w:rsid w:val="00CC3BFA"/>
    <w:rsid w:val="00CC3C06"/>
    <w:rsid w:val="00CC3CB2"/>
    <w:rsid w:val="00CC3D8F"/>
    <w:rsid w:val="00CC3F29"/>
    <w:rsid w:val="00CC4000"/>
    <w:rsid w:val="00CC4431"/>
    <w:rsid w:val="00CC4475"/>
    <w:rsid w:val="00CC44B3"/>
    <w:rsid w:val="00CC4631"/>
    <w:rsid w:val="00CC4917"/>
    <w:rsid w:val="00CC497B"/>
    <w:rsid w:val="00CC4B6E"/>
    <w:rsid w:val="00CC4CBE"/>
    <w:rsid w:val="00CC4E97"/>
    <w:rsid w:val="00CC4FB5"/>
    <w:rsid w:val="00CC5220"/>
    <w:rsid w:val="00CC52CB"/>
    <w:rsid w:val="00CC5832"/>
    <w:rsid w:val="00CC58DC"/>
    <w:rsid w:val="00CC593A"/>
    <w:rsid w:val="00CC59B1"/>
    <w:rsid w:val="00CC5A3C"/>
    <w:rsid w:val="00CC5C52"/>
    <w:rsid w:val="00CC5C62"/>
    <w:rsid w:val="00CC5EAE"/>
    <w:rsid w:val="00CC6147"/>
    <w:rsid w:val="00CC62B2"/>
    <w:rsid w:val="00CC66AA"/>
    <w:rsid w:val="00CC67E8"/>
    <w:rsid w:val="00CC681B"/>
    <w:rsid w:val="00CC69B3"/>
    <w:rsid w:val="00CC6A96"/>
    <w:rsid w:val="00CC6B25"/>
    <w:rsid w:val="00CC6BE1"/>
    <w:rsid w:val="00CC6FC6"/>
    <w:rsid w:val="00CC71EA"/>
    <w:rsid w:val="00CC7245"/>
    <w:rsid w:val="00CC72C4"/>
    <w:rsid w:val="00CC747E"/>
    <w:rsid w:val="00CC7521"/>
    <w:rsid w:val="00CC7593"/>
    <w:rsid w:val="00CC763F"/>
    <w:rsid w:val="00CC7896"/>
    <w:rsid w:val="00CC7989"/>
    <w:rsid w:val="00CC7B61"/>
    <w:rsid w:val="00CC7C21"/>
    <w:rsid w:val="00CC7F18"/>
    <w:rsid w:val="00CD03A4"/>
    <w:rsid w:val="00CD0433"/>
    <w:rsid w:val="00CD0626"/>
    <w:rsid w:val="00CD0660"/>
    <w:rsid w:val="00CD0736"/>
    <w:rsid w:val="00CD08F6"/>
    <w:rsid w:val="00CD093E"/>
    <w:rsid w:val="00CD0BED"/>
    <w:rsid w:val="00CD0D8D"/>
    <w:rsid w:val="00CD0EAC"/>
    <w:rsid w:val="00CD1311"/>
    <w:rsid w:val="00CD1421"/>
    <w:rsid w:val="00CD167B"/>
    <w:rsid w:val="00CD1835"/>
    <w:rsid w:val="00CD18EE"/>
    <w:rsid w:val="00CD1A2F"/>
    <w:rsid w:val="00CD1A72"/>
    <w:rsid w:val="00CD1DC1"/>
    <w:rsid w:val="00CD1FCE"/>
    <w:rsid w:val="00CD20C0"/>
    <w:rsid w:val="00CD23CF"/>
    <w:rsid w:val="00CD2433"/>
    <w:rsid w:val="00CD24C5"/>
    <w:rsid w:val="00CD24F4"/>
    <w:rsid w:val="00CD261F"/>
    <w:rsid w:val="00CD27EB"/>
    <w:rsid w:val="00CD2890"/>
    <w:rsid w:val="00CD298E"/>
    <w:rsid w:val="00CD2B20"/>
    <w:rsid w:val="00CD2B3E"/>
    <w:rsid w:val="00CD300A"/>
    <w:rsid w:val="00CD309B"/>
    <w:rsid w:val="00CD3316"/>
    <w:rsid w:val="00CD360C"/>
    <w:rsid w:val="00CD36F7"/>
    <w:rsid w:val="00CD3705"/>
    <w:rsid w:val="00CD375C"/>
    <w:rsid w:val="00CD39B3"/>
    <w:rsid w:val="00CD3ABF"/>
    <w:rsid w:val="00CD3B53"/>
    <w:rsid w:val="00CD3C4E"/>
    <w:rsid w:val="00CD3EA7"/>
    <w:rsid w:val="00CD3F32"/>
    <w:rsid w:val="00CD4220"/>
    <w:rsid w:val="00CD4246"/>
    <w:rsid w:val="00CD4351"/>
    <w:rsid w:val="00CD4681"/>
    <w:rsid w:val="00CD4ACA"/>
    <w:rsid w:val="00CD4B7C"/>
    <w:rsid w:val="00CD4C5B"/>
    <w:rsid w:val="00CD5042"/>
    <w:rsid w:val="00CD50FE"/>
    <w:rsid w:val="00CD56BC"/>
    <w:rsid w:val="00CD5730"/>
    <w:rsid w:val="00CD58C4"/>
    <w:rsid w:val="00CD58F4"/>
    <w:rsid w:val="00CD592E"/>
    <w:rsid w:val="00CD59E7"/>
    <w:rsid w:val="00CD60B2"/>
    <w:rsid w:val="00CD6290"/>
    <w:rsid w:val="00CD64B4"/>
    <w:rsid w:val="00CD64C7"/>
    <w:rsid w:val="00CD66C4"/>
    <w:rsid w:val="00CD67C6"/>
    <w:rsid w:val="00CD694C"/>
    <w:rsid w:val="00CD6993"/>
    <w:rsid w:val="00CD6BE8"/>
    <w:rsid w:val="00CD6C11"/>
    <w:rsid w:val="00CD7171"/>
    <w:rsid w:val="00CD7278"/>
    <w:rsid w:val="00CD741E"/>
    <w:rsid w:val="00CD7467"/>
    <w:rsid w:val="00CD74E7"/>
    <w:rsid w:val="00CD74F2"/>
    <w:rsid w:val="00CD7521"/>
    <w:rsid w:val="00CD7580"/>
    <w:rsid w:val="00CD75C2"/>
    <w:rsid w:val="00CD7815"/>
    <w:rsid w:val="00CD7A43"/>
    <w:rsid w:val="00CD7F12"/>
    <w:rsid w:val="00CD7F3A"/>
    <w:rsid w:val="00CE0012"/>
    <w:rsid w:val="00CE0041"/>
    <w:rsid w:val="00CE0177"/>
    <w:rsid w:val="00CE01FE"/>
    <w:rsid w:val="00CE040F"/>
    <w:rsid w:val="00CE047E"/>
    <w:rsid w:val="00CE0522"/>
    <w:rsid w:val="00CE0569"/>
    <w:rsid w:val="00CE089A"/>
    <w:rsid w:val="00CE09A6"/>
    <w:rsid w:val="00CE0C64"/>
    <w:rsid w:val="00CE0D83"/>
    <w:rsid w:val="00CE10DF"/>
    <w:rsid w:val="00CE127B"/>
    <w:rsid w:val="00CE195E"/>
    <w:rsid w:val="00CE1A46"/>
    <w:rsid w:val="00CE210F"/>
    <w:rsid w:val="00CE213A"/>
    <w:rsid w:val="00CE214B"/>
    <w:rsid w:val="00CE22B7"/>
    <w:rsid w:val="00CE25AB"/>
    <w:rsid w:val="00CE25D6"/>
    <w:rsid w:val="00CE26A1"/>
    <w:rsid w:val="00CE2702"/>
    <w:rsid w:val="00CE2A00"/>
    <w:rsid w:val="00CE2E67"/>
    <w:rsid w:val="00CE2E73"/>
    <w:rsid w:val="00CE316A"/>
    <w:rsid w:val="00CE32D1"/>
    <w:rsid w:val="00CE3496"/>
    <w:rsid w:val="00CE3620"/>
    <w:rsid w:val="00CE37F9"/>
    <w:rsid w:val="00CE395A"/>
    <w:rsid w:val="00CE3A19"/>
    <w:rsid w:val="00CE3A8E"/>
    <w:rsid w:val="00CE3BD5"/>
    <w:rsid w:val="00CE3DF5"/>
    <w:rsid w:val="00CE3E5B"/>
    <w:rsid w:val="00CE3EDF"/>
    <w:rsid w:val="00CE41B6"/>
    <w:rsid w:val="00CE41E8"/>
    <w:rsid w:val="00CE4262"/>
    <w:rsid w:val="00CE42C8"/>
    <w:rsid w:val="00CE4774"/>
    <w:rsid w:val="00CE4784"/>
    <w:rsid w:val="00CE4886"/>
    <w:rsid w:val="00CE4900"/>
    <w:rsid w:val="00CE49EC"/>
    <w:rsid w:val="00CE5394"/>
    <w:rsid w:val="00CE55F4"/>
    <w:rsid w:val="00CE5751"/>
    <w:rsid w:val="00CE57C5"/>
    <w:rsid w:val="00CE57F8"/>
    <w:rsid w:val="00CE5944"/>
    <w:rsid w:val="00CE59C0"/>
    <w:rsid w:val="00CE5D57"/>
    <w:rsid w:val="00CE5D5A"/>
    <w:rsid w:val="00CE61EC"/>
    <w:rsid w:val="00CE6232"/>
    <w:rsid w:val="00CE64FB"/>
    <w:rsid w:val="00CE6699"/>
    <w:rsid w:val="00CE67F4"/>
    <w:rsid w:val="00CE68DA"/>
    <w:rsid w:val="00CE6909"/>
    <w:rsid w:val="00CE6932"/>
    <w:rsid w:val="00CE6A24"/>
    <w:rsid w:val="00CE6BD0"/>
    <w:rsid w:val="00CE6D83"/>
    <w:rsid w:val="00CE6E4D"/>
    <w:rsid w:val="00CE72D7"/>
    <w:rsid w:val="00CE7C25"/>
    <w:rsid w:val="00CE7C69"/>
    <w:rsid w:val="00CE7C7D"/>
    <w:rsid w:val="00CE7CFD"/>
    <w:rsid w:val="00CE7ECB"/>
    <w:rsid w:val="00CF02CB"/>
    <w:rsid w:val="00CF03CE"/>
    <w:rsid w:val="00CF0546"/>
    <w:rsid w:val="00CF0869"/>
    <w:rsid w:val="00CF0AFF"/>
    <w:rsid w:val="00CF0BBB"/>
    <w:rsid w:val="00CF0C09"/>
    <w:rsid w:val="00CF0C12"/>
    <w:rsid w:val="00CF0C49"/>
    <w:rsid w:val="00CF0CD4"/>
    <w:rsid w:val="00CF0DC8"/>
    <w:rsid w:val="00CF0F90"/>
    <w:rsid w:val="00CF12AE"/>
    <w:rsid w:val="00CF1418"/>
    <w:rsid w:val="00CF1654"/>
    <w:rsid w:val="00CF1773"/>
    <w:rsid w:val="00CF18DD"/>
    <w:rsid w:val="00CF1981"/>
    <w:rsid w:val="00CF1C0A"/>
    <w:rsid w:val="00CF1D70"/>
    <w:rsid w:val="00CF1E7F"/>
    <w:rsid w:val="00CF1FA4"/>
    <w:rsid w:val="00CF2050"/>
    <w:rsid w:val="00CF212C"/>
    <w:rsid w:val="00CF2282"/>
    <w:rsid w:val="00CF2350"/>
    <w:rsid w:val="00CF23A0"/>
    <w:rsid w:val="00CF2438"/>
    <w:rsid w:val="00CF2637"/>
    <w:rsid w:val="00CF27EE"/>
    <w:rsid w:val="00CF29CB"/>
    <w:rsid w:val="00CF2D23"/>
    <w:rsid w:val="00CF2D71"/>
    <w:rsid w:val="00CF2DCD"/>
    <w:rsid w:val="00CF319F"/>
    <w:rsid w:val="00CF3485"/>
    <w:rsid w:val="00CF34FC"/>
    <w:rsid w:val="00CF351A"/>
    <w:rsid w:val="00CF36E2"/>
    <w:rsid w:val="00CF373F"/>
    <w:rsid w:val="00CF3792"/>
    <w:rsid w:val="00CF381D"/>
    <w:rsid w:val="00CF3830"/>
    <w:rsid w:val="00CF38F3"/>
    <w:rsid w:val="00CF3958"/>
    <w:rsid w:val="00CF39B7"/>
    <w:rsid w:val="00CF3A38"/>
    <w:rsid w:val="00CF3B13"/>
    <w:rsid w:val="00CF3BB5"/>
    <w:rsid w:val="00CF3D2C"/>
    <w:rsid w:val="00CF3F2F"/>
    <w:rsid w:val="00CF3F30"/>
    <w:rsid w:val="00CF4419"/>
    <w:rsid w:val="00CF482A"/>
    <w:rsid w:val="00CF49AB"/>
    <w:rsid w:val="00CF4DC0"/>
    <w:rsid w:val="00CF4F21"/>
    <w:rsid w:val="00CF4F62"/>
    <w:rsid w:val="00CF55A1"/>
    <w:rsid w:val="00CF5B19"/>
    <w:rsid w:val="00CF5FDD"/>
    <w:rsid w:val="00CF6116"/>
    <w:rsid w:val="00CF631A"/>
    <w:rsid w:val="00CF637F"/>
    <w:rsid w:val="00CF6411"/>
    <w:rsid w:val="00CF647A"/>
    <w:rsid w:val="00CF6481"/>
    <w:rsid w:val="00CF6659"/>
    <w:rsid w:val="00CF67C8"/>
    <w:rsid w:val="00CF67F7"/>
    <w:rsid w:val="00CF69CB"/>
    <w:rsid w:val="00CF6B72"/>
    <w:rsid w:val="00CF6C14"/>
    <w:rsid w:val="00CF6C5F"/>
    <w:rsid w:val="00CF6C6D"/>
    <w:rsid w:val="00CF6DE1"/>
    <w:rsid w:val="00CF6F93"/>
    <w:rsid w:val="00CF6FFA"/>
    <w:rsid w:val="00CF7511"/>
    <w:rsid w:val="00CF7610"/>
    <w:rsid w:val="00CF7796"/>
    <w:rsid w:val="00CF7901"/>
    <w:rsid w:val="00CF7A5F"/>
    <w:rsid w:val="00CF7A85"/>
    <w:rsid w:val="00CF7BE7"/>
    <w:rsid w:val="00CF7D11"/>
    <w:rsid w:val="00CF7E76"/>
    <w:rsid w:val="00D00444"/>
    <w:rsid w:val="00D0047C"/>
    <w:rsid w:val="00D004DD"/>
    <w:rsid w:val="00D00B45"/>
    <w:rsid w:val="00D00B97"/>
    <w:rsid w:val="00D00C6E"/>
    <w:rsid w:val="00D00D31"/>
    <w:rsid w:val="00D00EA6"/>
    <w:rsid w:val="00D00FCD"/>
    <w:rsid w:val="00D011D9"/>
    <w:rsid w:val="00D0128D"/>
    <w:rsid w:val="00D012EC"/>
    <w:rsid w:val="00D019DE"/>
    <w:rsid w:val="00D01A22"/>
    <w:rsid w:val="00D01A78"/>
    <w:rsid w:val="00D0240D"/>
    <w:rsid w:val="00D02533"/>
    <w:rsid w:val="00D027A2"/>
    <w:rsid w:val="00D027E6"/>
    <w:rsid w:val="00D02942"/>
    <w:rsid w:val="00D02D81"/>
    <w:rsid w:val="00D02FF6"/>
    <w:rsid w:val="00D03291"/>
    <w:rsid w:val="00D03304"/>
    <w:rsid w:val="00D03347"/>
    <w:rsid w:val="00D035F0"/>
    <w:rsid w:val="00D03666"/>
    <w:rsid w:val="00D039AC"/>
    <w:rsid w:val="00D039B0"/>
    <w:rsid w:val="00D03A2D"/>
    <w:rsid w:val="00D03CF7"/>
    <w:rsid w:val="00D03D31"/>
    <w:rsid w:val="00D03D59"/>
    <w:rsid w:val="00D03E2D"/>
    <w:rsid w:val="00D04038"/>
    <w:rsid w:val="00D04415"/>
    <w:rsid w:val="00D0450F"/>
    <w:rsid w:val="00D048B1"/>
    <w:rsid w:val="00D04A4C"/>
    <w:rsid w:val="00D04FB6"/>
    <w:rsid w:val="00D04FDA"/>
    <w:rsid w:val="00D05127"/>
    <w:rsid w:val="00D0527E"/>
    <w:rsid w:val="00D052E4"/>
    <w:rsid w:val="00D0535D"/>
    <w:rsid w:val="00D05757"/>
    <w:rsid w:val="00D0582E"/>
    <w:rsid w:val="00D05A30"/>
    <w:rsid w:val="00D05C37"/>
    <w:rsid w:val="00D05CEA"/>
    <w:rsid w:val="00D05DA9"/>
    <w:rsid w:val="00D060B1"/>
    <w:rsid w:val="00D06153"/>
    <w:rsid w:val="00D063AD"/>
    <w:rsid w:val="00D06489"/>
    <w:rsid w:val="00D06632"/>
    <w:rsid w:val="00D068DF"/>
    <w:rsid w:val="00D06A08"/>
    <w:rsid w:val="00D06C67"/>
    <w:rsid w:val="00D06D3F"/>
    <w:rsid w:val="00D06E20"/>
    <w:rsid w:val="00D07336"/>
    <w:rsid w:val="00D073C4"/>
    <w:rsid w:val="00D07452"/>
    <w:rsid w:val="00D074B9"/>
    <w:rsid w:val="00D0750D"/>
    <w:rsid w:val="00D0756B"/>
    <w:rsid w:val="00D0756C"/>
    <w:rsid w:val="00D07589"/>
    <w:rsid w:val="00D07598"/>
    <w:rsid w:val="00D07628"/>
    <w:rsid w:val="00D079D4"/>
    <w:rsid w:val="00D07CB1"/>
    <w:rsid w:val="00D100B9"/>
    <w:rsid w:val="00D101B9"/>
    <w:rsid w:val="00D10239"/>
    <w:rsid w:val="00D1033A"/>
    <w:rsid w:val="00D10367"/>
    <w:rsid w:val="00D10775"/>
    <w:rsid w:val="00D10B04"/>
    <w:rsid w:val="00D10D37"/>
    <w:rsid w:val="00D11173"/>
    <w:rsid w:val="00D1120A"/>
    <w:rsid w:val="00D11249"/>
    <w:rsid w:val="00D114A3"/>
    <w:rsid w:val="00D11570"/>
    <w:rsid w:val="00D11756"/>
    <w:rsid w:val="00D11C84"/>
    <w:rsid w:val="00D11EAF"/>
    <w:rsid w:val="00D11F48"/>
    <w:rsid w:val="00D125B5"/>
    <w:rsid w:val="00D126FF"/>
    <w:rsid w:val="00D12873"/>
    <w:rsid w:val="00D12ABA"/>
    <w:rsid w:val="00D12AE8"/>
    <w:rsid w:val="00D12B48"/>
    <w:rsid w:val="00D12B6E"/>
    <w:rsid w:val="00D12B97"/>
    <w:rsid w:val="00D12D7D"/>
    <w:rsid w:val="00D12E82"/>
    <w:rsid w:val="00D1318C"/>
    <w:rsid w:val="00D1370E"/>
    <w:rsid w:val="00D13AE8"/>
    <w:rsid w:val="00D13E25"/>
    <w:rsid w:val="00D13E5A"/>
    <w:rsid w:val="00D13FEA"/>
    <w:rsid w:val="00D142FF"/>
    <w:rsid w:val="00D143FF"/>
    <w:rsid w:val="00D1444F"/>
    <w:rsid w:val="00D145D8"/>
    <w:rsid w:val="00D14644"/>
    <w:rsid w:val="00D1465B"/>
    <w:rsid w:val="00D146E7"/>
    <w:rsid w:val="00D14753"/>
    <w:rsid w:val="00D149DC"/>
    <w:rsid w:val="00D14A50"/>
    <w:rsid w:val="00D14A6D"/>
    <w:rsid w:val="00D14C8B"/>
    <w:rsid w:val="00D1505B"/>
    <w:rsid w:val="00D15425"/>
    <w:rsid w:val="00D155C0"/>
    <w:rsid w:val="00D15713"/>
    <w:rsid w:val="00D1579F"/>
    <w:rsid w:val="00D157F4"/>
    <w:rsid w:val="00D16048"/>
    <w:rsid w:val="00D160A5"/>
    <w:rsid w:val="00D16129"/>
    <w:rsid w:val="00D16306"/>
    <w:rsid w:val="00D1658B"/>
    <w:rsid w:val="00D165ED"/>
    <w:rsid w:val="00D166DF"/>
    <w:rsid w:val="00D166E4"/>
    <w:rsid w:val="00D1677C"/>
    <w:rsid w:val="00D167E7"/>
    <w:rsid w:val="00D1693D"/>
    <w:rsid w:val="00D16A7F"/>
    <w:rsid w:val="00D16B08"/>
    <w:rsid w:val="00D16B3A"/>
    <w:rsid w:val="00D16C4C"/>
    <w:rsid w:val="00D16C75"/>
    <w:rsid w:val="00D16FBD"/>
    <w:rsid w:val="00D1703E"/>
    <w:rsid w:val="00D1708D"/>
    <w:rsid w:val="00D17169"/>
    <w:rsid w:val="00D178FB"/>
    <w:rsid w:val="00D17B2A"/>
    <w:rsid w:val="00D17B43"/>
    <w:rsid w:val="00D17B85"/>
    <w:rsid w:val="00D17C32"/>
    <w:rsid w:val="00D17CDB"/>
    <w:rsid w:val="00D17D07"/>
    <w:rsid w:val="00D17FD9"/>
    <w:rsid w:val="00D201D1"/>
    <w:rsid w:val="00D2043E"/>
    <w:rsid w:val="00D2053D"/>
    <w:rsid w:val="00D20ABE"/>
    <w:rsid w:val="00D20B16"/>
    <w:rsid w:val="00D20E18"/>
    <w:rsid w:val="00D20EA4"/>
    <w:rsid w:val="00D20F0C"/>
    <w:rsid w:val="00D210FF"/>
    <w:rsid w:val="00D21414"/>
    <w:rsid w:val="00D21818"/>
    <w:rsid w:val="00D21821"/>
    <w:rsid w:val="00D21833"/>
    <w:rsid w:val="00D21B81"/>
    <w:rsid w:val="00D21C64"/>
    <w:rsid w:val="00D21D2C"/>
    <w:rsid w:val="00D2221E"/>
    <w:rsid w:val="00D224B8"/>
    <w:rsid w:val="00D22898"/>
    <w:rsid w:val="00D22987"/>
    <w:rsid w:val="00D22A23"/>
    <w:rsid w:val="00D22A73"/>
    <w:rsid w:val="00D22B76"/>
    <w:rsid w:val="00D22E69"/>
    <w:rsid w:val="00D22FC2"/>
    <w:rsid w:val="00D23076"/>
    <w:rsid w:val="00D23284"/>
    <w:rsid w:val="00D232E8"/>
    <w:rsid w:val="00D2343D"/>
    <w:rsid w:val="00D23622"/>
    <w:rsid w:val="00D236F0"/>
    <w:rsid w:val="00D2397D"/>
    <w:rsid w:val="00D23B8D"/>
    <w:rsid w:val="00D23BC6"/>
    <w:rsid w:val="00D23C15"/>
    <w:rsid w:val="00D23C40"/>
    <w:rsid w:val="00D23C99"/>
    <w:rsid w:val="00D23CCF"/>
    <w:rsid w:val="00D23FC6"/>
    <w:rsid w:val="00D2411F"/>
    <w:rsid w:val="00D242D7"/>
    <w:rsid w:val="00D24392"/>
    <w:rsid w:val="00D24625"/>
    <w:rsid w:val="00D24AA3"/>
    <w:rsid w:val="00D24AD1"/>
    <w:rsid w:val="00D24CAC"/>
    <w:rsid w:val="00D24DFC"/>
    <w:rsid w:val="00D24F40"/>
    <w:rsid w:val="00D2505D"/>
    <w:rsid w:val="00D2514C"/>
    <w:rsid w:val="00D256A8"/>
    <w:rsid w:val="00D256C0"/>
    <w:rsid w:val="00D256FE"/>
    <w:rsid w:val="00D25742"/>
    <w:rsid w:val="00D2580D"/>
    <w:rsid w:val="00D259FD"/>
    <w:rsid w:val="00D25A76"/>
    <w:rsid w:val="00D25B79"/>
    <w:rsid w:val="00D25B8B"/>
    <w:rsid w:val="00D25B97"/>
    <w:rsid w:val="00D25BD3"/>
    <w:rsid w:val="00D25DBD"/>
    <w:rsid w:val="00D25FB0"/>
    <w:rsid w:val="00D26013"/>
    <w:rsid w:val="00D260AC"/>
    <w:rsid w:val="00D2617A"/>
    <w:rsid w:val="00D26363"/>
    <w:rsid w:val="00D263A7"/>
    <w:rsid w:val="00D263F2"/>
    <w:rsid w:val="00D26424"/>
    <w:rsid w:val="00D26665"/>
    <w:rsid w:val="00D2666A"/>
    <w:rsid w:val="00D26872"/>
    <w:rsid w:val="00D268C6"/>
    <w:rsid w:val="00D269A5"/>
    <w:rsid w:val="00D269EA"/>
    <w:rsid w:val="00D270A4"/>
    <w:rsid w:val="00D27103"/>
    <w:rsid w:val="00D2720F"/>
    <w:rsid w:val="00D27245"/>
    <w:rsid w:val="00D27400"/>
    <w:rsid w:val="00D27732"/>
    <w:rsid w:val="00D27818"/>
    <w:rsid w:val="00D27962"/>
    <w:rsid w:val="00D27999"/>
    <w:rsid w:val="00D27B3B"/>
    <w:rsid w:val="00D27C18"/>
    <w:rsid w:val="00D27CF3"/>
    <w:rsid w:val="00D27D55"/>
    <w:rsid w:val="00D27DC4"/>
    <w:rsid w:val="00D27DF6"/>
    <w:rsid w:val="00D27E80"/>
    <w:rsid w:val="00D27E9B"/>
    <w:rsid w:val="00D27F73"/>
    <w:rsid w:val="00D30124"/>
    <w:rsid w:val="00D30139"/>
    <w:rsid w:val="00D3024B"/>
    <w:rsid w:val="00D3024E"/>
    <w:rsid w:val="00D30284"/>
    <w:rsid w:val="00D3042F"/>
    <w:rsid w:val="00D30D7D"/>
    <w:rsid w:val="00D30DC9"/>
    <w:rsid w:val="00D30FF2"/>
    <w:rsid w:val="00D310D4"/>
    <w:rsid w:val="00D310EE"/>
    <w:rsid w:val="00D31179"/>
    <w:rsid w:val="00D311D8"/>
    <w:rsid w:val="00D31412"/>
    <w:rsid w:val="00D31498"/>
    <w:rsid w:val="00D314A9"/>
    <w:rsid w:val="00D316C8"/>
    <w:rsid w:val="00D31CDB"/>
    <w:rsid w:val="00D31CE2"/>
    <w:rsid w:val="00D320C7"/>
    <w:rsid w:val="00D32210"/>
    <w:rsid w:val="00D323B6"/>
    <w:rsid w:val="00D3247B"/>
    <w:rsid w:val="00D324CF"/>
    <w:rsid w:val="00D324F6"/>
    <w:rsid w:val="00D327F6"/>
    <w:rsid w:val="00D328C6"/>
    <w:rsid w:val="00D3294E"/>
    <w:rsid w:val="00D32C0A"/>
    <w:rsid w:val="00D32C20"/>
    <w:rsid w:val="00D330F7"/>
    <w:rsid w:val="00D33114"/>
    <w:rsid w:val="00D33194"/>
    <w:rsid w:val="00D33235"/>
    <w:rsid w:val="00D33242"/>
    <w:rsid w:val="00D332C3"/>
    <w:rsid w:val="00D3343C"/>
    <w:rsid w:val="00D3347F"/>
    <w:rsid w:val="00D334F6"/>
    <w:rsid w:val="00D33532"/>
    <w:rsid w:val="00D3354E"/>
    <w:rsid w:val="00D33678"/>
    <w:rsid w:val="00D33884"/>
    <w:rsid w:val="00D33892"/>
    <w:rsid w:val="00D33929"/>
    <w:rsid w:val="00D33997"/>
    <w:rsid w:val="00D33A85"/>
    <w:rsid w:val="00D33BB3"/>
    <w:rsid w:val="00D33C9F"/>
    <w:rsid w:val="00D33E6C"/>
    <w:rsid w:val="00D342B2"/>
    <w:rsid w:val="00D3433C"/>
    <w:rsid w:val="00D3440F"/>
    <w:rsid w:val="00D3467A"/>
    <w:rsid w:val="00D34693"/>
    <w:rsid w:val="00D3473D"/>
    <w:rsid w:val="00D349C2"/>
    <w:rsid w:val="00D34D69"/>
    <w:rsid w:val="00D34F71"/>
    <w:rsid w:val="00D34F74"/>
    <w:rsid w:val="00D35002"/>
    <w:rsid w:val="00D35006"/>
    <w:rsid w:val="00D3503E"/>
    <w:rsid w:val="00D3509F"/>
    <w:rsid w:val="00D352DA"/>
    <w:rsid w:val="00D3534D"/>
    <w:rsid w:val="00D35353"/>
    <w:rsid w:val="00D3547F"/>
    <w:rsid w:val="00D35531"/>
    <w:rsid w:val="00D35539"/>
    <w:rsid w:val="00D35BC2"/>
    <w:rsid w:val="00D35BE8"/>
    <w:rsid w:val="00D35CA8"/>
    <w:rsid w:val="00D35F35"/>
    <w:rsid w:val="00D3619B"/>
    <w:rsid w:val="00D361FD"/>
    <w:rsid w:val="00D3640B"/>
    <w:rsid w:val="00D364E7"/>
    <w:rsid w:val="00D3659E"/>
    <w:rsid w:val="00D36C22"/>
    <w:rsid w:val="00D36E1B"/>
    <w:rsid w:val="00D373BD"/>
    <w:rsid w:val="00D373F7"/>
    <w:rsid w:val="00D3772C"/>
    <w:rsid w:val="00D37857"/>
    <w:rsid w:val="00D379BA"/>
    <w:rsid w:val="00D37A74"/>
    <w:rsid w:val="00D37C07"/>
    <w:rsid w:val="00D37D0D"/>
    <w:rsid w:val="00D40067"/>
    <w:rsid w:val="00D400BB"/>
    <w:rsid w:val="00D401DC"/>
    <w:rsid w:val="00D40421"/>
    <w:rsid w:val="00D404B8"/>
    <w:rsid w:val="00D404E5"/>
    <w:rsid w:val="00D40637"/>
    <w:rsid w:val="00D40724"/>
    <w:rsid w:val="00D407F1"/>
    <w:rsid w:val="00D40A82"/>
    <w:rsid w:val="00D40B72"/>
    <w:rsid w:val="00D40B91"/>
    <w:rsid w:val="00D40C51"/>
    <w:rsid w:val="00D40D1E"/>
    <w:rsid w:val="00D40D98"/>
    <w:rsid w:val="00D40F17"/>
    <w:rsid w:val="00D40FE8"/>
    <w:rsid w:val="00D4111F"/>
    <w:rsid w:val="00D41277"/>
    <w:rsid w:val="00D412DF"/>
    <w:rsid w:val="00D41392"/>
    <w:rsid w:val="00D4149A"/>
    <w:rsid w:val="00D414E6"/>
    <w:rsid w:val="00D41560"/>
    <w:rsid w:val="00D41566"/>
    <w:rsid w:val="00D4175E"/>
    <w:rsid w:val="00D41876"/>
    <w:rsid w:val="00D41955"/>
    <w:rsid w:val="00D41ACA"/>
    <w:rsid w:val="00D41B09"/>
    <w:rsid w:val="00D41E0C"/>
    <w:rsid w:val="00D41F62"/>
    <w:rsid w:val="00D422EC"/>
    <w:rsid w:val="00D4231F"/>
    <w:rsid w:val="00D42545"/>
    <w:rsid w:val="00D425BF"/>
    <w:rsid w:val="00D429A7"/>
    <w:rsid w:val="00D429E6"/>
    <w:rsid w:val="00D429FC"/>
    <w:rsid w:val="00D42AE9"/>
    <w:rsid w:val="00D42B32"/>
    <w:rsid w:val="00D43081"/>
    <w:rsid w:val="00D43142"/>
    <w:rsid w:val="00D4342E"/>
    <w:rsid w:val="00D43563"/>
    <w:rsid w:val="00D4356F"/>
    <w:rsid w:val="00D437D0"/>
    <w:rsid w:val="00D43C7C"/>
    <w:rsid w:val="00D43CE8"/>
    <w:rsid w:val="00D43D42"/>
    <w:rsid w:val="00D43DAA"/>
    <w:rsid w:val="00D43E56"/>
    <w:rsid w:val="00D43FF2"/>
    <w:rsid w:val="00D440A8"/>
    <w:rsid w:val="00D441ED"/>
    <w:rsid w:val="00D443DE"/>
    <w:rsid w:val="00D445A0"/>
    <w:rsid w:val="00D445C7"/>
    <w:rsid w:val="00D44996"/>
    <w:rsid w:val="00D449F0"/>
    <w:rsid w:val="00D44A40"/>
    <w:rsid w:val="00D44C08"/>
    <w:rsid w:val="00D44C25"/>
    <w:rsid w:val="00D44C5C"/>
    <w:rsid w:val="00D44C97"/>
    <w:rsid w:val="00D44EA2"/>
    <w:rsid w:val="00D44EEB"/>
    <w:rsid w:val="00D450FC"/>
    <w:rsid w:val="00D45149"/>
    <w:rsid w:val="00D4520F"/>
    <w:rsid w:val="00D45274"/>
    <w:rsid w:val="00D45317"/>
    <w:rsid w:val="00D453A4"/>
    <w:rsid w:val="00D4561D"/>
    <w:rsid w:val="00D45781"/>
    <w:rsid w:val="00D45CD7"/>
    <w:rsid w:val="00D45CEA"/>
    <w:rsid w:val="00D45CF6"/>
    <w:rsid w:val="00D45DA9"/>
    <w:rsid w:val="00D45EC1"/>
    <w:rsid w:val="00D45F33"/>
    <w:rsid w:val="00D45F5D"/>
    <w:rsid w:val="00D4609F"/>
    <w:rsid w:val="00D4626E"/>
    <w:rsid w:val="00D465D3"/>
    <w:rsid w:val="00D46924"/>
    <w:rsid w:val="00D46955"/>
    <w:rsid w:val="00D46A88"/>
    <w:rsid w:val="00D46FCD"/>
    <w:rsid w:val="00D47060"/>
    <w:rsid w:val="00D4706A"/>
    <w:rsid w:val="00D4713A"/>
    <w:rsid w:val="00D473AE"/>
    <w:rsid w:val="00D473D3"/>
    <w:rsid w:val="00D4795D"/>
    <w:rsid w:val="00D479A4"/>
    <w:rsid w:val="00D47A99"/>
    <w:rsid w:val="00D47AD8"/>
    <w:rsid w:val="00D47DCA"/>
    <w:rsid w:val="00D47E20"/>
    <w:rsid w:val="00D50117"/>
    <w:rsid w:val="00D50386"/>
    <w:rsid w:val="00D5085B"/>
    <w:rsid w:val="00D5089D"/>
    <w:rsid w:val="00D50DFE"/>
    <w:rsid w:val="00D50F2A"/>
    <w:rsid w:val="00D5113D"/>
    <w:rsid w:val="00D5114F"/>
    <w:rsid w:val="00D51167"/>
    <w:rsid w:val="00D511DE"/>
    <w:rsid w:val="00D512A6"/>
    <w:rsid w:val="00D51419"/>
    <w:rsid w:val="00D515B3"/>
    <w:rsid w:val="00D51604"/>
    <w:rsid w:val="00D51624"/>
    <w:rsid w:val="00D5177B"/>
    <w:rsid w:val="00D51ADE"/>
    <w:rsid w:val="00D51DC6"/>
    <w:rsid w:val="00D52418"/>
    <w:rsid w:val="00D5244B"/>
    <w:rsid w:val="00D5250D"/>
    <w:rsid w:val="00D52637"/>
    <w:rsid w:val="00D528B8"/>
    <w:rsid w:val="00D52A14"/>
    <w:rsid w:val="00D52D51"/>
    <w:rsid w:val="00D52FC6"/>
    <w:rsid w:val="00D53405"/>
    <w:rsid w:val="00D5355E"/>
    <w:rsid w:val="00D535E1"/>
    <w:rsid w:val="00D53626"/>
    <w:rsid w:val="00D53634"/>
    <w:rsid w:val="00D53657"/>
    <w:rsid w:val="00D5373B"/>
    <w:rsid w:val="00D538C8"/>
    <w:rsid w:val="00D53902"/>
    <w:rsid w:val="00D53CD4"/>
    <w:rsid w:val="00D542AF"/>
    <w:rsid w:val="00D54345"/>
    <w:rsid w:val="00D54373"/>
    <w:rsid w:val="00D543A5"/>
    <w:rsid w:val="00D546C9"/>
    <w:rsid w:val="00D54994"/>
    <w:rsid w:val="00D54A24"/>
    <w:rsid w:val="00D54A48"/>
    <w:rsid w:val="00D54B61"/>
    <w:rsid w:val="00D54E00"/>
    <w:rsid w:val="00D54E31"/>
    <w:rsid w:val="00D54EC6"/>
    <w:rsid w:val="00D55122"/>
    <w:rsid w:val="00D55494"/>
    <w:rsid w:val="00D55499"/>
    <w:rsid w:val="00D5561F"/>
    <w:rsid w:val="00D55C61"/>
    <w:rsid w:val="00D55DBC"/>
    <w:rsid w:val="00D55DD3"/>
    <w:rsid w:val="00D56105"/>
    <w:rsid w:val="00D5617D"/>
    <w:rsid w:val="00D56187"/>
    <w:rsid w:val="00D56563"/>
    <w:rsid w:val="00D565BF"/>
    <w:rsid w:val="00D56A75"/>
    <w:rsid w:val="00D56CEF"/>
    <w:rsid w:val="00D5731E"/>
    <w:rsid w:val="00D5744B"/>
    <w:rsid w:val="00D575D3"/>
    <w:rsid w:val="00D57758"/>
    <w:rsid w:val="00D57810"/>
    <w:rsid w:val="00D5785F"/>
    <w:rsid w:val="00D578B9"/>
    <w:rsid w:val="00D57A6B"/>
    <w:rsid w:val="00D57C1B"/>
    <w:rsid w:val="00D57E93"/>
    <w:rsid w:val="00D57F67"/>
    <w:rsid w:val="00D57FC9"/>
    <w:rsid w:val="00D6003F"/>
    <w:rsid w:val="00D601F8"/>
    <w:rsid w:val="00D60393"/>
    <w:rsid w:val="00D60BA1"/>
    <w:rsid w:val="00D60DF8"/>
    <w:rsid w:val="00D60E69"/>
    <w:rsid w:val="00D60E93"/>
    <w:rsid w:val="00D60EE1"/>
    <w:rsid w:val="00D61090"/>
    <w:rsid w:val="00D6117D"/>
    <w:rsid w:val="00D61265"/>
    <w:rsid w:val="00D612BB"/>
    <w:rsid w:val="00D61441"/>
    <w:rsid w:val="00D615EB"/>
    <w:rsid w:val="00D616FF"/>
    <w:rsid w:val="00D617AC"/>
    <w:rsid w:val="00D61840"/>
    <w:rsid w:val="00D619EF"/>
    <w:rsid w:val="00D61A2E"/>
    <w:rsid w:val="00D61AD8"/>
    <w:rsid w:val="00D61AF3"/>
    <w:rsid w:val="00D61CEA"/>
    <w:rsid w:val="00D62185"/>
    <w:rsid w:val="00D621B6"/>
    <w:rsid w:val="00D6230C"/>
    <w:rsid w:val="00D6241B"/>
    <w:rsid w:val="00D62459"/>
    <w:rsid w:val="00D62536"/>
    <w:rsid w:val="00D62886"/>
    <w:rsid w:val="00D6290D"/>
    <w:rsid w:val="00D62966"/>
    <w:rsid w:val="00D62B66"/>
    <w:rsid w:val="00D63086"/>
    <w:rsid w:val="00D63308"/>
    <w:rsid w:val="00D63381"/>
    <w:rsid w:val="00D63444"/>
    <w:rsid w:val="00D636C1"/>
    <w:rsid w:val="00D636C3"/>
    <w:rsid w:val="00D63940"/>
    <w:rsid w:val="00D63983"/>
    <w:rsid w:val="00D63A5F"/>
    <w:rsid w:val="00D63CCD"/>
    <w:rsid w:val="00D63DB8"/>
    <w:rsid w:val="00D63E07"/>
    <w:rsid w:val="00D63F9B"/>
    <w:rsid w:val="00D641E5"/>
    <w:rsid w:val="00D64260"/>
    <w:rsid w:val="00D643CF"/>
    <w:rsid w:val="00D644D1"/>
    <w:rsid w:val="00D644F6"/>
    <w:rsid w:val="00D64988"/>
    <w:rsid w:val="00D64B13"/>
    <w:rsid w:val="00D64C00"/>
    <w:rsid w:val="00D65002"/>
    <w:rsid w:val="00D6516A"/>
    <w:rsid w:val="00D65359"/>
    <w:rsid w:val="00D65380"/>
    <w:rsid w:val="00D65464"/>
    <w:rsid w:val="00D65602"/>
    <w:rsid w:val="00D65679"/>
    <w:rsid w:val="00D656A4"/>
    <w:rsid w:val="00D657CA"/>
    <w:rsid w:val="00D65943"/>
    <w:rsid w:val="00D65946"/>
    <w:rsid w:val="00D65AA9"/>
    <w:rsid w:val="00D65B44"/>
    <w:rsid w:val="00D6601A"/>
    <w:rsid w:val="00D6631F"/>
    <w:rsid w:val="00D6649B"/>
    <w:rsid w:val="00D66764"/>
    <w:rsid w:val="00D66935"/>
    <w:rsid w:val="00D669A9"/>
    <w:rsid w:val="00D66D68"/>
    <w:rsid w:val="00D66DF0"/>
    <w:rsid w:val="00D66EF0"/>
    <w:rsid w:val="00D670E1"/>
    <w:rsid w:val="00D670F6"/>
    <w:rsid w:val="00D673B1"/>
    <w:rsid w:val="00D674BB"/>
    <w:rsid w:val="00D67A6E"/>
    <w:rsid w:val="00D67C75"/>
    <w:rsid w:val="00D67E05"/>
    <w:rsid w:val="00D70105"/>
    <w:rsid w:val="00D703AF"/>
    <w:rsid w:val="00D705BA"/>
    <w:rsid w:val="00D70A7F"/>
    <w:rsid w:val="00D70BFF"/>
    <w:rsid w:val="00D70EB7"/>
    <w:rsid w:val="00D71080"/>
    <w:rsid w:val="00D7160C"/>
    <w:rsid w:val="00D7161F"/>
    <w:rsid w:val="00D716C7"/>
    <w:rsid w:val="00D717B1"/>
    <w:rsid w:val="00D71DA4"/>
    <w:rsid w:val="00D71F62"/>
    <w:rsid w:val="00D71FED"/>
    <w:rsid w:val="00D7221C"/>
    <w:rsid w:val="00D724E8"/>
    <w:rsid w:val="00D72531"/>
    <w:rsid w:val="00D72604"/>
    <w:rsid w:val="00D72710"/>
    <w:rsid w:val="00D72824"/>
    <w:rsid w:val="00D72922"/>
    <w:rsid w:val="00D72E84"/>
    <w:rsid w:val="00D72E87"/>
    <w:rsid w:val="00D72F19"/>
    <w:rsid w:val="00D731FB"/>
    <w:rsid w:val="00D731FF"/>
    <w:rsid w:val="00D73388"/>
    <w:rsid w:val="00D734A6"/>
    <w:rsid w:val="00D73587"/>
    <w:rsid w:val="00D7358C"/>
    <w:rsid w:val="00D73768"/>
    <w:rsid w:val="00D73A08"/>
    <w:rsid w:val="00D73CF6"/>
    <w:rsid w:val="00D73FBE"/>
    <w:rsid w:val="00D741FD"/>
    <w:rsid w:val="00D74303"/>
    <w:rsid w:val="00D743E2"/>
    <w:rsid w:val="00D7450F"/>
    <w:rsid w:val="00D7455E"/>
    <w:rsid w:val="00D745CA"/>
    <w:rsid w:val="00D74DC7"/>
    <w:rsid w:val="00D7518D"/>
    <w:rsid w:val="00D75256"/>
    <w:rsid w:val="00D7582C"/>
    <w:rsid w:val="00D75844"/>
    <w:rsid w:val="00D759F1"/>
    <w:rsid w:val="00D75BCB"/>
    <w:rsid w:val="00D75C3F"/>
    <w:rsid w:val="00D75C4B"/>
    <w:rsid w:val="00D75DEA"/>
    <w:rsid w:val="00D75E64"/>
    <w:rsid w:val="00D75F2E"/>
    <w:rsid w:val="00D76242"/>
    <w:rsid w:val="00D76389"/>
    <w:rsid w:val="00D7650B"/>
    <w:rsid w:val="00D76693"/>
    <w:rsid w:val="00D7673E"/>
    <w:rsid w:val="00D76AB8"/>
    <w:rsid w:val="00D76E35"/>
    <w:rsid w:val="00D76FAF"/>
    <w:rsid w:val="00D7714D"/>
    <w:rsid w:val="00D7715B"/>
    <w:rsid w:val="00D77322"/>
    <w:rsid w:val="00D773FD"/>
    <w:rsid w:val="00D77561"/>
    <w:rsid w:val="00D778EB"/>
    <w:rsid w:val="00D7797F"/>
    <w:rsid w:val="00D779A2"/>
    <w:rsid w:val="00D77B07"/>
    <w:rsid w:val="00D77F72"/>
    <w:rsid w:val="00D8005C"/>
    <w:rsid w:val="00D803C0"/>
    <w:rsid w:val="00D80528"/>
    <w:rsid w:val="00D8060A"/>
    <w:rsid w:val="00D8069C"/>
    <w:rsid w:val="00D806C0"/>
    <w:rsid w:val="00D8086F"/>
    <w:rsid w:val="00D8094B"/>
    <w:rsid w:val="00D80A20"/>
    <w:rsid w:val="00D80B56"/>
    <w:rsid w:val="00D80C99"/>
    <w:rsid w:val="00D80DAA"/>
    <w:rsid w:val="00D80FF4"/>
    <w:rsid w:val="00D810A6"/>
    <w:rsid w:val="00D8130A"/>
    <w:rsid w:val="00D81856"/>
    <w:rsid w:val="00D818E8"/>
    <w:rsid w:val="00D819DE"/>
    <w:rsid w:val="00D81CCB"/>
    <w:rsid w:val="00D82034"/>
    <w:rsid w:val="00D820FD"/>
    <w:rsid w:val="00D825CA"/>
    <w:rsid w:val="00D82651"/>
    <w:rsid w:val="00D826B6"/>
    <w:rsid w:val="00D826C7"/>
    <w:rsid w:val="00D82723"/>
    <w:rsid w:val="00D82AFA"/>
    <w:rsid w:val="00D82E5D"/>
    <w:rsid w:val="00D82E62"/>
    <w:rsid w:val="00D82FAC"/>
    <w:rsid w:val="00D82FB6"/>
    <w:rsid w:val="00D83088"/>
    <w:rsid w:val="00D83282"/>
    <w:rsid w:val="00D834B6"/>
    <w:rsid w:val="00D835BA"/>
    <w:rsid w:val="00D837EC"/>
    <w:rsid w:val="00D838FF"/>
    <w:rsid w:val="00D83959"/>
    <w:rsid w:val="00D839B1"/>
    <w:rsid w:val="00D839EF"/>
    <w:rsid w:val="00D83B56"/>
    <w:rsid w:val="00D83C3C"/>
    <w:rsid w:val="00D83D84"/>
    <w:rsid w:val="00D83FB5"/>
    <w:rsid w:val="00D84400"/>
    <w:rsid w:val="00D844EF"/>
    <w:rsid w:val="00D845BC"/>
    <w:rsid w:val="00D84683"/>
    <w:rsid w:val="00D84838"/>
    <w:rsid w:val="00D8487C"/>
    <w:rsid w:val="00D84885"/>
    <w:rsid w:val="00D84D31"/>
    <w:rsid w:val="00D84D90"/>
    <w:rsid w:val="00D85279"/>
    <w:rsid w:val="00D852A9"/>
    <w:rsid w:val="00D854A5"/>
    <w:rsid w:val="00D85594"/>
    <w:rsid w:val="00D85641"/>
    <w:rsid w:val="00D8567E"/>
    <w:rsid w:val="00D858C7"/>
    <w:rsid w:val="00D85925"/>
    <w:rsid w:val="00D8610A"/>
    <w:rsid w:val="00D86634"/>
    <w:rsid w:val="00D86644"/>
    <w:rsid w:val="00D867AD"/>
    <w:rsid w:val="00D8680D"/>
    <w:rsid w:val="00D86868"/>
    <w:rsid w:val="00D8686F"/>
    <w:rsid w:val="00D86931"/>
    <w:rsid w:val="00D86B77"/>
    <w:rsid w:val="00D86E2E"/>
    <w:rsid w:val="00D86ED2"/>
    <w:rsid w:val="00D86FFE"/>
    <w:rsid w:val="00D87143"/>
    <w:rsid w:val="00D872C7"/>
    <w:rsid w:val="00D87306"/>
    <w:rsid w:val="00D873DC"/>
    <w:rsid w:val="00D87443"/>
    <w:rsid w:val="00D87510"/>
    <w:rsid w:val="00D8758D"/>
    <w:rsid w:val="00D87889"/>
    <w:rsid w:val="00D879E8"/>
    <w:rsid w:val="00D87B49"/>
    <w:rsid w:val="00D87B58"/>
    <w:rsid w:val="00D87D6F"/>
    <w:rsid w:val="00D87E76"/>
    <w:rsid w:val="00D87FB4"/>
    <w:rsid w:val="00D900B5"/>
    <w:rsid w:val="00D901E0"/>
    <w:rsid w:val="00D902CC"/>
    <w:rsid w:val="00D902EE"/>
    <w:rsid w:val="00D9071B"/>
    <w:rsid w:val="00D908B0"/>
    <w:rsid w:val="00D90C44"/>
    <w:rsid w:val="00D90D17"/>
    <w:rsid w:val="00D90E59"/>
    <w:rsid w:val="00D90E96"/>
    <w:rsid w:val="00D90E9C"/>
    <w:rsid w:val="00D90F18"/>
    <w:rsid w:val="00D90FB9"/>
    <w:rsid w:val="00D910B0"/>
    <w:rsid w:val="00D91564"/>
    <w:rsid w:val="00D9161E"/>
    <w:rsid w:val="00D917DF"/>
    <w:rsid w:val="00D91831"/>
    <w:rsid w:val="00D91A5A"/>
    <w:rsid w:val="00D91A76"/>
    <w:rsid w:val="00D91A7B"/>
    <w:rsid w:val="00D91B9A"/>
    <w:rsid w:val="00D91BDD"/>
    <w:rsid w:val="00D91D86"/>
    <w:rsid w:val="00D91FBE"/>
    <w:rsid w:val="00D92156"/>
    <w:rsid w:val="00D921F7"/>
    <w:rsid w:val="00D9237C"/>
    <w:rsid w:val="00D92562"/>
    <w:rsid w:val="00D925BF"/>
    <w:rsid w:val="00D92876"/>
    <w:rsid w:val="00D92955"/>
    <w:rsid w:val="00D92A08"/>
    <w:rsid w:val="00D92CD9"/>
    <w:rsid w:val="00D92CE9"/>
    <w:rsid w:val="00D92D4A"/>
    <w:rsid w:val="00D92E66"/>
    <w:rsid w:val="00D92EAA"/>
    <w:rsid w:val="00D92FAC"/>
    <w:rsid w:val="00D93181"/>
    <w:rsid w:val="00D9318F"/>
    <w:rsid w:val="00D93471"/>
    <w:rsid w:val="00D9361E"/>
    <w:rsid w:val="00D9381E"/>
    <w:rsid w:val="00D93881"/>
    <w:rsid w:val="00D938D4"/>
    <w:rsid w:val="00D93B8D"/>
    <w:rsid w:val="00D93E68"/>
    <w:rsid w:val="00D93F92"/>
    <w:rsid w:val="00D941BF"/>
    <w:rsid w:val="00D94257"/>
    <w:rsid w:val="00D94335"/>
    <w:rsid w:val="00D94757"/>
    <w:rsid w:val="00D94768"/>
    <w:rsid w:val="00D947EE"/>
    <w:rsid w:val="00D94847"/>
    <w:rsid w:val="00D94AB5"/>
    <w:rsid w:val="00D94ACE"/>
    <w:rsid w:val="00D94C5D"/>
    <w:rsid w:val="00D94D2E"/>
    <w:rsid w:val="00D94E08"/>
    <w:rsid w:val="00D95088"/>
    <w:rsid w:val="00D9514D"/>
    <w:rsid w:val="00D9517B"/>
    <w:rsid w:val="00D9527C"/>
    <w:rsid w:val="00D9539C"/>
    <w:rsid w:val="00D95520"/>
    <w:rsid w:val="00D9570C"/>
    <w:rsid w:val="00D95728"/>
    <w:rsid w:val="00D95AD2"/>
    <w:rsid w:val="00D95F31"/>
    <w:rsid w:val="00D95FED"/>
    <w:rsid w:val="00D95FF3"/>
    <w:rsid w:val="00D961D3"/>
    <w:rsid w:val="00D96213"/>
    <w:rsid w:val="00D964D9"/>
    <w:rsid w:val="00D96AE7"/>
    <w:rsid w:val="00D96C23"/>
    <w:rsid w:val="00D96CB4"/>
    <w:rsid w:val="00D96D41"/>
    <w:rsid w:val="00D96F5A"/>
    <w:rsid w:val="00D9706F"/>
    <w:rsid w:val="00D9721E"/>
    <w:rsid w:val="00D972D7"/>
    <w:rsid w:val="00D9733D"/>
    <w:rsid w:val="00D973AD"/>
    <w:rsid w:val="00D975F2"/>
    <w:rsid w:val="00D97769"/>
    <w:rsid w:val="00D97B5B"/>
    <w:rsid w:val="00D97C3A"/>
    <w:rsid w:val="00DA02A6"/>
    <w:rsid w:val="00DA02DC"/>
    <w:rsid w:val="00DA0325"/>
    <w:rsid w:val="00DA049D"/>
    <w:rsid w:val="00DA0636"/>
    <w:rsid w:val="00DA0B4E"/>
    <w:rsid w:val="00DA0CEE"/>
    <w:rsid w:val="00DA0E7A"/>
    <w:rsid w:val="00DA0F39"/>
    <w:rsid w:val="00DA0FA6"/>
    <w:rsid w:val="00DA0FDA"/>
    <w:rsid w:val="00DA105D"/>
    <w:rsid w:val="00DA1092"/>
    <w:rsid w:val="00DA1428"/>
    <w:rsid w:val="00DA154B"/>
    <w:rsid w:val="00DA1593"/>
    <w:rsid w:val="00DA1731"/>
    <w:rsid w:val="00DA1F4A"/>
    <w:rsid w:val="00DA21D2"/>
    <w:rsid w:val="00DA2219"/>
    <w:rsid w:val="00DA2386"/>
    <w:rsid w:val="00DA24D2"/>
    <w:rsid w:val="00DA2C39"/>
    <w:rsid w:val="00DA2C52"/>
    <w:rsid w:val="00DA2E42"/>
    <w:rsid w:val="00DA3003"/>
    <w:rsid w:val="00DA320F"/>
    <w:rsid w:val="00DA3249"/>
    <w:rsid w:val="00DA32A1"/>
    <w:rsid w:val="00DA33C8"/>
    <w:rsid w:val="00DA3465"/>
    <w:rsid w:val="00DA34FB"/>
    <w:rsid w:val="00DA35B6"/>
    <w:rsid w:val="00DA378D"/>
    <w:rsid w:val="00DA38B2"/>
    <w:rsid w:val="00DA3948"/>
    <w:rsid w:val="00DA3A04"/>
    <w:rsid w:val="00DA3C3F"/>
    <w:rsid w:val="00DA3DBC"/>
    <w:rsid w:val="00DA4059"/>
    <w:rsid w:val="00DA4263"/>
    <w:rsid w:val="00DA435E"/>
    <w:rsid w:val="00DA45DD"/>
    <w:rsid w:val="00DA4617"/>
    <w:rsid w:val="00DA4622"/>
    <w:rsid w:val="00DA46C8"/>
    <w:rsid w:val="00DA4745"/>
    <w:rsid w:val="00DA49B4"/>
    <w:rsid w:val="00DA4B38"/>
    <w:rsid w:val="00DA4EAA"/>
    <w:rsid w:val="00DA4F52"/>
    <w:rsid w:val="00DA50CE"/>
    <w:rsid w:val="00DA5122"/>
    <w:rsid w:val="00DA5132"/>
    <w:rsid w:val="00DA5177"/>
    <w:rsid w:val="00DA51A8"/>
    <w:rsid w:val="00DA51E9"/>
    <w:rsid w:val="00DA5456"/>
    <w:rsid w:val="00DA54A1"/>
    <w:rsid w:val="00DA555B"/>
    <w:rsid w:val="00DA566F"/>
    <w:rsid w:val="00DA5A98"/>
    <w:rsid w:val="00DA5C6A"/>
    <w:rsid w:val="00DA5D52"/>
    <w:rsid w:val="00DA5EA6"/>
    <w:rsid w:val="00DA655F"/>
    <w:rsid w:val="00DA67B7"/>
    <w:rsid w:val="00DA6812"/>
    <w:rsid w:val="00DA68A9"/>
    <w:rsid w:val="00DA70E2"/>
    <w:rsid w:val="00DA7187"/>
    <w:rsid w:val="00DA728C"/>
    <w:rsid w:val="00DA732A"/>
    <w:rsid w:val="00DA762F"/>
    <w:rsid w:val="00DA7793"/>
    <w:rsid w:val="00DA77BE"/>
    <w:rsid w:val="00DA7974"/>
    <w:rsid w:val="00DA7A56"/>
    <w:rsid w:val="00DA7DEF"/>
    <w:rsid w:val="00DA7E99"/>
    <w:rsid w:val="00DB00E4"/>
    <w:rsid w:val="00DB028B"/>
    <w:rsid w:val="00DB03AB"/>
    <w:rsid w:val="00DB04E2"/>
    <w:rsid w:val="00DB06D5"/>
    <w:rsid w:val="00DB0AC1"/>
    <w:rsid w:val="00DB0D26"/>
    <w:rsid w:val="00DB0D83"/>
    <w:rsid w:val="00DB0E0D"/>
    <w:rsid w:val="00DB1051"/>
    <w:rsid w:val="00DB10E9"/>
    <w:rsid w:val="00DB1159"/>
    <w:rsid w:val="00DB121C"/>
    <w:rsid w:val="00DB1245"/>
    <w:rsid w:val="00DB1375"/>
    <w:rsid w:val="00DB1401"/>
    <w:rsid w:val="00DB1824"/>
    <w:rsid w:val="00DB1A5E"/>
    <w:rsid w:val="00DB1B18"/>
    <w:rsid w:val="00DB1CE2"/>
    <w:rsid w:val="00DB1D92"/>
    <w:rsid w:val="00DB21B6"/>
    <w:rsid w:val="00DB23DD"/>
    <w:rsid w:val="00DB246C"/>
    <w:rsid w:val="00DB2504"/>
    <w:rsid w:val="00DB271B"/>
    <w:rsid w:val="00DB2752"/>
    <w:rsid w:val="00DB2860"/>
    <w:rsid w:val="00DB28CE"/>
    <w:rsid w:val="00DB2AE8"/>
    <w:rsid w:val="00DB2BAB"/>
    <w:rsid w:val="00DB2D44"/>
    <w:rsid w:val="00DB2DA0"/>
    <w:rsid w:val="00DB3187"/>
    <w:rsid w:val="00DB318D"/>
    <w:rsid w:val="00DB3417"/>
    <w:rsid w:val="00DB363F"/>
    <w:rsid w:val="00DB36B9"/>
    <w:rsid w:val="00DB37B6"/>
    <w:rsid w:val="00DB385A"/>
    <w:rsid w:val="00DB3BED"/>
    <w:rsid w:val="00DB3DA8"/>
    <w:rsid w:val="00DB3ED1"/>
    <w:rsid w:val="00DB3F43"/>
    <w:rsid w:val="00DB4019"/>
    <w:rsid w:val="00DB4226"/>
    <w:rsid w:val="00DB44E8"/>
    <w:rsid w:val="00DB471B"/>
    <w:rsid w:val="00DB4740"/>
    <w:rsid w:val="00DB4846"/>
    <w:rsid w:val="00DB4996"/>
    <w:rsid w:val="00DB4A84"/>
    <w:rsid w:val="00DB4BC6"/>
    <w:rsid w:val="00DB4DA3"/>
    <w:rsid w:val="00DB4E31"/>
    <w:rsid w:val="00DB4E5D"/>
    <w:rsid w:val="00DB527A"/>
    <w:rsid w:val="00DB53FE"/>
    <w:rsid w:val="00DB54B7"/>
    <w:rsid w:val="00DB58B7"/>
    <w:rsid w:val="00DB58F9"/>
    <w:rsid w:val="00DB59D4"/>
    <w:rsid w:val="00DB6128"/>
    <w:rsid w:val="00DB616A"/>
    <w:rsid w:val="00DB630E"/>
    <w:rsid w:val="00DB6329"/>
    <w:rsid w:val="00DB6354"/>
    <w:rsid w:val="00DB647E"/>
    <w:rsid w:val="00DB6602"/>
    <w:rsid w:val="00DB688E"/>
    <w:rsid w:val="00DB6B90"/>
    <w:rsid w:val="00DB6F6E"/>
    <w:rsid w:val="00DB7079"/>
    <w:rsid w:val="00DB7087"/>
    <w:rsid w:val="00DB71DF"/>
    <w:rsid w:val="00DB7202"/>
    <w:rsid w:val="00DB7204"/>
    <w:rsid w:val="00DB7258"/>
    <w:rsid w:val="00DB72C1"/>
    <w:rsid w:val="00DB7519"/>
    <w:rsid w:val="00DB78C8"/>
    <w:rsid w:val="00DB7955"/>
    <w:rsid w:val="00DB79F5"/>
    <w:rsid w:val="00DB7A77"/>
    <w:rsid w:val="00DB7C1E"/>
    <w:rsid w:val="00DB7D9C"/>
    <w:rsid w:val="00DB7DE4"/>
    <w:rsid w:val="00DB7FE5"/>
    <w:rsid w:val="00DB7FF0"/>
    <w:rsid w:val="00DC02A7"/>
    <w:rsid w:val="00DC0338"/>
    <w:rsid w:val="00DC0E13"/>
    <w:rsid w:val="00DC13D8"/>
    <w:rsid w:val="00DC14D0"/>
    <w:rsid w:val="00DC1825"/>
    <w:rsid w:val="00DC1917"/>
    <w:rsid w:val="00DC1986"/>
    <w:rsid w:val="00DC1B1E"/>
    <w:rsid w:val="00DC1BC5"/>
    <w:rsid w:val="00DC1CA4"/>
    <w:rsid w:val="00DC1D9C"/>
    <w:rsid w:val="00DC1DC5"/>
    <w:rsid w:val="00DC2014"/>
    <w:rsid w:val="00DC21AD"/>
    <w:rsid w:val="00DC21E0"/>
    <w:rsid w:val="00DC23C9"/>
    <w:rsid w:val="00DC248B"/>
    <w:rsid w:val="00DC24EB"/>
    <w:rsid w:val="00DC26A2"/>
    <w:rsid w:val="00DC2A11"/>
    <w:rsid w:val="00DC2BAB"/>
    <w:rsid w:val="00DC2D24"/>
    <w:rsid w:val="00DC2FEA"/>
    <w:rsid w:val="00DC3389"/>
    <w:rsid w:val="00DC3A8C"/>
    <w:rsid w:val="00DC3E02"/>
    <w:rsid w:val="00DC3E31"/>
    <w:rsid w:val="00DC3EAC"/>
    <w:rsid w:val="00DC4292"/>
    <w:rsid w:val="00DC434C"/>
    <w:rsid w:val="00DC445A"/>
    <w:rsid w:val="00DC4514"/>
    <w:rsid w:val="00DC47CF"/>
    <w:rsid w:val="00DC48B3"/>
    <w:rsid w:val="00DC4976"/>
    <w:rsid w:val="00DC4A92"/>
    <w:rsid w:val="00DC4AD9"/>
    <w:rsid w:val="00DC4D72"/>
    <w:rsid w:val="00DC4D82"/>
    <w:rsid w:val="00DC4DBB"/>
    <w:rsid w:val="00DC4EBD"/>
    <w:rsid w:val="00DC4ED0"/>
    <w:rsid w:val="00DC4ED7"/>
    <w:rsid w:val="00DC4F20"/>
    <w:rsid w:val="00DC4F37"/>
    <w:rsid w:val="00DC5050"/>
    <w:rsid w:val="00DC51B8"/>
    <w:rsid w:val="00DC527D"/>
    <w:rsid w:val="00DC54E2"/>
    <w:rsid w:val="00DC54F5"/>
    <w:rsid w:val="00DC558A"/>
    <w:rsid w:val="00DC55AB"/>
    <w:rsid w:val="00DC571B"/>
    <w:rsid w:val="00DC579C"/>
    <w:rsid w:val="00DC59E3"/>
    <w:rsid w:val="00DC5A9A"/>
    <w:rsid w:val="00DC5B53"/>
    <w:rsid w:val="00DC5DD2"/>
    <w:rsid w:val="00DC6093"/>
    <w:rsid w:val="00DC6115"/>
    <w:rsid w:val="00DC6527"/>
    <w:rsid w:val="00DC660B"/>
    <w:rsid w:val="00DC6811"/>
    <w:rsid w:val="00DC6AC7"/>
    <w:rsid w:val="00DC6D27"/>
    <w:rsid w:val="00DC6DF4"/>
    <w:rsid w:val="00DC70AA"/>
    <w:rsid w:val="00DC711B"/>
    <w:rsid w:val="00DC71EC"/>
    <w:rsid w:val="00DC7220"/>
    <w:rsid w:val="00DC7309"/>
    <w:rsid w:val="00DC731D"/>
    <w:rsid w:val="00DC7337"/>
    <w:rsid w:val="00DC73C0"/>
    <w:rsid w:val="00DC7567"/>
    <w:rsid w:val="00DC7716"/>
    <w:rsid w:val="00DC7796"/>
    <w:rsid w:val="00DC7822"/>
    <w:rsid w:val="00DC7DBB"/>
    <w:rsid w:val="00DC7EA7"/>
    <w:rsid w:val="00DC7FC9"/>
    <w:rsid w:val="00DD0009"/>
    <w:rsid w:val="00DD01C6"/>
    <w:rsid w:val="00DD02B5"/>
    <w:rsid w:val="00DD03F7"/>
    <w:rsid w:val="00DD056F"/>
    <w:rsid w:val="00DD062B"/>
    <w:rsid w:val="00DD0AD3"/>
    <w:rsid w:val="00DD0B1A"/>
    <w:rsid w:val="00DD0FCB"/>
    <w:rsid w:val="00DD101C"/>
    <w:rsid w:val="00DD1496"/>
    <w:rsid w:val="00DD15DD"/>
    <w:rsid w:val="00DD16A1"/>
    <w:rsid w:val="00DD175F"/>
    <w:rsid w:val="00DD1838"/>
    <w:rsid w:val="00DD1896"/>
    <w:rsid w:val="00DD1A4F"/>
    <w:rsid w:val="00DD1DC8"/>
    <w:rsid w:val="00DD21BE"/>
    <w:rsid w:val="00DD21ED"/>
    <w:rsid w:val="00DD2254"/>
    <w:rsid w:val="00DD22AF"/>
    <w:rsid w:val="00DD237F"/>
    <w:rsid w:val="00DD2403"/>
    <w:rsid w:val="00DD25E0"/>
    <w:rsid w:val="00DD2763"/>
    <w:rsid w:val="00DD29B4"/>
    <w:rsid w:val="00DD2A41"/>
    <w:rsid w:val="00DD2DC7"/>
    <w:rsid w:val="00DD2DE4"/>
    <w:rsid w:val="00DD2DE7"/>
    <w:rsid w:val="00DD2F75"/>
    <w:rsid w:val="00DD365D"/>
    <w:rsid w:val="00DD38CE"/>
    <w:rsid w:val="00DD3B3F"/>
    <w:rsid w:val="00DD3B8B"/>
    <w:rsid w:val="00DD3C22"/>
    <w:rsid w:val="00DD3CED"/>
    <w:rsid w:val="00DD3D1F"/>
    <w:rsid w:val="00DD410A"/>
    <w:rsid w:val="00DD4249"/>
    <w:rsid w:val="00DD453A"/>
    <w:rsid w:val="00DD48B7"/>
    <w:rsid w:val="00DD48D2"/>
    <w:rsid w:val="00DD493C"/>
    <w:rsid w:val="00DD4CDD"/>
    <w:rsid w:val="00DD4CF3"/>
    <w:rsid w:val="00DD4D5B"/>
    <w:rsid w:val="00DD4DBC"/>
    <w:rsid w:val="00DD4E84"/>
    <w:rsid w:val="00DD5337"/>
    <w:rsid w:val="00DD581E"/>
    <w:rsid w:val="00DD5FA8"/>
    <w:rsid w:val="00DD617C"/>
    <w:rsid w:val="00DD6362"/>
    <w:rsid w:val="00DD6500"/>
    <w:rsid w:val="00DD65E0"/>
    <w:rsid w:val="00DD66FE"/>
    <w:rsid w:val="00DD694F"/>
    <w:rsid w:val="00DD6E1D"/>
    <w:rsid w:val="00DD73F1"/>
    <w:rsid w:val="00DD754B"/>
    <w:rsid w:val="00DD757E"/>
    <w:rsid w:val="00DD759F"/>
    <w:rsid w:val="00DD7622"/>
    <w:rsid w:val="00DD76A5"/>
    <w:rsid w:val="00DD773A"/>
    <w:rsid w:val="00DD79EE"/>
    <w:rsid w:val="00DD7A66"/>
    <w:rsid w:val="00DD7B10"/>
    <w:rsid w:val="00DD7BED"/>
    <w:rsid w:val="00DD7CD9"/>
    <w:rsid w:val="00DD7E80"/>
    <w:rsid w:val="00DD7EB7"/>
    <w:rsid w:val="00DD7EF7"/>
    <w:rsid w:val="00DD7F71"/>
    <w:rsid w:val="00DE01F8"/>
    <w:rsid w:val="00DE02DF"/>
    <w:rsid w:val="00DE04C6"/>
    <w:rsid w:val="00DE0581"/>
    <w:rsid w:val="00DE064B"/>
    <w:rsid w:val="00DE09F9"/>
    <w:rsid w:val="00DE0B5B"/>
    <w:rsid w:val="00DE0D26"/>
    <w:rsid w:val="00DE0D3F"/>
    <w:rsid w:val="00DE0EA9"/>
    <w:rsid w:val="00DE0F85"/>
    <w:rsid w:val="00DE11F2"/>
    <w:rsid w:val="00DE120E"/>
    <w:rsid w:val="00DE1449"/>
    <w:rsid w:val="00DE152C"/>
    <w:rsid w:val="00DE1539"/>
    <w:rsid w:val="00DE1663"/>
    <w:rsid w:val="00DE16B9"/>
    <w:rsid w:val="00DE18AD"/>
    <w:rsid w:val="00DE1A55"/>
    <w:rsid w:val="00DE1B8C"/>
    <w:rsid w:val="00DE1DFD"/>
    <w:rsid w:val="00DE1E5F"/>
    <w:rsid w:val="00DE1F09"/>
    <w:rsid w:val="00DE1FA4"/>
    <w:rsid w:val="00DE22CD"/>
    <w:rsid w:val="00DE23CC"/>
    <w:rsid w:val="00DE2526"/>
    <w:rsid w:val="00DE27F2"/>
    <w:rsid w:val="00DE2982"/>
    <w:rsid w:val="00DE2AD8"/>
    <w:rsid w:val="00DE2B09"/>
    <w:rsid w:val="00DE2CEB"/>
    <w:rsid w:val="00DE30A0"/>
    <w:rsid w:val="00DE3112"/>
    <w:rsid w:val="00DE316C"/>
    <w:rsid w:val="00DE32CA"/>
    <w:rsid w:val="00DE3376"/>
    <w:rsid w:val="00DE3409"/>
    <w:rsid w:val="00DE34A9"/>
    <w:rsid w:val="00DE34BA"/>
    <w:rsid w:val="00DE35F4"/>
    <w:rsid w:val="00DE3823"/>
    <w:rsid w:val="00DE3D0F"/>
    <w:rsid w:val="00DE3D9A"/>
    <w:rsid w:val="00DE3DB2"/>
    <w:rsid w:val="00DE3E24"/>
    <w:rsid w:val="00DE451A"/>
    <w:rsid w:val="00DE45EA"/>
    <w:rsid w:val="00DE4689"/>
    <w:rsid w:val="00DE4833"/>
    <w:rsid w:val="00DE48E6"/>
    <w:rsid w:val="00DE4903"/>
    <w:rsid w:val="00DE4939"/>
    <w:rsid w:val="00DE4B75"/>
    <w:rsid w:val="00DE4BE0"/>
    <w:rsid w:val="00DE4DB5"/>
    <w:rsid w:val="00DE4E54"/>
    <w:rsid w:val="00DE5145"/>
    <w:rsid w:val="00DE514C"/>
    <w:rsid w:val="00DE52E6"/>
    <w:rsid w:val="00DE531B"/>
    <w:rsid w:val="00DE5697"/>
    <w:rsid w:val="00DE5D47"/>
    <w:rsid w:val="00DE5F15"/>
    <w:rsid w:val="00DE5FEA"/>
    <w:rsid w:val="00DE60CD"/>
    <w:rsid w:val="00DE620A"/>
    <w:rsid w:val="00DE625A"/>
    <w:rsid w:val="00DE638C"/>
    <w:rsid w:val="00DE64E3"/>
    <w:rsid w:val="00DE6562"/>
    <w:rsid w:val="00DE65BA"/>
    <w:rsid w:val="00DE661B"/>
    <w:rsid w:val="00DE6786"/>
    <w:rsid w:val="00DE682A"/>
    <w:rsid w:val="00DE6AD0"/>
    <w:rsid w:val="00DE6B7C"/>
    <w:rsid w:val="00DE6C78"/>
    <w:rsid w:val="00DE7491"/>
    <w:rsid w:val="00DE7532"/>
    <w:rsid w:val="00DE7614"/>
    <w:rsid w:val="00DE7623"/>
    <w:rsid w:val="00DE77C5"/>
    <w:rsid w:val="00DE77D2"/>
    <w:rsid w:val="00DE7912"/>
    <w:rsid w:val="00DE7B32"/>
    <w:rsid w:val="00DE7C30"/>
    <w:rsid w:val="00DE7F68"/>
    <w:rsid w:val="00DF0091"/>
    <w:rsid w:val="00DF0143"/>
    <w:rsid w:val="00DF05B3"/>
    <w:rsid w:val="00DF0796"/>
    <w:rsid w:val="00DF08B1"/>
    <w:rsid w:val="00DF09B9"/>
    <w:rsid w:val="00DF0C51"/>
    <w:rsid w:val="00DF0E2A"/>
    <w:rsid w:val="00DF0F11"/>
    <w:rsid w:val="00DF1046"/>
    <w:rsid w:val="00DF110E"/>
    <w:rsid w:val="00DF112C"/>
    <w:rsid w:val="00DF113C"/>
    <w:rsid w:val="00DF15BE"/>
    <w:rsid w:val="00DF1676"/>
    <w:rsid w:val="00DF1681"/>
    <w:rsid w:val="00DF17D4"/>
    <w:rsid w:val="00DF1B1D"/>
    <w:rsid w:val="00DF1DFB"/>
    <w:rsid w:val="00DF1EC4"/>
    <w:rsid w:val="00DF214B"/>
    <w:rsid w:val="00DF216D"/>
    <w:rsid w:val="00DF23C5"/>
    <w:rsid w:val="00DF263C"/>
    <w:rsid w:val="00DF2808"/>
    <w:rsid w:val="00DF28C6"/>
    <w:rsid w:val="00DF2D7C"/>
    <w:rsid w:val="00DF2DB6"/>
    <w:rsid w:val="00DF2DB9"/>
    <w:rsid w:val="00DF3010"/>
    <w:rsid w:val="00DF3021"/>
    <w:rsid w:val="00DF314C"/>
    <w:rsid w:val="00DF3421"/>
    <w:rsid w:val="00DF360A"/>
    <w:rsid w:val="00DF399E"/>
    <w:rsid w:val="00DF39EB"/>
    <w:rsid w:val="00DF3D74"/>
    <w:rsid w:val="00DF3EE8"/>
    <w:rsid w:val="00DF3F77"/>
    <w:rsid w:val="00DF408E"/>
    <w:rsid w:val="00DF416B"/>
    <w:rsid w:val="00DF41C7"/>
    <w:rsid w:val="00DF431D"/>
    <w:rsid w:val="00DF438A"/>
    <w:rsid w:val="00DF44D6"/>
    <w:rsid w:val="00DF45EE"/>
    <w:rsid w:val="00DF46EF"/>
    <w:rsid w:val="00DF4A39"/>
    <w:rsid w:val="00DF4BAF"/>
    <w:rsid w:val="00DF4E87"/>
    <w:rsid w:val="00DF5026"/>
    <w:rsid w:val="00DF50B4"/>
    <w:rsid w:val="00DF520A"/>
    <w:rsid w:val="00DF52E0"/>
    <w:rsid w:val="00DF5410"/>
    <w:rsid w:val="00DF552A"/>
    <w:rsid w:val="00DF556C"/>
    <w:rsid w:val="00DF55A7"/>
    <w:rsid w:val="00DF55B7"/>
    <w:rsid w:val="00DF55EC"/>
    <w:rsid w:val="00DF57FF"/>
    <w:rsid w:val="00DF5B4F"/>
    <w:rsid w:val="00DF5B64"/>
    <w:rsid w:val="00DF5D41"/>
    <w:rsid w:val="00DF5D5F"/>
    <w:rsid w:val="00DF5EB1"/>
    <w:rsid w:val="00DF5FD9"/>
    <w:rsid w:val="00DF6360"/>
    <w:rsid w:val="00DF6590"/>
    <w:rsid w:val="00DF6618"/>
    <w:rsid w:val="00DF6939"/>
    <w:rsid w:val="00DF6ADB"/>
    <w:rsid w:val="00DF6D73"/>
    <w:rsid w:val="00DF6EAC"/>
    <w:rsid w:val="00DF6EE9"/>
    <w:rsid w:val="00DF6F23"/>
    <w:rsid w:val="00DF7058"/>
    <w:rsid w:val="00DF7090"/>
    <w:rsid w:val="00DF70E6"/>
    <w:rsid w:val="00DF710E"/>
    <w:rsid w:val="00DF7328"/>
    <w:rsid w:val="00DF738C"/>
    <w:rsid w:val="00DF7457"/>
    <w:rsid w:val="00DF74BE"/>
    <w:rsid w:val="00DF7808"/>
    <w:rsid w:val="00DF7824"/>
    <w:rsid w:val="00DF7852"/>
    <w:rsid w:val="00DF7DC7"/>
    <w:rsid w:val="00E0020A"/>
    <w:rsid w:val="00E003DE"/>
    <w:rsid w:val="00E003FA"/>
    <w:rsid w:val="00E00485"/>
    <w:rsid w:val="00E005BD"/>
    <w:rsid w:val="00E00755"/>
    <w:rsid w:val="00E00761"/>
    <w:rsid w:val="00E00AC1"/>
    <w:rsid w:val="00E00C61"/>
    <w:rsid w:val="00E00CA5"/>
    <w:rsid w:val="00E00E7C"/>
    <w:rsid w:val="00E00EDB"/>
    <w:rsid w:val="00E00F70"/>
    <w:rsid w:val="00E00FD0"/>
    <w:rsid w:val="00E00FD8"/>
    <w:rsid w:val="00E0125A"/>
    <w:rsid w:val="00E0129A"/>
    <w:rsid w:val="00E014BE"/>
    <w:rsid w:val="00E017D9"/>
    <w:rsid w:val="00E01D13"/>
    <w:rsid w:val="00E01D5B"/>
    <w:rsid w:val="00E01FF2"/>
    <w:rsid w:val="00E020E8"/>
    <w:rsid w:val="00E0211D"/>
    <w:rsid w:val="00E02171"/>
    <w:rsid w:val="00E02936"/>
    <w:rsid w:val="00E029E2"/>
    <w:rsid w:val="00E029FB"/>
    <w:rsid w:val="00E02B36"/>
    <w:rsid w:val="00E02DD9"/>
    <w:rsid w:val="00E02F56"/>
    <w:rsid w:val="00E02FE6"/>
    <w:rsid w:val="00E0319B"/>
    <w:rsid w:val="00E03347"/>
    <w:rsid w:val="00E033CF"/>
    <w:rsid w:val="00E034D3"/>
    <w:rsid w:val="00E03753"/>
    <w:rsid w:val="00E039FE"/>
    <w:rsid w:val="00E03AD1"/>
    <w:rsid w:val="00E03B7F"/>
    <w:rsid w:val="00E03CB5"/>
    <w:rsid w:val="00E03DAD"/>
    <w:rsid w:val="00E03DE8"/>
    <w:rsid w:val="00E03F49"/>
    <w:rsid w:val="00E040BC"/>
    <w:rsid w:val="00E043D5"/>
    <w:rsid w:val="00E044BB"/>
    <w:rsid w:val="00E04AF3"/>
    <w:rsid w:val="00E04F8A"/>
    <w:rsid w:val="00E04FEA"/>
    <w:rsid w:val="00E0594D"/>
    <w:rsid w:val="00E05A6C"/>
    <w:rsid w:val="00E05BA3"/>
    <w:rsid w:val="00E05CB6"/>
    <w:rsid w:val="00E05D54"/>
    <w:rsid w:val="00E05D75"/>
    <w:rsid w:val="00E05E05"/>
    <w:rsid w:val="00E06052"/>
    <w:rsid w:val="00E0609E"/>
    <w:rsid w:val="00E062F4"/>
    <w:rsid w:val="00E064DB"/>
    <w:rsid w:val="00E067D6"/>
    <w:rsid w:val="00E0686B"/>
    <w:rsid w:val="00E06979"/>
    <w:rsid w:val="00E069C2"/>
    <w:rsid w:val="00E06CE8"/>
    <w:rsid w:val="00E06F44"/>
    <w:rsid w:val="00E06FFD"/>
    <w:rsid w:val="00E07118"/>
    <w:rsid w:val="00E07444"/>
    <w:rsid w:val="00E07584"/>
    <w:rsid w:val="00E075BA"/>
    <w:rsid w:val="00E07632"/>
    <w:rsid w:val="00E0799E"/>
    <w:rsid w:val="00E07AD8"/>
    <w:rsid w:val="00E07C14"/>
    <w:rsid w:val="00E07D98"/>
    <w:rsid w:val="00E10091"/>
    <w:rsid w:val="00E10297"/>
    <w:rsid w:val="00E10562"/>
    <w:rsid w:val="00E105BA"/>
    <w:rsid w:val="00E107D6"/>
    <w:rsid w:val="00E10995"/>
    <w:rsid w:val="00E10A3B"/>
    <w:rsid w:val="00E10B83"/>
    <w:rsid w:val="00E10C5D"/>
    <w:rsid w:val="00E10D86"/>
    <w:rsid w:val="00E10E58"/>
    <w:rsid w:val="00E10FF5"/>
    <w:rsid w:val="00E11453"/>
    <w:rsid w:val="00E1154B"/>
    <w:rsid w:val="00E11CC2"/>
    <w:rsid w:val="00E12119"/>
    <w:rsid w:val="00E122EC"/>
    <w:rsid w:val="00E125A5"/>
    <w:rsid w:val="00E12678"/>
    <w:rsid w:val="00E129A3"/>
    <w:rsid w:val="00E12A51"/>
    <w:rsid w:val="00E12ABB"/>
    <w:rsid w:val="00E12B47"/>
    <w:rsid w:val="00E131DB"/>
    <w:rsid w:val="00E13327"/>
    <w:rsid w:val="00E133DC"/>
    <w:rsid w:val="00E133F1"/>
    <w:rsid w:val="00E13449"/>
    <w:rsid w:val="00E13467"/>
    <w:rsid w:val="00E134AD"/>
    <w:rsid w:val="00E134F6"/>
    <w:rsid w:val="00E136B5"/>
    <w:rsid w:val="00E136F0"/>
    <w:rsid w:val="00E1373C"/>
    <w:rsid w:val="00E13755"/>
    <w:rsid w:val="00E1381A"/>
    <w:rsid w:val="00E139A6"/>
    <w:rsid w:val="00E13A80"/>
    <w:rsid w:val="00E13BF1"/>
    <w:rsid w:val="00E13C51"/>
    <w:rsid w:val="00E13D2E"/>
    <w:rsid w:val="00E13D39"/>
    <w:rsid w:val="00E13D5C"/>
    <w:rsid w:val="00E13DF9"/>
    <w:rsid w:val="00E13E20"/>
    <w:rsid w:val="00E13FBE"/>
    <w:rsid w:val="00E1448A"/>
    <w:rsid w:val="00E14535"/>
    <w:rsid w:val="00E1454E"/>
    <w:rsid w:val="00E14567"/>
    <w:rsid w:val="00E146DA"/>
    <w:rsid w:val="00E14727"/>
    <w:rsid w:val="00E147EF"/>
    <w:rsid w:val="00E14C1C"/>
    <w:rsid w:val="00E14C57"/>
    <w:rsid w:val="00E14D95"/>
    <w:rsid w:val="00E14EF6"/>
    <w:rsid w:val="00E14F3E"/>
    <w:rsid w:val="00E14F80"/>
    <w:rsid w:val="00E151EB"/>
    <w:rsid w:val="00E1538F"/>
    <w:rsid w:val="00E156D9"/>
    <w:rsid w:val="00E1575F"/>
    <w:rsid w:val="00E157F0"/>
    <w:rsid w:val="00E1581A"/>
    <w:rsid w:val="00E15AC7"/>
    <w:rsid w:val="00E15B4B"/>
    <w:rsid w:val="00E15DE9"/>
    <w:rsid w:val="00E16623"/>
    <w:rsid w:val="00E16640"/>
    <w:rsid w:val="00E16713"/>
    <w:rsid w:val="00E16784"/>
    <w:rsid w:val="00E167C5"/>
    <w:rsid w:val="00E1686F"/>
    <w:rsid w:val="00E168B2"/>
    <w:rsid w:val="00E16BAA"/>
    <w:rsid w:val="00E16C54"/>
    <w:rsid w:val="00E16EB4"/>
    <w:rsid w:val="00E1724B"/>
    <w:rsid w:val="00E173E1"/>
    <w:rsid w:val="00E1751C"/>
    <w:rsid w:val="00E17877"/>
    <w:rsid w:val="00E17900"/>
    <w:rsid w:val="00E179DE"/>
    <w:rsid w:val="00E17A9C"/>
    <w:rsid w:val="00E17BDB"/>
    <w:rsid w:val="00E20015"/>
    <w:rsid w:val="00E20073"/>
    <w:rsid w:val="00E200C9"/>
    <w:rsid w:val="00E20240"/>
    <w:rsid w:val="00E202FE"/>
    <w:rsid w:val="00E2062F"/>
    <w:rsid w:val="00E20738"/>
    <w:rsid w:val="00E20943"/>
    <w:rsid w:val="00E20AB8"/>
    <w:rsid w:val="00E20C50"/>
    <w:rsid w:val="00E20C57"/>
    <w:rsid w:val="00E20DC7"/>
    <w:rsid w:val="00E20F9F"/>
    <w:rsid w:val="00E20FCD"/>
    <w:rsid w:val="00E2118F"/>
    <w:rsid w:val="00E21236"/>
    <w:rsid w:val="00E21389"/>
    <w:rsid w:val="00E213F8"/>
    <w:rsid w:val="00E214E3"/>
    <w:rsid w:val="00E21619"/>
    <w:rsid w:val="00E2178B"/>
    <w:rsid w:val="00E21885"/>
    <w:rsid w:val="00E218D7"/>
    <w:rsid w:val="00E21B46"/>
    <w:rsid w:val="00E21C00"/>
    <w:rsid w:val="00E21F39"/>
    <w:rsid w:val="00E21FC0"/>
    <w:rsid w:val="00E22046"/>
    <w:rsid w:val="00E221BB"/>
    <w:rsid w:val="00E22226"/>
    <w:rsid w:val="00E22309"/>
    <w:rsid w:val="00E22683"/>
    <w:rsid w:val="00E227F3"/>
    <w:rsid w:val="00E22959"/>
    <w:rsid w:val="00E22A35"/>
    <w:rsid w:val="00E22B4B"/>
    <w:rsid w:val="00E22BF6"/>
    <w:rsid w:val="00E22C42"/>
    <w:rsid w:val="00E22E2A"/>
    <w:rsid w:val="00E22F9A"/>
    <w:rsid w:val="00E231CD"/>
    <w:rsid w:val="00E2320F"/>
    <w:rsid w:val="00E23277"/>
    <w:rsid w:val="00E2341F"/>
    <w:rsid w:val="00E239AC"/>
    <w:rsid w:val="00E23A6B"/>
    <w:rsid w:val="00E23BC5"/>
    <w:rsid w:val="00E23D76"/>
    <w:rsid w:val="00E23DDF"/>
    <w:rsid w:val="00E23E13"/>
    <w:rsid w:val="00E23F68"/>
    <w:rsid w:val="00E240DE"/>
    <w:rsid w:val="00E24317"/>
    <w:rsid w:val="00E243FC"/>
    <w:rsid w:val="00E244D0"/>
    <w:rsid w:val="00E245A5"/>
    <w:rsid w:val="00E24611"/>
    <w:rsid w:val="00E24818"/>
    <w:rsid w:val="00E24BF7"/>
    <w:rsid w:val="00E24DB4"/>
    <w:rsid w:val="00E24FE7"/>
    <w:rsid w:val="00E2511D"/>
    <w:rsid w:val="00E25315"/>
    <w:rsid w:val="00E256EE"/>
    <w:rsid w:val="00E25712"/>
    <w:rsid w:val="00E25A1D"/>
    <w:rsid w:val="00E25A99"/>
    <w:rsid w:val="00E25C29"/>
    <w:rsid w:val="00E25C46"/>
    <w:rsid w:val="00E25CBD"/>
    <w:rsid w:val="00E25ED1"/>
    <w:rsid w:val="00E26080"/>
    <w:rsid w:val="00E26384"/>
    <w:rsid w:val="00E26673"/>
    <w:rsid w:val="00E26736"/>
    <w:rsid w:val="00E267CA"/>
    <w:rsid w:val="00E26A2C"/>
    <w:rsid w:val="00E26A66"/>
    <w:rsid w:val="00E26D96"/>
    <w:rsid w:val="00E26FAA"/>
    <w:rsid w:val="00E27015"/>
    <w:rsid w:val="00E27017"/>
    <w:rsid w:val="00E272F3"/>
    <w:rsid w:val="00E2737D"/>
    <w:rsid w:val="00E2738D"/>
    <w:rsid w:val="00E273E5"/>
    <w:rsid w:val="00E2791D"/>
    <w:rsid w:val="00E27A0D"/>
    <w:rsid w:val="00E27A25"/>
    <w:rsid w:val="00E27BFC"/>
    <w:rsid w:val="00E27E11"/>
    <w:rsid w:val="00E27EA0"/>
    <w:rsid w:val="00E30069"/>
    <w:rsid w:val="00E30135"/>
    <w:rsid w:val="00E3025A"/>
    <w:rsid w:val="00E302B8"/>
    <w:rsid w:val="00E303F1"/>
    <w:rsid w:val="00E30449"/>
    <w:rsid w:val="00E30948"/>
    <w:rsid w:val="00E3097C"/>
    <w:rsid w:val="00E30A1B"/>
    <w:rsid w:val="00E30DE5"/>
    <w:rsid w:val="00E30E84"/>
    <w:rsid w:val="00E30F4C"/>
    <w:rsid w:val="00E30F69"/>
    <w:rsid w:val="00E30F9B"/>
    <w:rsid w:val="00E31042"/>
    <w:rsid w:val="00E310E2"/>
    <w:rsid w:val="00E31131"/>
    <w:rsid w:val="00E31382"/>
    <w:rsid w:val="00E31507"/>
    <w:rsid w:val="00E315AD"/>
    <w:rsid w:val="00E318A3"/>
    <w:rsid w:val="00E318E0"/>
    <w:rsid w:val="00E31A09"/>
    <w:rsid w:val="00E31B45"/>
    <w:rsid w:val="00E31BF9"/>
    <w:rsid w:val="00E31CE7"/>
    <w:rsid w:val="00E31DB1"/>
    <w:rsid w:val="00E31EEC"/>
    <w:rsid w:val="00E31FE7"/>
    <w:rsid w:val="00E32055"/>
    <w:rsid w:val="00E3224F"/>
    <w:rsid w:val="00E32838"/>
    <w:rsid w:val="00E32A93"/>
    <w:rsid w:val="00E32AD9"/>
    <w:rsid w:val="00E32C28"/>
    <w:rsid w:val="00E32CCD"/>
    <w:rsid w:val="00E32FAD"/>
    <w:rsid w:val="00E3316E"/>
    <w:rsid w:val="00E33177"/>
    <w:rsid w:val="00E333D8"/>
    <w:rsid w:val="00E33C2B"/>
    <w:rsid w:val="00E340D8"/>
    <w:rsid w:val="00E34284"/>
    <w:rsid w:val="00E343E0"/>
    <w:rsid w:val="00E34468"/>
    <w:rsid w:val="00E345CB"/>
    <w:rsid w:val="00E346D5"/>
    <w:rsid w:val="00E3473C"/>
    <w:rsid w:val="00E349B7"/>
    <w:rsid w:val="00E34A16"/>
    <w:rsid w:val="00E35072"/>
    <w:rsid w:val="00E351A5"/>
    <w:rsid w:val="00E35307"/>
    <w:rsid w:val="00E3546A"/>
    <w:rsid w:val="00E354D3"/>
    <w:rsid w:val="00E355F5"/>
    <w:rsid w:val="00E35991"/>
    <w:rsid w:val="00E35C12"/>
    <w:rsid w:val="00E36053"/>
    <w:rsid w:val="00E36155"/>
    <w:rsid w:val="00E3616E"/>
    <w:rsid w:val="00E3638B"/>
    <w:rsid w:val="00E36554"/>
    <w:rsid w:val="00E366CA"/>
    <w:rsid w:val="00E3670C"/>
    <w:rsid w:val="00E36CAC"/>
    <w:rsid w:val="00E36DF6"/>
    <w:rsid w:val="00E36E15"/>
    <w:rsid w:val="00E37015"/>
    <w:rsid w:val="00E37128"/>
    <w:rsid w:val="00E3712A"/>
    <w:rsid w:val="00E37316"/>
    <w:rsid w:val="00E374C0"/>
    <w:rsid w:val="00E3755A"/>
    <w:rsid w:val="00E37578"/>
    <w:rsid w:val="00E376B6"/>
    <w:rsid w:val="00E376C9"/>
    <w:rsid w:val="00E37847"/>
    <w:rsid w:val="00E3793D"/>
    <w:rsid w:val="00E37BF9"/>
    <w:rsid w:val="00E37C5E"/>
    <w:rsid w:val="00E37E0F"/>
    <w:rsid w:val="00E37EBC"/>
    <w:rsid w:val="00E37F50"/>
    <w:rsid w:val="00E40345"/>
    <w:rsid w:val="00E40381"/>
    <w:rsid w:val="00E40482"/>
    <w:rsid w:val="00E404C4"/>
    <w:rsid w:val="00E405EE"/>
    <w:rsid w:val="00E40B80"/>
    <w:rsid w:val="00E40C37"/>
    <w:rsid w:val="00E40CB7"/>
    <w:rsid w:val="00E40D4A"/>
    <w:rsid w:val="00E40E5E"/>
    <w:rsid w:val="00E40F2B"/>
    <w:rsid w:val="00E41132"/>
    <w:rsid w:val="00E411EF"/>
    <w:rsid w:val="00E415B9"/>
    <w:rsid w:val="00E4178B"/>
    <w:rsid w:val="00E4191A"/>
    <w:rsid w:val="00E41A0C"/>
    <w:rsid w:val="00E41CE6"/>
    <w:rsid w:val="00E41E26"/>
    <w:rsid w:val="00E41E47"/>
    <w:rsid w:val="00E41E79"/>
    <w:rsid w:val="00E41ED8"/>
    <w:rsid w:val="00E420C5"/>
    <w:rsid w:val="00E421E3"/>
    <w:rsid w:val="00E42258"/>
    <w:rsid w:val="00E42330"/>
    <w:rsid w:val="00E42497"/>
    <w:rsid w:val="00E428BD"/>
    <w:rsid w:val="00E428E5"/>
    <w:rsid w:val="00E42A14"/>
    <w:rsid w:val="00E42B0C"/>
    <w:rsid w:val="00E42B0D"/>
    <w:rsid w:val="00E42D86"/>
    <w:rsid w:val="00E42E5C"/>
    <w:rsid w:val="00E42FE4"/>
    <w:rsid w:val="00E4331D"/>
    <w:rsid w:val="00E43576"/>
    <w:rsid w:val="00E436CF"/>
    <w:rsid w:val="00E43988"/>
    <w:rsid w:val="00E439D6"/>
    <w:rsid w:val="00E43A29"/>
    <w:rsid w:val="00E43C32"/>
    <w:rsid w:val="00E43DDA"/>
    <w:rsid w:val="00E43DDD"/>
    <w:rsid w:val="00E43DFB"/>
    <w:rsid w:val="00E43EB6"/>
    <w:rsid w:val="00E44165"/>
    <w:rsid w:val="00E4443A"/>
    <w:rsid w:val="00E444CE"/>
    <w:rsid w:val="00E446E6"/>
    <w:rsid w:val="00E44746"/>
    <w:rsid w:val="00E448A0"/>
    <w:rsid w:val="00E44933"/>
    <w:rsid w:val="00E44A5A"/>
    <w:rsid w:val="00E44C06"/>
    <w:rsid w:val="00E44E45"/>
    <w:rsid w:val="00E44F48"/>
    <w:rsid w:val="00E44FBE"/>
    <w:rsid w:val="00E45060"/>
    <w:rsid w:val="00E45186"/>
    <w:rsid w:val="00E453CA"/>
    <w:rsid w:val="00E4565D"/>
    <w:rsid w:val="00E459C5"/>
    <w:rsid w:val="00E45AC3"/>
    <w:rsid w:val="00E45CA5"/>
    <w:rsid w:val="00E45D5B"/>
    <w:rsid w:val="00E45DC1"/>
    <w:rsid w:val="00E461D0"/>
    <w:rsid w:val="00E462E1"/>
    <w:rsid w:val="00E46315"/>
    <w:rsid w:val="00E463A9"/>
    <w:rsid w:val="00E46512"/>
    <w:rsid w:val="00E468A1"/>
    <w:rsid w:val="00E468A5"/>
    <w:rsid w:val="00E46A5F"/>
    <w:rsid w:val="00E46B10"/>
    <w:rsid w:val="00E46B4A"/>
    <w:rsid w:val="00E46B6F"/>
    <w:rsid w:val="00E46F07"/>
    <w:rsid w:val="00E46F3C"/>
    <w:rsid w:val="00E470EA"/>
    <w:rsid w:val="00E470F5"/>
    <w:rsid w:val="00E471EA"/>
    <w:rsid w:val="00E4727E"/>
    <w:rsid w:val="00E4749D"/>
    <w:rsid w:val="00E4765F"/>
    <w:rsid w:val="00E476DF"/>
    <w:rsid w:val="00E47985"/>
    <w:rsid w:val="00E47B67"/>
    <w:rsid w:val="00E47C54"/>
    <w:rsid w:val="00E47D9C"/>
    <w:rsid w:val="00E5007F"/>
    <w:rsid w:val="00E500A5"/>
    <w:rsid w:val="00E500F0"/>
    <w:rsid w:val="00E5040A"/>
    <w:rsid w:val="00E50597"/>
    <w:rsid w:val="00E5062D"/>
    <w:rsid w:val="00E50835"/>
    <w:rsid w:val="00E50873"/>
    <w:rsid w:val="00E508C1"/>
    <w:rsid w:val="00E50B23"/>
    <w:rsid w:val="00E50BD0"/>
    <w:rsid w:val="00E50BED"/>
    <w:rsid w:val="00E50F2F"/>
    <w:rsid w:val="00E51047"/>
    <w:rsid w:val="00E51247"/>
    <w:rsid w:val="00E51372"/>
    <w:rsid w:val="00E51405"/>
    <w:rsid w:val="00E51427"/>
    <w:rsid w:val="00E514E3"/>
    <w:rsid w:val="00E51822"/>
    <w:rsid w:val="00E51B09"/>
    <w:rsid w:val="00E51DB0"/>
    <w:rsid w:val="00E51EC4"/>
    <w:rsid w:val="00E524C5"/>
    <w:rsid w:val="00E52788"/>
    <w:rsid w:val="00E5278A"/>
    <w:rsid w:val="00E527C4"/>
    <w:rsid w:val="00E52ABB"/>
    <w:rsid w:val="00E52BBD"/>
    <w:rsid w:val="00E52C70"/>
    <w:rsid w:val="00E52C82"/>
    <w:rsid w:val="00E52CAF"/>
    <w:rsid w:val="00E52D54"/>
    <w:rsid w:val="00E52DE6"/>
    <w:rsid w:val="00E52F6E"/>
    <w:rsid w:val="00E52FC3"/>
    <w:rsid w:val="00E53178"/>
    <w:rsid w:val="00E535E2"/>
    <w:rsid w:val="00E53626"/>
    <w:rsid w:val="00E5366F"/>
    <w:rsid w:val="00E5368E"/>
    <w:rsid w:val="00E5371A"/>
    <w:rsid w:val="00E53FCC"/>
    <w:rsid w:val="00E54035"/>
    <w:rsid w:val="00E5411A"/>
    <w:rsid w:val="00E54132"/>
    <w:rsid w:val="00E545D5"/>
    <w:rsid w:val="00E5479F"/>
    <w:rsid w:val="00E54A9F"/>
    <w:rsid w:val="00E551E6"/>
    <w:rsid w:val="00E553A9"/>
    <w:rsid w:val="00E55534"/>
    <w:rsid w:val="00E55633"/>
    <w:rsid w:val="00E55635"/>
    <w:rsid w:val="00E557EB"/>
    <w:rsid w:val="00E55B7E"/>
    <w:rsid w:val="00E55DB6"/>
    <w:rsid w:val="00E55EA6"/>
    <w:rsid w:val="00E55F02"/>
    <w:rsid w:val="00E5603B"/>
    <w:rsid w:val="00E562DE"/>
    <w:rsid w:val="00E568A0"/>
    <w:rsid w:val="00E56D56"/>
    <w:rsid w:val="00E56E34"/>
    <w:rsid w:val="00E56FDA"/>
    <w:rsid w:val="00E570C8"/>
    <w:rsid w:val="00E572D9"/>
    <w:rsid w:val="00E57395"/>
    <w:rsid w:val="00E574E2"/>
    <w:rsid w:val="00E5764D"/>
    <w:rsid w:val="00E577FA"/>
    <w:rsid w:val="00E57952"/>
    <w:rsid w:val="00E579EF"/>
    <w:rsid w:val="00E579FF"/>
    <w:rsid w:val="00E57A07"/>
    <w:rsid w:val="00E57EBF"/>
    <w:rsid w:val="00E6014D"/>
    <w:rsid w:val="00E601CA"/>
    <w:rsid w:val="00E60238"/>
    <w:rsid w:val="00E603CA"/>
    <w:rsid w:val="00E604B5"/>
    <w:rsid w:val="00E605AB"/>
    <w:rsid w:val="00E60684"/>
    <w:rsid w:val="00E608C8"/>
    <w:rsid w:val="00E608E2"/>
    <w:rsid w:val="00E60971"/>
    <w:rsid w:val="00E60993"/>
    <w:rsid w:val="00E61229"/>
    <w:rsid w:val="00E612D0"/>
    <w:rsid w:val="00E6159E"/>
    <w:rsid w:val="00E615D8"/>
    <w:rsid w:val="00E617E1"/>
    <w:rsid w:val="00E61A79"/>
    <w:rsid w:val="00E61B3D"/>
    <w:rsid w:val="00E61BD7"/>
    <w:rsid w:val="00E61C4C"/>
    <w:rsid w:val="00E61D91"/>
    <w:rsid w:val="00E620C4"/>
    <w:rsid w:val="00E621E9"/>
    <w:rsid w:val="00E6259E"/>
    <w:rsid w:val="00E62915"/>
    <w:rsid w:val="00E62BAA"/>
    <w:rsid w:val="00E62FB7"/>
    <w:rsid w:val="00E63451"/>
    <w:rsid w:val="00E63521"/>
    <w:rsid w:val="00E63546"/>
    <w:rsid w:val="00E6354A"/>
    <w:rsid w:val="00E63559"/>
    <w:rsid w:val="00E63AB7"/>
    <w:rsid w:val="00E63B65"/>
    <w:rsid w:val="00E63CAD"/>
    <w:rsid w:val="00E63D6B"/>
    <w:rsid w:val="00E63E02"/>
    <w:rsid w:val="00E63E80"/>
    <w:rsid w:val="00E641FB"/>
    <w:rsid w:val="00E64378"/>
    <w:rsid w:val="00E6443E"/>
    <w:rsid w:val="00E6448A"/>
    <w:rsid w:val="00E645B8"/>
    <w:rsid w:val="00E64629"/>
    <w:rsid w:val="00E64808"/>
    <w:rsid w:val="00E64B69"/>
    <w:rsid w:val="00E64D32"/>
    <w:rsid w:val="00E64FCC"/>
    <w:rsid w:val="00E651D3"/>
    <w:rsid w:val="00E652D4"/>
    <w:rsid w:val="00E65522"/>
    <w:rsid w:val="00E657B6"/>
    <w:rsid w:val="00E6597D"/>
    <w:rsid w:val="00E65A36"/>
    <w:rsid w:val="00E65D57"/>
    <w:rsid w:val="00E65E60"/>
    <w:rsid w:val="00E65E86"/>
    <w:rsid w:val="00E65F0D"/>
    <w:rsid w:val="00E65F4F"/>
    <w:rsid w:val="00E65F96"/>
    <w:rsid w:val="00E662BE"/>
    <w:rsid w:val="00E6636D"/>
    <w:rsid w:val="00E664AE"/>
    <w:rsid w:val="00E6662D"/>
    <w:rsid w:val="00E667EC"/>
    <w:rsid w:val="00E66864"/>
    <w:rsid w:val="00E6698C"/>
    <w:rsid w:val="00E66A47"/>
    <w:rsid w:val="00E66B0C"/>
    <w:rsid w:val="00E66C23"/>
    <w:rsid w:val="00E66CA0"/>
    <w:rsid w:val="00E670EF"/>
    <w:rsid w:val="00E6719C"/>
    <w:rsid w:val="00E673D8"/>
    <w:rsid w:val="00E6740A"/>
    <w:rsid w:val="00E6746C"/>
    <w:rsid w:val="00E67539"/>
    <w:rsid w:val="00E675CE"/>
    <w:rsid w:val="00E676D5"/>
    <w:rsid w:val="00E67728"/>
    <w:rsid w:val="00E677BE"/>
    <w:rsid w:val="00E678FC"/>
    <w:rsid w:val="00E67C2C"/>
    <w:rsid w:val="00E67FF2"/>
    <w:rsid w:val="00E70056"/>
    <w:rsid w:val="00E700E0"/>
    <w:rsid w:val="00E703CB"/>
    <w:rsid w:val="00E70520"/>
    <w:rsid w:val="00E70841"/>
    <w:rsid w:val="00E70B9F"/>
    <w:rsid w:val="00E70E6E"/>
    <w:rsid w:val="00E70EB5"/>
    <w:rsid w:val="00E70ECA"/>
    <w:rsid w:val="00E710B5"/>
    <w:rsid w:val="00E710D0"/>
    <w:rsid w:val="00E7149B"/>
    <w:rsid w:val="00E717E0"/>
    <w:rsid w:val="00E718D2"/>
    <w:rsid w:val="00E71977"/>
    <w:rsid w:val="00E719F5"/>
    <w:rsid w:val="00E71B2D"/>
    <w:rsid w:val="00E722F0"/>
    <w:rsid w:val="00E72725"/>
    <w:rsid w:val="00E72927"/>
    <w:rsid w:val="00E72E50"/>
    <w:rsid w:val="00E72F0A"/>
    <w:rsid w:val="00E73167"/>
    <w:rsid w:val="00E7317B"/>
    <w:rsid w:val="00E73463"/>
    <w:rsid w:val="00E7346C"/>
    <w:rsid w:val="00E73571"/>
    <w:rsid w:val="00E73659"/>
    <w:rsid w:val="00E736D3"/>
    <w:rsid w:val="00E737B8"/>
    <w:rsid w:val="00E7382D"/>
    <w:rsid w:val="00E73C62"/>
    <w:rsid w:val="00E73D5B"/>
    <w:rsid w:val="00E73DD6"/>
    <w:rsid w:val="00E73E6E"/>
    <w:rsid w:val="00E73E90"/>
    <w:rsid w:val="00E74270"/>
    <w:rsid w:val="00E74285"/>
    <w:rsid w:val="00E7460D"/>
    <w:rsid w:val="00E74636"/>
    <w:rsid w:val="00E7466A"/>
    <w:rsid w:val="00E748A6"/>
    <w:rsid w:val="00E748E9"/>
    <w:rsid w:val="00E74997"/>
    <w:rsid w:val="00E74BD8"/>
    <w:rsid w:val="00E74CF1"/>
    <w:rsid w:val="00E74D5D"/>
    <w:rsid w:val="00E74E16"/>
    <w:rsid w:val="00E75179"/>
    <w:rsid w:val="00E756CD"/>
    <w:rsid w:val="00E7572A"/>
    <w:rsid w:val="00E759AA"/>
    <w:rsid w:val="00E75A88"/>
    <w:rsid w:val="00E75FAC"/>
    <w:rsid w:val="00E76301"/>
    <w:rsid w:val="00E76325"/>
    <w:rsid w:val="00E76508"/>
    <w:rsid w:val="00E7667D"/>
    <w:rsid w:val="00E766C8"/>
    <w:rsid w:val="00E76E98"/>
    <w:rsid w:val="00E76F92"/>
    <w:rsid w:val="00E77357"/>
    <w:rsid w:val="00E77389"/>
    <w:rsid w:val="00E7738D"/>
    <w:rsid w:val="00E774A0"/>
    <w:rsid w:val="00E775CF"/>
    <w:rsid w:val="00E77646"/>
    <w:rsid w:val="00E776CA"/>
    <w:rsid w:val="00E77777"/>
    <w:rsid w:val="00E7782D"/>
    <w:rsid w:val="00E778B6"/>
    <w:rsid w:val="00E779C2"/>
    <w:rsid w:val="00E779C3"/>
    <w:rsid w:val="00E77C22"/>
    <w:rsid w:val="00E77E0F"/>
    <w:rsid w:val="00E77E98"/>
    <w:rsid w:val="00E8014C"/>
    <w:rsid w:val="00E8032A"/>
    <w:rsid w:val="00E803EC"/>
    <w:rsid w:val="00E80872"/>
    <w:rsid w:val="00E809D0"/>
    <w:rsid w:val="00E80ADB"/>
    <w:rsid w:val="00E80E10"/>
    <w:rsid w:val="00E80E33"/>
    <w:rsid w:val="00E8109A"/>
    <w:rsid w:val="00E81152"/>
    <w:rsid w:val="00E8117B"/>
    <w:rsid w:val="00E813B6"/>
    <w:rsid w:val="00E815B2"/>
    <w:rsid w:val="00E8169F"/>
    <w:rsid w:val="00E819A2"/>
    <w:rsid w:val="00E81B8D"/>
    <w:rsid w:val="00E81CD8"/>
    <w:rsid w:val="00E8204F"/>
    <w:rsid w:val="00E823D3"/>
    <w:rsid w:val="00E824CE"/>
    <w:rsid w:val="00E82858"/>
    <w:rsid w:val="00E82DE1"/>
    <w:rsid w:val="00E82E49"/>
    <w:rsid w:val="00E82ECF"/>
    <w:rsid w:val="00E82FA4"/>
    <w:rsid w:val="00E8314D"/>
    <w:rsid w:val="00E83237"/>
    <w:rsid w:val="00E8327B"/>
    <w:rsid w:val="00E832CD"/>
    <w:rsid w:val="00E83362"/>
    <w:rsid w:val="00E836A2"/>
    <w:rsid w:val="00E83735"/>
    <w:rsid w:val="00E8378A"/>
    <w:rsid w:val="00E838F4"/>
    <w:rsid w:val="00E83BD6"/>
    <w:rsid w:val="00E83C04"/>
    <w:rsid w:val="00E84051"/>
    <w:rsid w:val="00E84069"/>
    <w:rsid w:val="00E844B0"/>
    <w:rsid w:val="00E844C4"/>
    <w:rsid w:val="00E84737"/>
    <w:rsid w:val="00E847C6"/>
    <w:rsid w:val="00E8483F"/>
    <w:rsid w:val="00E848A1"/>
    <w:rsid w:val="00E84CAC"/>
    <w:rsid w:val="00E84E94"/>
    <w:rsid w:val="00E8503B"/>
    <w:rsid w:val="00E854F3"/>
    <w:rsid w:val="00E85556"/>
    <w:rsid w:val="00E85D15"/>
    <w:rsid w:val="00E85DC0"/>
    <w:rsid w:val="00E85F4B"/>
    <w:rsid w:val="00E86013"/>
    <w:rsid w:val="00E8630B"/>
    <w:rsid w:val="00E863EA"/>
    <w:rsid w:val="00E8649D"/>
    <w:rsid w:val="00E86588"/>
    <w:rsid w:val="00E8661A"/>
    <w:rsid w:val="00E866B3"/>
    <w:rsid w:val="00E869C9"/>
    <w:rsid w:val="00E869E5"/>
    <w:rsid w:val="00E86A03"/>
    <w:rsid w:val="00E86A5A"/>
    <w:rsid w:val="00E86AC6"/>
    <w:rsid w:val="00E86B4D"/>
    <w:rsid w:val="00E86C2F"/>
    <w:rsid w:val="00E86C8D"/>
    <w:rsid w:val="00E86DC3"/>
    <w:rsid w:val="00E87153"/>
    <w:rsid w:val="00E8718B"/>
    <w:rsid w:val="00E87271"/>
    <w:rsid w:val="00E8740D"/>
    <w:rsid w:val="00E874E8"/>
    <w:rsid w:val="00E87778"/>
    <w:rsid w:val="00E877B5"/>
    <w:rsid w:val="00E8781D"/>
    <w:rsid w:val="00E87978"/>
    <w:rsid w:val="00E87A7E"/>
    <w:rsid w:val="00E87BA8"/>
    <w:rsid w:val="00E87D64"/>
    <w:rsid w:val="00E87FB2"/>
    <w:rsid w:val="00E902AA"/>
    <w:rsid w:val="00E903A0"/>
    <w:rsid w:val="00E904A5"/>
    <w:rsid w:val="00E90565"/>
    <w:rsid w:val="00E90571"/>
    <w:rsid w:val="00E906F1"/>
    <w:rsid w:val="00E906FD"/>
    <w:rsid w:val="00E90A5C"/>
    <w:rsid w:val="00E90A85"/>
    <w:rsid w:val="00E90C9F"/>
    <w:rsid w:val="00E90DFC"/>
    <w:rsid w:val="00E9110F"/>
    <w:rsid w:val="00E9114F"/>
    <w:rsid w:val="00E913D8"/>
    <w:rsid w:val="00E9147E"/>
    <w:rsid w:val="00E914A8"/>
    <w:rsid w:val="00E915A2"/>
    <w:rsid w:val="00E915C1"/>
    <w:rsid w:val="00E91859"/>
    <w:rsid w:val="00E9187A"/>
    <w:rsid w:val="00E91940"/>
    <w:rsid w:val="00E9194D"/>
    <w:rsid w:val="00E91C02"/>
    <w:rsid w:val="00E91F97"/>
    <w:rsid w:val="00E91FD0"/>
    <w:rsid w:val="00E9201F"/>
    <w:rsid w:val="00E9227C"/>
    <w:rsid w:val="00E922B2"/>
    <w:rsid w:val="00E92389"/>
    <w:rsid w:val="00E926A7"/>
    <w:rsid w:val="00E92B08"/>
    <w:rsid w:val="00E92D2A"/>
    <w:rsid w:val="00E92F19"/>
    <w:rsid w:val="00E92F9B"/>
    <w:rsid w:val="00E92FE9"/>
    <w:rsid w:val="00E930CD"/>
    <w:rsid w:val="00E93283"/>
    <w:rsid w:val="00E93366"/>
    <w:rsid w:val="00E93417"/>
    <w:rsid w:val="00E937C4"/>
    <w:rsid w:val="00E93928"/>
    <w:rsid w:val="00E93931"/>
    <w:rsid w:val="00E93BDC"/>
    <w:rsid w:val="00E93D20"/>
    <w:rsid w:val="00E93E99"/>
    <w:rsid w:val="00E93ECD"/>
    <w:rsid w:val="00E93EF0"/>
    <w:rsid w:val="00E93F67"/>
    <w:rsid w:val="00E9401B"/>
    <w:rsid w:val="00E9408F"/>
    <w:rsid w:val="00E94451"/>
    <w:rsid w:val="00E94691"/>
    <w:rsid w:val="00E94765"/>
    <w:rsid w:val="00E9479B"/>
    <w:rsid w:val="00E94A33"/>
    <w:rsid w:val="00E94AC5"/>
    <w:rsid w:val="00E94AD2"/>
    <w:rsid w:val="00E94B56"/>
    <w:rsid w:val="00E94D26"/>
    <w:rsid w:val="00E94FA4"/>
    <w:rsid w:val="00E950E4"/>
    <w:rsid w:val="00E95567"/>
    <w:rsid w:val="00E95657"/>
    <w:rsid w:val="00E957D2"/>
    <w:rsid w:val="00E95A58"/>
    <w:rsid w:val="00E95AC2"/>
    <w:rsid w:val="00E95C24"/>
    <w:rsid w:val="00E95DE7"/>
    <w:rsid w:val="00E95E79"/>
    <w:rsid w:val="00E96405"/>
    <w:rsid w:val="00E964BF"/>
    <w:rsid w:val="00E964E6"/>
    <w:rsid w:val="00E96507"/>
    <w:rsid w:val="00E96640"/>
    <w:rsid w:val="00E966BC"/>
    <w:rsid w:val="00E966E6"/>
    <w:rsid w:val="00E96866"/>
    <w:rsid w:val="00E968F6"/>
    <w:rsid w:val="00E96BC5"/>
    <w:rsid w:val="00E96BDE"/>
    <w:rsid w:val="00E96E0D"/>
    <w:rsid w:val="00E96F1B"/>
    <w:rsid w:val="00E96F41"/>
    <w:rsid w:val="00E96F62"/>
    <w:rsid w:val="00E96FE2"/>
    <w:rsid w:val="00E971EE"/>
    <w:rsid w:val="00E97200"/>
    <w:rsid w:val="00E972BD"/>
    <w:rsid w:val="00E977E0"/>
    <w:rsid w:val="00E9780D"/>
    <w:rsid w:val="00E97903"/>
    <w:rsid w:val="00E97978"/>
    <w:rsid w:val="00E97ED0"/>
    <w:rsid w:val="00EA003B"/>
    <w:rsid w:val="00EA00BD"/>
    <w:rsid w:val="00EA024A"/>
    <w:rsid w:val="00EA042E"/>
    <w:rsid w:val="00EA04D8"/>
    <w:rsid w:val="00EA0700"/>
    <w:rsid w:val="00EA0760"/>
    <w:rsid w:val="00EA0839"/>
    <w:rsid w:val="00EA0DF5"/>
    <w:rsid w:val="00EA1236"/>
    <w:rsid w:val="00EA13F9"/>
    <w:rsid w:val="00EA1660"/>
    <w:rsid w:val="00EA17A9"/>
    <w:rsid w:val="00EA18EF"/>
    <w:rsid w:val="00EA19E3"/>
    <w:rsid w:val="00EA1A2D"/>
    <w:rsid w:val="00EA1A4C"/>
    <w:rsid w:val="00EA1C28"/>
    <w:rsid w:val="00EA1FD9"/>
    <w:rsid w:val="00EA231A"/>
    <w:rsid w:val="00EA23A2"/>
    <w:rsid w:val="00EA241F"/>
    <w:rsid w:val="00EA2599"/>
    <w:rsid w:val="00EA2752"/>
    <w:rsid w:val="00EA293A"/>
    <w:rsid w:val="00EA2C03"/>
    <w:rsid w:val="00EA2D2D"/>
    <w:rsid w:val="00EA2EFF"/>
    <w:rsid w:val="00EA2F29"/>
    <w:rsid w:val="00EA3032"/>
    <w:rsid w:val="00EA3083"/>
    <w:rsid w:val="00EA32E4"/>
    <w:rsid w:val="00EA3331"/>
    <w:rsid w:val="00EA352D"/>
    <w:rsid w:val="00EA3570"/>
    <w:rsid w:val="00EA361B"/>
    <w:rsid w:val="00EA3687"/>
    <w:rsid w:val="00EA392B"/>
    <w:rsid w:val="00EA39A8"/>
    <w:rsid w:val="00EA39D2"/>
    <w:rsid w:val="00EA3A68"/>
    <w:rsid w:val="00EA3B2E"/>
    <w:rsid w:val="00EA3FDD"/>
    <w:rsid w:val="00EA42A2"/>
    <w:rsid w:val="00EA45F4"/>
    <w:rsid w:val="00EA4617"/>
    <w:rsid w:val="00EA47DC"/>
    <w:rsid w:val="00EA4999"/>
    <w:rsid w:val="00EA4A28"/>
    <w:rsid w:val="00EA4AFD"/>
    <w:rsid w:val="00EA4C11"/>
    <w:rsid w:val="00EA4C1E"/>
    <w:rsid w:val="00EA4CC5"/>
    <w:rsid w:val="00EA4ECF"/>
    <w:rsid w:val="00EA4FB1"/>
    <w:rsid w:val="00EA5033"/>
    <w:rsid w:val="00EA504C"/>
    <w:rsid w:val="00EA5576"/>
    <w:rsid w:val="00EA5803"/>
    <w:rsid w:val="00EA580E"/>
    <w:rsid w:val="00EA5B5E"/>
    <w:rsid w:val="00EA5CFA"/>
    <w:rsid w:val="00EA5D4F"/>
    <w:rsid w:val="00EA5F2D"/>
    <w:rsid w:val="00EA5FF6"/>
    <w:rsid w:val="00EA61CD"/>
    <w:rsid w:val="00EA6961"/>
    <w:rsid w:val="00EA698A"/>
    <w:rsid w:val="00EA6B83"/>
    <w:rsid w:val="00EA70E2"/>
    <w:rsid w:val="00EA710B"/>
    <w:rsid w:val="00EA716F"/>
    <w:rsid w:val="00EA718B"/>
    <w:rsid w:val="00EA74F8"/>
    <w:rsid w:val="00EA7518"/>
    <w:rsid w:val="00EA751B"/>
    <w:rsid w:val="00EA76EF"/>
    <w:rsid w:val="00EA7932"/>
    <w:rsid w:val="00EA79C9"/>
    <w:rsid w:val="00EA79F0"/>
    <w:rsid w:val="00EA7A41"/>
    <w:rsid w:val="00EA7A85"/>
    <w:rsid w:val="00EA7BAA"/>
    <w:rsid w:val="00EA7D98"/>
    <w:rsid w:val="00EA7E6F"/>
    <w:rsid w:val="00EB00B3"/>
    <w:rsid w:val="00EB0161"/>
    <w:rsid w:val="00EB022D"/>
    <w:rsid w:val="00EB0650"/>
    <w:rsid w:val="00EB066F"/>
    <w:rsid w:val="00EB06D3"/>
    <w:rsid w:val="00EB08C0"/>
    <w:rsid w:val="00EB08D7"/>
    <w:rsid w:val="00EB09E4"/>
    <w:rsid w:val="00EB0C00"/>
    <w:rsid w:val="00EB0D11"/>
    <w:rsid w:val="00EB0F36"/>
    <w:rsid w:val="00EB0F6A"/>
    <w:rsid w:val="00EB116E"/>
    <w:rsid w:val="00EB135A"/>
    <w:rsid w:val="00EB152D"/>
    <w:rsid w:val="00EB162F"/>
    <w:rsid w:val="00EB18A2"/>
    <w:rsid w:val="00EB1A70"/>
    <w:rsid w:val="00EB1A80"/>
    <w:rsid w:val="00EB1BB5"/>
    <w:rsid w:val="00EB1E4A"/>
    <w:rsid w:val="00EB21E5"/>
    <w:rsid w:val="00EB2429"/>
    <w:rsid w:val="00EB2482"/>
    <w:rsid w:val="00EB24E8"/>
    <w:rsid w:val="00EB2A9A"/>
    <w:rsid w:val="00EB2AB6"/>
    <w:rsid w:val="00EB2EF3"/>
    <w:rsid w:val="00EB3030"/>
    <w:rsid w:val="00EB30D2"/>
    <w:rsid w:val="00EB3144"/>
    <w:rsid w:val="00EB324C"/>
    <w:rsid w:val="00EB3315"/>
    <w:rsid w:val="00EB3640"/>
    <w:rsid w:val="00EB370A"/>
    <w:rsid w:val="00EB3922"/>
    <w:rsid w:val="00EB3BA3"/>
    <w:rsid w:val="00EB3C35"/>
    <w:rsid w:val="00EB3E2D"/>
    <w:rsid w:val="00EB3FA3"/>
    <w:rsid w:val="00EB3FDF"/>
    <w:rsid w:val="00EB3FE8"/>
    <w:rsid w:val="00EB42EC"/>
    <w:rsid w:val="00EB43A8"/>
    <w:rsid w:val="00EB446A"/>
    <w:rsid w:val="00EB4551"/>
    <w:rsid w:val="00EB4602"/>
    <w:rsid w:val="00EB4747"/>
    <w:rsid w:val="00EB4852"/>
    <w:rsid w:val="00EB4B0E"/>
    <w:rsid w:val="00EB4B33"/>
    <w:rsid w:val="00EB4B37"/>
    <w:rsid w:val="00EB4B84"/>
    <w:rsid w:val="00EB4CC9"/>
    <w:rsid w:val="00EB4EDB"/>
    <w:rsid w:val="00EB4FF8"/>
    <w:rsid w:val="00EB5100"/>
    <w:rsid w:val="00EB51CB"/>
    <w:rsid w:val="00EB5237"/>
    <w:rsid w:val="00EB5421"/>
    <w:rsid w:val="00EB5524"/>
    <w:rsid w:val="00EB55F2"/>
    <w:rsid w:val="00EB567B"/>
    <w:rsid w:val="00EB56F3"/>
    <w:rsid w:val="00EB591E"/>
    <w:rsid w:val="00EB5B9F"/>
    <w:rsid w:val="00EB5E83"/>
    <w:rsid w:val="00EB61B3"/>
    <w:rsid w:val="00EB6497"/>
    <w:rsid w:val="00EB65B4"/>
    <w:rsid w:val="00EB67FC"/>
    <w:rsid w:val="00EB697C"/>
    <w:rsid w:val="00EB6BD7"/>
    <w:rsid w:val="00EB6DCE"/>
    <w:rsid w:val="00EB6E11"/>
    <w:rsid w:val="00EB7251"/>
    <w:rsid w:val="00EB7478"/>
    <w:rsid w:val="00EB74EC"/>
    <w:rsid w:val="00EB75E7"/>
    <w:rsid w:val="00EB7987"/>
    <w:rsid w:val="00EB7C14"/>
    <w:rsid w:val="00EB7D0B"/>
    <w:rsid w:val="00EC00AA"/>
    <w:rsid w:val="00EC00EC"/>
    <w:rsid w:val="00EC079B"/>
    <w:rsid w:val="00EC0909"/>
    <w:rsid w:val="00EC096F"/>
    <w:rsid w:val="00EC0A2E"/>
    <w:rsid w:val="00EC0BF9"/>
    <w:rsid w:val="00EC0CA9"/>
    <w:rsid w:val="00EC107E"/>
    <w:rsid w:val="00EC1591"/>
    <w:rsid w:val="00EC1651"/>
    <w:rsid w:val="00EC1720"/>
    <w:rsid w:val="00EC1725"/>
    <w:rsid w:val="00EC19B5"/>
    <w:rsid w:val="00EC1B1C"/>
    <w:rsid w:val="00EC1C19"/>
    <w:rsid w:val="00EC1D7B"/>
    <w:rsid w:val="00EC1DD0"/>
    <w:rsid w:val="00EC20C7"/>
    <w:rsid w:val="00EC20F8"/>
    <w:rsid w:val="00EC2361"/>
    <w:rsid w:val="00EC2369"/>
    <w:rsid w:val="00EC23A4"/>
    <w:rsid w:val="00EC2478"/>
    <w:rsid w:val="00EC24FE"/>
    <w:rsid w:val="00EC270B"/>
    <w:rsid w:val="00EC29B9"/>
    <w:rsid w:val="00EC30A2"/>
    <w:rsid w:val="00EC334A"/>
    <w:rsid w:val="00EC33AA"/>
    <w:rsid w:val="00EC37B3"/>
    <w:rsid w:val="00EC3851"/>
    <w:rsid w:val="00EC3882"/>
    <w:rsid w:val="00EC38A2"/>
    <w:rsid w:val="00EC3AFD"/>
    <w:rsid w:val="00EC3F16"/>
    <w:rsid w:val="00EC4292"/>
    <w:rsid w:val="00EC43D7"/>
    <w:rsid w:val="00EC456B"/>
    <w:rsid w:val="00EC4854"/>
    <w:rsid w:val="00EC4CE5"/>
    <w:rsid w:val="00EC4DD1"/>
    <w:rsid w:val="00EC531A"/>
    <w:rsid w:val="00EC5411"/>
    <w:rsid w:val="00EC5624"/>
    <w:rsid w:val="00EC5A9A"/>
    <w:rsid w:val="00EC634B"/>
    <w:rsid w:val="00EC634C"/>
    <w:rsid w:val="00EC648F"/>
    <w:rsid w:val="00EC6605"/>
    <w:rsid w:val="00EC6653"/>
    <w:rsid w:val="00EC6A52"/>
    <w:rsid w:val="00EC6B3B"/>
    <w:rsid w:val="00EC6BD0"/>
    <w:rsid w:val="00EC6C62"/>
    <w:rsid w:val="00EC6E0D"/>
    <w:rsid w:val="00EC6E69"/>
    <w:rsid w:val="00EC6FD7"/>
    <w:rsid w:val="00EC708A"/>
    <w:rsid w:val="00EC70BA"/>
    <w:rsid w:val="00EC70E7"/>
    <w:rsid w:val="00EC78E6"/>
    <w:rsid w:val="00EC7A0E"/>
    <w:rsid w:val="00EC7B91"/>
    <w:rsid w:val="00EC7E08"/>
    <w:rsid w:val="00EC7E0A"/>
    <w:rsid w:val="00ED015C"/>
    <w:rsid w:val="00ED0807"/>
    <w:rsid w:val="00ED08D9"/>
    <w:rsid w:val="00ED08F3"/>
    <w:rsid w:val="00ED0C4C"/>
    <w:rsid w:val="00ED0CF4"/>
    <w:rsid w:val="00ED0D01"/>
    <w:rsid w:val="00ED0D34"/>
    <w:rsid w:val="00ED12F5"/>
    <w:rsid w:val="00ED136B"/>
    <w:rsid w:val="00ED14A9"/>
    <w:rsid w:val="00ED1603"/>
    <w:rsid w:val="00ED1642"/>
    <w:rsid w:val="00ED1684"/>
    <w:rsid w:val="00ED16DF"/>
    <w:rsid w:val="00ED1709"/>
    <w:rsid w:val="00ED182A"/>
    <w:rsid w:val="00ED221C"/>
    <w:rsid w:val="00ED2248"/>
    <w:rsid w:val="00ED2394"/>
    <w:rsid w:val="00ED25D7"/>
    <w:rsid w:val="00ED2664"/>
    <w:rsid w:val="00ED298C"/>
    <w:rsid w:val="00ED2A1C"/>
    <w:rsid w:val="00ED2A3B"/>
    <w:rsid w:val="00ED2BD8"/>
    <w:rsid w:val="00ED2C07"/>
    <w:rsid w:val="00ED2C7F"/>
    <w:rsid w:val="00ED2CD3"/>
    <w:rsid w:val="00ED2D35"/>
    <w:rsid w:val="00ED2DFC"/>
    <w:rsid w:val="00ED2E1C"/>
    <w:rsid w:val="00ED3058"/>
    <w:rsid w:val="00ED30D6"/>
    <w:rsid w:val="00ED31A2"/>
    <w:rsid w:val="00ED3210"/>
    <w:rsid w:val="00ED32CB"/>
    <w:rsid w:val="00ED34DC"/>
    <w:rsid w:val="00ED36F6"/>
    <w:rsid w:val="00ED37DC"/>
    <w:rsid w:val="00ED38FC"/>
    <w:rsid w:val="00ED39CD"/>
    <w:rsid w:val="00ED3C0A"/>
    <w:rsid w:val="00ED42BB"/>
    <w:rsid w:val="00ED460A"/>
    <w:rsid w:val="00ED4959"/>
    <w:rsid w:val="00ED4A02"/>
    <w:rsid w:val="00ED4A2D"/>
    <w:rsid w:val="00ED4A8A"/>
    <w:rsid w:val="00ED4BF7"/>
    <w:rsid w:val="00ED4CC1"/>
    <w:rsid w:val="00ED4ECA"/>
    <w:rsid w:val="00ED4FB3"/>
    <w:rsid w:val="00ED51DA"/>
    <w:rsid w:val="00ED5215"/>
    <w:rsid w:val="00ED5241"/>
    <w:rsid w:val="00ED5294"/>
    <w:rsid w:val="00ED52E5"/>
    <w:rsid w:val="00ED537A"/>
    <w:rsid w:val="00ED53EF"/>
    <w:rsid w:val="00ED5527"/>
    <w:rsid w:val="00ED55E6"/>
    <w:rsid w:val="00ED567E"/>
    <w:rsid w:val="00ED56A6"/>
    <w:rsid w:val="00ED578A"/>
    <w:rsid w:val="00ED57B7"/>
    <w:rsid w:val="00ED5908"/>
    <w:rsid w:val="00ED5953"/>
    <w:rsid w:val="00ED5AB3"/>
    <w:rsid w:val="00ED5B95"/>
    <w:rsid w:val="00ED5BAD"/>
    <w:rsid w:val="00ED5DC9"/>
    <w:rsid w:val="00ED5EB4"/>
    <w:rsid w:val="00ED5F0E"/>
    <w:rsid w:val="00ED6167"/>
    <w:rsid w:val="00ED63CD"/>
    <w:rsid w:val="00ED65BE"/>
    <w:rsid w:val="00ED69D5"/>
    <w:rsid w:val="00ED6AC5"/>
    <w:rsid w:val="00ED6B9C"/>
    <w:rsid w:val="00ED6F6E"/>
    <w:rsid w:val="00ED6F74"/>
    <w:rsid w:val="00ED7222"/>
    <w:rsid w:val="00ED7270"/>
    <w:rsid w:val="00ED727A"/>
    <w:rsid w:val="00ED757C"/>
    <w:rsid w:val="00ED75F1"/>
    <w:rsid w:val="00ED7609"/>
    <w:rsid w:val="00ED79C8"/>
    <w:rsid w:val="00ED7DB7"/>
    <w:rsid w:val="00ED7F07"/>
    <w:rsid w:val="00ED7F55"/>
    <w:rsid w:val="00ED7F62"/>
    <w:rsid w:val="00EE0075"/>
    <w:rsid w:val="00EE03F4"/>
    <w:rsid w:val="00EE043E"/>
    <w:rsid w:val="00EE056A"/>
    <w:rsid w:val="00EE0B2C"/>
    <w:rsid w:val="00EE0B3B"/>
    <w:rsid w:val="00EE10BB"/>
    <w:rsid w:val="00EE11F0"/>
    <w:rsid w:val="00EE1229"/>
    <w:rsid w:val="00EE12E1"/>
    <w:rsid w:val="00EE13B3"/>
    <w:rsid w:val="00EE13BE"/>
    <w:rsid w:val="00EE1523"/>
    <w:rsid w:val="00EE157C"/>
    <w:rsid w:val="00EE1718"/>
    <w:rsid w:val="00EE171D"/>
    <w:rsid w:val="00EE179A"/>
    <w:rsid w:val="00EE1852"/>
    <w:rsid w:val="00EE1936"/>
    <w:rsid w:val="00EE1D72"/>
    <w:rsid w:val="00EE1F14"/>
    <w:rsid w:val="00EE210F"/>
    <w:rsid w:val="00EE22BA"/>
    <w:rsid w:val="00EE2827"/>
    <w:rsid w:val="00EE29FE"/>
    <w:rsid w:val="00EE2AB9"/>
    <w:rsid w:val="00EE3184"/>
    <w:rsid w:val="00EE31DB"/>
    <w:rsid w:val="00EE333A"/>
    <w:rsid w:val="00EE33DF"/>
    <w:rsid w:val="00EE346C"/>
    <w:rsid w:val="00EE3887"/>
    <w:rsid w:val="00EE39E2"/>
    <w:rsid w:val="00EE3BCD"/>
    <w:rsid w:val="00EE3CAA"/>
    <w:rsid w:val="00EE3D58"/>
    <w:rsid w:val="00EE3D94"/>
    <w:rsid w:val="00EE3ED5"/>
    <w:rsid w:val="00EE4032"/>
    <w:rsid w:val="00EE406F"/>
    <w:rsid w:val="00EE440E"/>
    <w:rsid w:val="00EE448E"/>
    <w:rsid w:val="00EE459C"/>
    <w:rsid w:val="00EE4612"/>
    <w:rsid w:val="00EE4676"/>
    <w:rsid w:val="00EE46BC"/>
    <w:rsid w:val="00EE4813"/>
    <w:rsid w:val="00EE4948"/>
    <w:rsid w:val="00EE494A"/>
    <w:rsid w:val="00EE49D8"/>
    <w:rsid w:val="00EE4D29"/>
    <w:rsid w:val="00EE4E8D"/>
    <w:rsid w:val="00EE4F98"/>
    <w:rsid w:val="00EE5135"/>
    <w:rsid w:val="00EE5210"/>
    <w:rsid w:val="00EE539D"/>
    <w:rsid w:val="00EE57C6"/>
    <w:rsid w:val="00EE57E9"/>
    <w:rsid w:val="00EE5921"/>
    <w:rsid w:val="00EE5ADD"/>
    <w:rsid w:val="00EE5CBB"/>
    <w:rsid w:val="00EE5D44"/>
    <w:rsid w:val="00EE5EDA"/>
    <w:rsid w:val="00EE5F87"/>
    <w:rsid w:val="00EE5FF8"/>
    <w:rsid w:val="00EE6272"/>
    <w:rsid w:val="00EE632E"/>
    <w:rsid w:val="00EE646C"/>
    <w:rsid w:val="00EE655E"/>
    <w:rsid w:val="00EE65C2"/>
    <w:rsid w:val="00EE66D1"/>
    <w:rsid w:val="00EE66EE"/>
    <w:rsid w:val="00EE6D75"/>
    <w:rsid w:val="00EE6DE1"/>
    <w:rsid w:val="00EE6DE6"/>
    <w:rsid w:val="00EE6E95"/>
    <w:rsid w:val="00EE6EBD"/>
    <w:rsid w:val="00EE6EDB"/>
    <w:rsid w:val="00EE6F51"/>
    <w:rsid w:val="00EE6F67"/>
    <w:rsid w:val="00EE70FC"/>
    <w:rsid w:val="00EE719D"/>
    <w:rsid w:val="00EE725C"/>
    <w:rsid w:val="00EE72F4"/>
    <w:rsid w:val="00EE7335"/>
    <w:rsid w:val="00EE7483"/>
    <w:rsid w:val="00EE7593"/>
    <w:rsid w:val="00EE75C3"/>
    <w:rsid w:val="00EE7786"/>
    <w:rsid w:val="00EE77B9"/>
    <w:rsid w:val="00EE77DA"/>
    <w:rsid w:val="00EE786F"/>
    <w:rsid w:val="00EE7893"/>
    <w:rsid w:val="00EE79D7"/>
    <w:rsid w:val="00EE7B21"/>
    <w:rsid w:val="00EE7B6D"/>
    <w:rsid w:val="00EE7CA6"/>
    <w:rsid w:val="00EE7CC3"/>
    <w:rsid w:val="00EE7D3C"/>
    <w:rsid w:val="00EF02C4"/>
    <w:rsid w:val="00EF02F0"/>
    <w:rsid w:val="00EF0340"/>
    <w:rsid w:val="00EF05E3"/>
    <w:rsid w:val="00EF07A3"/>
    <w:rsid w:val="00EF07EA"/>
    <w:rsid w:val="00EF0B0D"/>
    <w:rsid w:val="00EF0C4D"/>
    <w:rsid w:val="00EF0C9D"/>
    <w:rsid w:val="00EF0CAC"/>
    <w:rsid w:val="00EF0D41"/>
    <w:rsid w:val="00EF10F9"/>
    <w:rsid w:val="00EF110F"/>
    <w:rsid w:val="00EF1231"/>
    <w:rsid w:val="00EF12D7"/>
    <w:rsid w:val="00EF134C"/>
    <w:rsid w:val="00EF1364"/>
    <w:rsid w:val="00EF13AB"/>
    <w:rsid w:val="00EF1463"/>
    <w:rsid w:val="00EF16F5"/>
    <w:rsid w:val="00EF178D"/>
    <w:rsid w:val="00EF1967"/>
    <w:rsid w:val="00EF1D3B"/>
    <w:rsid w:val="00EF1DCB"/>
    <w:rsid w:val="00EF1ED7"/>
    <w:rsid w:val="00EF1EE4"/>
    <w:rsid w:val="00EF1F06"/>
    <w:rsid w:val="00EF1F72"/>
    <w:rsid w:val="00EF1F78"/>
    <w:rsid w:val="00EF207D"/>
    <w:rsid w:val="00EF20E4"/>
    <w:rsid w:val="00EF2215"/>
    <w:rsid w:val="00EF2741"/>
    <w:rsid w:val="00EF27EF"/>
    <w:rsid w:val="00EF285B"/>
    <w:rsid w:val="00EF2B59"/>
    <w:rsid w:val="00EF2B81"/>
    <w:rsid w:val="00EF2D5D"/>
    <w:rsid w:val="00EF2D7B"/>
    <w:rsid w:val="00EF2FD1"/>
    <w:rsid w:val="00EF3183"/>
    <w:rsid w:val="00EF3210"/>
    <w:rsid w:val="00EF32AC"/>
    <w:rsid w:val="00EF3601"/>
    <w:rsid w:val="00EF3683"/>
    <w:rsid w:val="00EF3808"/>
    <w:rsid w:val="00EF38EB"/>
    <w:rsid w:val="00EF3948"/>
    <w:rsid w:val="00EF3AB5"/>
    <w:rsid w:val="00EF3AFF"/>
    <w:rsid w:val="00EF3B4F"/>
    <w:rsid w:val="00EF3DBB"/>
    <w:rsid w:val="00EF40EE"/>
    <w:rsid w:val="00EF4150"/>
    <w:rsid w:val="00EF4178"/>
    <w:rsid w:val="00EF4409"/>
    <w:rsid w:val="00EF4567"/>
    <w:rsid w:val="00EF48BA"/>
    <w:rsid w:val="00EF497E"/>
    <w:rsid w:val="00EF4992"/>
    <w:rsid w:val="00EF4A67"/>
    <w:rsid w:val="00EF4D52"/>
    <w:rsid w:val="00EF519E"/>
    <w:rsid w:val="00EF51C7"/>
    <w:rsid w:val="00EF52B5"/>
    <w:rsid w:val="00EF5432"/>
    <w:rsid w:val="00EF5601"/>
    <w:rsid w:val="00EF5706"/>
    <w:rsid w:val="00EF5A88"/>
    <w:rsid w:val="00EF5B8D"/>
    <w:rsid w:val="00EF5C9D"/>
    <w:rsid w:val="00EF5CB5"/>
    <w:rsid w:val="00EF5D8D"/>
    <w:rsid w:val="00EF5D98"/>
    <w:rsid w:val="00EF5EF1"/>
    <w:rsid w:val="00EF5FC6"/>
    <w:rsid w:val="00EF613B"/>
    <w:rsid w:val="00EF6365"/>
    <w:rsid w:val="00EF63BE"/>
    <w:rsid w:val="00EF6566"/>
    <w:rsid w:val="00EF6631"/>
    <w:rsid w:val="00EF66BF"/>
    <w:rsid w:val="00EF691F"/>
    <w:rsid w:val="00EF6993"/>
    <w:rsid w:val="00EF6ABA"/>
    <w:rsid w:val="00EF6C6B"/>
    <w:rsid w:val="00EF6F14"/>
    <w:rsid w:val="00EF7112"/>
    <w:rsid w:val="00EF718F"/>
    <w:rsid w:val="00EF7301"/>
    <w:rsid w:val="00EF7329"/>
    <w:rsid w:val="00EF7481"/>
    <w:rsid w:val="00EF7550"/>
    <w:rsid w:val="00EF7585"/>
    <w:rsid w:val="00EF7589"/>
    <w:rsid w:val="00EF793D"/>
    <w:rsid w:val="00EF7D26"/>
    <w:rsid w:val="00EF7DCB"/>
    <w:rsid w:val="00F00215"/>
    <w:rsid w:val="00F003E1"/>
    <w:rsid w:val="00F0053E"/>
    <w:rsid w:val="00F005E2"/>
    <w:rsid w:val="00F00637"/>
    <w:rsid w:val="00F007D3"/>
    <w:rsid w:val="00F009CD"/>
    <w:rsid w:val="00F00C30"/>
    <w:rsid w:val="00F00C69"/>
    <w:rsid w:val="00F00F9A"/>
    <w:rsid w:val="00F01122"/>
    <w:rsid w:val="00F0145C"/>
    <w:rsid w:val="00F0170F"/>
    <w:rsid w:val="00F017A1"/>
    <w:rsid w:val="00F01B2D"/>
    <w:rsid w:val="00F01C52"/>
    <w:rsid w:val="00F01C77"/>
    <w:rsid w:val="00F01D0A"/>
    <w:rsid w:val="00F01E41"/>
    <w:rsid w:val="00F02324"/>
    <w:rsid w:val="00F0240C"/>
    <w:rsid w:val="00F0269F"/>
    <w:rsid w:val="00F0287F"/>
    <w:rsid w:val="00F02C04"/>
    <w:rsid w:val="00F02CA9"/>
    <w:rsid w:val="00F02F5E"/>
    <w:rsid w:val="00F0310B"/>
    <w:rsid w:val="00F032C2"/>
    <w:rsid w:val="00F032E7"/>
    <w:rsid w:val="00F035AB"/>
    <w:rsid w:val="00F03732"/>
    <w:rsid w:val="00F03822"/>
    <w:rsid w:val="00F03A45"/>
    <w:rsid w:val="00F03F8A"/>
    <w:rsid w:val="00F03FC6"/>
    <w:rsid w:val="00F04071"/>
    <w:rsid w:val="00F04356"/>
    <w:rsid w:val="00F044D3"/>
    <w:rsid w:val="00F04551"/>
    <w:rsid w:val="00F048BB"/>
    <w:rsid w:val="00F04961"/>
    <w:rsid w:val="00F04985"/>
    <w:rsid w:val="00F04B2B"/>
    <w:rsid w:val="00F04CB0"/>
    <w:rsid w:val="00F04D0F"/>
    <w:rsid w:val="00F04F0D"/>
    <w:rsid w:val="00F05209"/>
    <w:rsid w:val="00F0537D"/>
    <w:rsid w:val="00F05546"/>
    <w:rsid w:val="00F055A2"/>
    <w:rsid w:val="00F05942"/>
    <w:rsid w:val="00F05AA6"/>
    <w:rsid w:val="00F05ADA"/>
    <w:rsid w:val="00F05C74"/>
    <w:rsid w:val="00F0603E"/>
    <w:rsid w:val="00F0616C"/>
    <w:rsid w:val="00F0618B"/>
    <w:rsid w:val="00F061A8"/>
    <w:rsid w:val="00F06255"/>
    <w:rsid w:val="00F064A4"/>
    <w:rsid w:val="00F064C1"/>
    <w:rsid w:val="00F066C5"/>
    <w:rsid w:val="00F06976"/>
    <w:rsid w:val="00F06C3D"/>
    <w:rsid w:val="00F06C72"/>
    <w:rsid w:val="00F06DE2"/>
    <w:rsid w:val="00F06EFE"/>
    <w:rsid w:val="00F06FD5"/>
    <w:rsid w:val="00F06FE2"/>
    <w:rsid w:val="00F07093"/>
    <w:rsid w:val="00F070D6"/>
    <w:rsid w:val="00F07429"/>
    <w:rsid w:val="00F074BD"/>
    <w:rsid w:val="00F0760C"/>
    <w:rsid w:val="00F0762D"/>
    <w:rsid w:val="00F07643"/>
    <w:rsid w:val="00F07A2B"/>
    <w:rsid w:val="00F07B34"/>
    <w:rsid w:val="00F07C1D"/>
    <w:rsid w:val="00F07CDC"/>
    <w:rsid w:val="00F07D45"/>
    <w:rsid w:val="00F07E1A"/>
    <w:rsid w:val="00F07EA5"/>
    <w:rsid w:val="00F07EF3"/>
    <w:rsid w:val="00F07F76"/>
    <w:rsid w:val="00F1049D"/>
    <w:rsid w:val="00F104A2"/>
    <w:rsid w:val="00F105D5"/>
    <w:rsid w:val="00F106C0"/>
    <w:rsid w:val="00F106CA"/>
    <w:rsid w:val="00F10726"/>
    <w:rsid w:val="00F10854"/>
    <w:rsid w:val="00F108E2"/>
    <w:rsid w:val="00F10905"/>
    <w:rsid w:val="00F10B1D"/>
    <w:rsid w:val="00F10CC8"/>
    <w:rsid w:val="00F10D9F"/>
    <w:rsid w:val="00F10DE9"/>
    <w:rsid w:val="00F1100F"/>
    <w:rsid w:val="00F110D1"/>
    <w:rsid w:val="00F1112E"/>
    <w:rsid w:val="00F111F6"/>
    <w:rsid w:val="00F11381"/>
    <w:rsid w:val="00F11444"/>
    <w:rsid w:val="00F1149C"/>
    <w:rsid w:val="00F117F1"/>
    <w:rsid w:val="00F11957"/>
    <w:rsid w:val="00F11BA0"/>
    <w:rsid w:val="00F11CF4"/>
    <w:rsid w:val="00F11EE2"/>
    <w:rsid w:val="00F11FBB"/>
    <w:rsid w:val="00F1242B"/>
    <w:rsid w:val="00F12B92"/>
    <w:rsid w:val="00F12BAE"/>
    <w:rsid w:val="00F12D39"/>
    <w:rsid w:val="00F12E36"/>
    <w:rsid w:val="00F12EAB"/>
    <w:rsid w:val="00F13153"/>
    <w:rsid w:val="00F133A3"/>
    <w:rsid w:val="00F13423"/>
    <w:rsid w:val="00F1380E"/>
    <w:rsid w:val="00F13D94"/>
    <w:rsid w:val="00F141BE"/>
    <w:rsid w:val="00F142EA"/>
    <w:rsid w:val="00F14381"/>
    <w:rsid w:val="00F14385"/>
    <w:rsid w:val="00F14546"/>
    <w:rsid w:val="00F14639"/>
    <w:rsid w:val="00F14881"/>
    <w:rsid w:val="00F14A21"/>
    <w:rsid w:val="00F14E61"/>
    <w:rsid w:val="00F14E72"/>
    <w:rsid w:val="00F1540F"/>
    <w:rsid w:val="00F154AE"/>
    <w:rsid w:val="00F154D8"/>
    <w:rsid w:val="00F15634"/>
    <w:rsid w:val="00F1568A"/>
    <w:rsid w:val="00F156FD"/>
    <w:rsid w:val="00F15A51"/>
    <w:rsid w:val="00F15A9B"/>
    <w:rsid w:val="00F15B2B"/>
    <w:rsid w:val="00F15C91"/>
    <w:rsid w:val="00F15FA5"/>
    <w:rsid w:val="00F1602E"/>
    <w:rsid w:val="00F16289"/>
    <w:rsid w:val="00F16529"/>
    <w:rsid w:val="00F1666E"/>
    <w:rsid w:val="00F16681"/>
    <w:rsid w:val="00F17016"/>
    <w:rsid w:val="00F170CE"/>
    <w:rsid w:val="00F172E3"/>
    <w:rsid w:val="00F17456"/>
    <w:rsid w:val="00F1758E"/>
    <w:rsid w:val="00F178B4"/>
    <w:rsid w:val="00F17C85"/>
    <w:rsid w:val="00F17F55"/>
    <w:rsid w:val="00F17F76"/>
    <w:rsid w:val="00F2023D"/>
    <w:rsid w:val="00F20329"/>
    <w:rsid w:val="00F20392"/>
    <w:rsid w:val="00F20833"/>
    <w:rsid w:val="00F2083C"/>
    <w:rsid w:val="00F20904"/>
    <w:rsid w:val="00F20A14"/>
    <w:rsid w:val="00F20F26"/>
    <w:rsid w:val="00F20F31"/>
    <w:rsid w:val="00F20FEC"/>
    <w:rsid w:val="00F21046"/>
    <w:rsid w:val="00F21195"/>
    <w:rsid w:val="00F2125F"/>
    <w:rsid w:val="00F2147D"/>
    <w:rsid w:val="00F21554"/>
    <w:rsid w:val="00F21595"/>
    <w:rsid w:val="00F2159D"/>
    <w:rsid w:val="00F2170F"/>
    <w:rsid w:val="00F21D2A"/>
    <w:rsid w:val="00F21DB5"/>
    <w:rsid w:val="00F220D0"/>
    <w:rsid w:val="00F22521"/>
    <w:rsid w:val="00F2253D"/>
    <w:rsid w:val="00F22584"/>
    <w:rsid w:val="00F22935"/>
    <w:rsid w:val="00F22BD5"/>
    <w:rsid w:val="00F2306E"/>
    <w:rsid w:val="00F231AE"/>
    <w:rsid w:val="00F23222"/>
    <w:rsid w:val="00F234D8"/>
    <w:rsid w:val="00F238CC"/>
    <w:rsid w:val="00F23956"/>
    <w:rsid w:val="00F23A85"/>
    <w:rsid w:val="00F23C1F"/>
    <w:rsid w:val="00F23D4B"/>
    <w:rsid w:val="00F23F1B"/>
    <w:rsid w:val="00F24108"/>
    <w:rsid w:val="00F241D7"/>
    <w:rsid w:val="00F24219"/>
    <w:rsid w:val="00F242E0"/>
    <w:rsid w:val="00F24612"/>
    <w:rsid w:val="00F24718"/>
    <w:rsid w:val="00F2473C"/>
    <w:rsid w:val="00F24765"/>
    <w:rsid w:val="00F24812"/>
    <w:rsid w:val="00F24A15"/>
    <w:rsid w:val="00F24B60"/>
    <w:rsid w:val="00F24CFF"/>
    <w:rsid w:val="00F250F9"/>
    <w:rsid w:val="00F25234"/>
    <w:rsid w:val="00F253CF"/>
    <w:rsid w:val="00F255B7"/>
    <w:rsid w:val="00F259ED"/>
    <w:rsid w:val="00F25A47"/>
    <w:rsid w:val="00F25C58"/>
    <w:rsid w:val="00F25CC6"/>
    <w:rsid w:val="00F25EDC"/>
    <w:rsid w:val="00F25F38"/>
    <w:rsid w:val="00F26009"/>
    <w:rsid w:val="00F26166"/>
    <w:rsid w:val="00F26237"/>
    <w:rsid w:val="00F26268"/>
    <w:rsid w:val="00F264A2"/>
    <w:rsid w:val="00F26590"/>
    <w:rsid w:val="00F26616"/>
    <w:rsid w:val="00F26859"/>
    <w:rsid w:val="00F26865"/>
    <w:rsid w:val="00F2697D"/>
    <w:rsid w:val="00F26AF1"/>
    <w:rsid w:val="00F26EF2"/>
    <w:rsid w:val="00F271B3"/>
    <w:rsid w:val="00F27202"/>
    <w:rsid w:val="00F27512"/>
    <w:rsid w:val="00F2797E"/>
    <w:rsid w:val="00F279AA"/>
    <w:rsid w:val="00F27A6E"/>
    <w:rsid w:val="00F27AA1"/>
    <w:rsid w:val="00F27C26"/>
    <w:rsid w:val="00F27D8A"/>
    <w:rsid w:val="00F300E1"/>
    <w:rsid w:val="00F30554"/>
    <w:rsid w:val="00F30598"/>
    <w:rsid w:val="00F30623"/>
    <w:rsid w:val="00F306B4"/>
    <w:rsid w:val="00F30A10"/>
    <w:rsid w:val="00F30B0E"/>
    <w:rsid w:val="00F30B2D"/>
    <w:rsid w:val="00F30ECC"/>
    <w:rsid w:val="00F30F17"/>
    <w:rsid w:val="00F31124"/>
    <w:rsid w:val="00F31440"/>
    <w:rsid w:val="00F31AB2"/>
    <w:rsid w:val="00F31E45"/>
    <w:rsid w:val="00F32106"/>
    <w:rsid w:val="00F32119"/>
    <w:rsid w:val="00F32211"/>
    <w:rsid w:val="00F3223B"/>
    <w:rsid w:val="00F32465"/>
    <w:rsid w:val="00F325DE"/>
    <w:rsid w:val="00F327D3"/>
    <w:rsid w:val="00F32AD5"/>
    <w:rsid w:val="00F32C79"/>
    <w:rsid w:val="00F32D22"/>
    <w:rsid w:val="00F32DBA"/>
    <w:rsid w:val="00F32F47"/>
    <w:rsid w:val="00F32F58"/>
    <w:rsid w:val="00F32FFB"/>
    <w:rsid w:val="00F33004"/>
    <w:rsid w:val="00F33073"/>
    <w:rsid w:val="00F3344A"/>
    <w:rsid w:val="00F3381E"/>
    <w:rsid w:val="00F33825"/>
    <w:rsid w:val="00F33ABD"/>
    <w:rsid w:val="00F33B1A"/>
    <w:rsid w:val="00F34199"/>
    <w:rsid w:val="00F3432A"/>
    <w:rsid w:val="00F34338"/>
    <w:rsid w:val="00F34387"/>
    <w:rsid w:val="00F346BC"/>
    <w:rsid w:val="00F34A00"/>
    <w:rsid w:val="00F34C49"/>
    <w:rsid w:val="00F34D4A"/>
    <w:rsid w:val="00F34E84"/>
    <w:rsid w:val="00F34F3E"/>
    <w:rsid w:val="00F3510C"/>
    <w:rsid w:val="00F3517B"/>
    <w:rsid w:val="00F351E3"/>
    <w:rsid w:val="00F355C4"/>
    <w:rsid w:val="00F35F27"/>
    <w:rsid w:val="00F36B72"/>
    <w:rsid w:val="00F36B9B"/>
    <w:rsid w:val="00F36CC6"/>
    <w:rsid w:val="00F37671"/>
    <w:rsid w:val="00F377B1"/>
    <w:rsid w:val="00F37800"/>
    <w:rsid w:val="00F3793F"/>
    <w:rsid w:val="00F37B49"/>
    <w:rsid w:val="00F37B9B"/>
    <w:rsid w:val="00F37D25"/>
    <w:rsid w:val="00F37D63"/>
    <w:rsid w:val="00F37F33"/>
    <w:rsid w:val="00F4042F"/>
    <w:rsid w:val="00F40737"/>
    <w:rsid w:val="00F40759"/>
    <w:rsid w:val="00F40C64"/>
    <w:rsid w:val="00F40E49"/>
    <w:rsid w:val="00F40F2C"/>
    <w:rsid w:val="00F40FEA"/>
    <w:rsid w:val="00F416E7"/>
    <w:rsid w:val="00F41847"/>
    <w:rsid w:val="00F41904"/>
    <w:rsid w:val="00F4194D"/>
    <w:rsid w:val="00F41B59"/>
    <w:rsid w:val="00F41B91"/>
    <w:rsid w:val="00F41F62"/>
    <w:rsid w:val="00F41F8D"/>
    <w:rsid w:val="00F41FAB"/>
    <w:rsid w:val="00F4215E"/>
    <w:rsid w:val="00F4225A"/>
    <w:rsid w:val="00F422BB"/>
    <w:rsid w:val="00F42441"/>
    <w:rsid w:val="00F42444"/>
    <w:rsid w:val="00F425E2"/>
    <w:rsid w:val="00F42982"/>
    <w:rsid w:val="00F42A69"/>
    <w:rsid w:val="00F42B93"/>
    <w:rsid w:val="00F42BE6"/>
    <w:rsid w:val="00F43285"/>
    <w:rsid w:val="00F43361"/>
    <w:rsid w:val="00F436E6"/>
    <w:rsid w:val="00F43883"/>
    <w:rsid w:val="00F43A75"/>
    <w:rsid w:val="00F43C07"/>
    <w:rsid w:val="00F43D9F"/>
    <w:rsid w:val="00F44143"/>
    <w:rsid w:val="00F44168"/>
    <w:rsid w:val="00F4429B"/>
    <w:rsid w:val="00F4433F"/>
    <w:rsid w:val="00F44410"/>
    <w:rsid w:val="00F44590"/>
    <w:rsid w:val="00F4466D"/>
    <w:rsid w:val="00F446FC"/>
    <w:rsid w:val="00F4497B"/>
    <w:rsid w:val="00F44A9E"/>
    <w:rsid w:val="00F44D12"/>
    <w:rsid w:val="00F44D94"/>
    <w:rsid w:val="00F4517B"/>
    <w:rsid w:val="00F4519E"/>
    <w:rsid w:val="00F453F0"/>
    <w:rsid w:val="00F4555F"/>
    <w:rsid w:val="00F45680"/>
    <w:rsid w:val="00F457DF"/>
    <w:rsid w:val="00F45938"/>
    <w:rsid w:val="00F45A38"/>
    <w:rsid w:val="00F45DF3"/>
    <w:rsid w:val="00F45E14"/>
    <w:rsid w:val="00F45EA0"/>
    <w:rsid w:val="00F460E0"/>
    <w:rsid w:val="00F46191"/>
    <w:rsid w:val="00F4624B"/>
    <w:rsid w:val="00F462F2"/>
    <w:rsid w:val="00F46480"/>
    <w:rsid w:val="00F467E4"/>
    <w:rsid w:val="00F46C85"/>
    <w:rsid w:val="00F46E44"/>
    <w:rsid w:val="00F46F4D"/>
    <w:rsid w:val="00F46FE1"/>
    <w:rsid w:val="00F47290"/>
    <w:rsid w:val="00F472BC"/>
    <w:rsid w:val="00F47322"/>
    <w:rsid w:val="00F47499"/>
    <w:rsid w:val="00F47533"/>
    <w:rsid w:val="00F47624"/>
    <w:rsid w:val="00F47653"/>
    <w:rsid w:val="00F47664"/>
    <w:rsid w:val="00F476DB"/>
    <w:rsid w:val="00F4780E"/>
    <w:rsid w:val="00F4786B"/>
    <w:rsid w:val="00F47D18"/>
    <w:rsid w:val="00F47E42"/>
    <w:rsid w:val="00F47EB8"/>
    <w:rsid w:val="00F47F0A"/>
    <w:rsid w:val="00F50121"/>
    <w:rsid w:val="00F501E3"/>
    <w:rsid w:val="00F5021F"/>
    <w:rsid w:val="00F50260"/>
    <w:rsid w:val="00F5033F"/>
    <w:rsid w:val="00F50541"/>
    <w:rsid w:val="00F50590"/>
    <w:rsid w:val="00F508A1"/>
    <w:rsid w:val="00F50974"/>
    <w:rsid w:val="00F509A8"/>
    <w:rsid w:val="00F50D3A"/>
    <w:rsid w:val="00F50DB8"/>
    <w:rsid w:val="00F50E94"/>
    <w:rsid w:val="00F5118B"/>
    <w:rsid w:val="00F51292"/>
    <w:rsid w:val="00F51464"/>
    <w:rsid w:val="00F515CF"/>
    <w:rsid w:val="00F5164D"/>
    <w:rsid w:val="00F516B5"/>
    <w:rsid w:val="00F5183B"/>
    <w:rsid w:val="00F51FC9"/>
    <w:rsid w:val="00F5201C"/>
    <w:rsid w:val="00F5238E"/>
    <w:rsid w:val="00F52ACD"/>
    <w:rsid w:val="00F52E6F"/>
    <w:rsid w:val="00F52E80"/>
    <w:rsid w:val="00F52FA0"/>
    <w:rsid w:val="00F5310E"/>
    <w:rsid w:val="00F5315B"/>
    <w:rsid w:val="00F531B5"/>
    <w:rsid w:val="00F531F2"/>
    <w:rsid w:val="00F53A5E"/>
    <w:rsid w:val="00F53B24"/>
    <w:rsid w:val="00F53CE8"/>
    <w:rsid w:val="00F53EE9"/>
    <w:rsid w:val="00F53F34"/>
    <w:rsid w:val="00F53F91"/>
    <w:rsid w:val="00F543B2"/>
    <w:rsid w:val="00F5455A"/>
    <w:rsid w:val="00F5472D"/>
    <w:rsid w:val="00F5512B"/>
    <w:rsid w:val="00F5520F"/>
    <w:rsid w:val="00F55474"/>
    <w:rsid w:val="00F5554C"/>
    <w:rsid w:val="00F555B1"/>
    <w:rsid w:val="00F557D9"/>
    <w:rsid w:val="00F559A7"/>
    <w:rsid w:val="00F55AD0"/>
    <w:rsid w:val="00F55B78"/>
    <w:rsid w:val="00F55BB7"/>
    <w:rsid w:val="00F55DC2"/>
    <w:rsid w:val="00F55E2F"/>
    <w:rsid w:val="00F55E88"/>
    <w:rsid w:val="00F562FA"/>
    <w:rsid w:val="00F56306"/>
    <w:rsid w:val="00F56566"/>
    <w:rsid w:val="00F566F4"/>
    <w:rsid w:val="00F56726"/>
    <w:rsid w:val="00F56764"/>
    <w:rsid w:val="00F56978"/>
    <w:rsid w:val="00F569DC"/>
    <w:rsid w:val="00F56C5F"/>
    <w:rsid w:val="00F56E42"/>
    <w:rsid w:val="00F56F91"/>
    <w:rsid w:val="00F56F94"/>
    <w:rsid w:val="00F57033"/>
    <w:rsid w:val="00F573C0"/>
    <w:rsid w:val="00F574BF"/>
    <w:rsid w:val="00F57A13"/>
    <w:rsid w:val="00F57AAE"/>
    <w:rsid w:val="00F57CF4"/>
    <w:rsid w:val="00F57D0C"/>
    <w:rsid w:val="00F57D0D"/>
    <w:rsid w:val="00F57D37"/>
    <w:rsid w:val="00F6009B"/>
    <w:rsid w:val="00F602B3"/>
    <w:rsid w:val="00F6046E"/>
    <w:rsid w:val="00F606DD"/>
    <w:rsid w:val="00F60A29"/>
    <w:rsid w:val="00F60BA0"/>
    <w:rsid w:val="00F60D13"/>
    <w:rsid w:val="00F60E34"/>
    <w:rsid w:val="00F60EA0"/>
    <w:rsid w:val="00F6106D"/>
    <w:rsid w:val="00F61191"/>
    <w:rsid w:val="00F61332"/>
    <w:rsid w:val="00F6141B"/>
    <w:rsid w:val="00F61440"/>
    <w:rsid w:val="00F61446"/>
    <w:rsid w:val="00F614D2"/>
    <w:rsid w:val="00F61543"/>
    <w:rsid w:val="00F615FF"/>
    <w:rsid w:val="00F616A8"/>
    <w:rsid w:val="00F6188E"/>
    <w:rsid w:val="00F61A42"/>
    <w:rsid w:val="00F61AB6"/>
    <w:rsid w:val="00F61B62"/>
    <w:rsid w:val="00F61CD5"/>
    <w:rsid w:val="00F61D86"/>
    <w:rsid w:val="00F62106"/>
    <w:rsid w:val="00F62211"/>
    <w:rsid w:val="00F623B9"/>
    <w:rsid w:val="00F6276E"/>
    <w:rsid w:val="00F62885"/>
    <w:rsid w:val="00F6288D"/>
    <w:rsid w:val="00F62C04"/>
    <w:rsid w:val="00F62DB0"/>
    <w:rsid w:val="00F62E03"/>
    <w:rsid w:val="00F6304B"/>
    <w:rsid w:val="00F631EB"/>
    <w:rsid w:val="00F63346"/>
    <w:rsid w:val="00F633CD"/>
    <w:rsid w:val="00F63467"/>
    <w:rsid w:val="00F634F6"/>
    <w:rsid w:val="00F6364A"/>
    <w:rsid w:val="00F636FA"/>
    <w:rsid w:val="00F63746"/>
    <w:rsid w:val="00F63879"/>
    <w:rsid w:val="00F63932"/>
    <w:rsid w:val="00F63A0C"/>
    <w:rsid w:val="00F63B27"/>
    <w:rsid w:val="00F63E53"/>
    <w:rsid w:val="00F63F98"/>
    <w:rsid w:val="00F641AA"/>
    <w:rsid w:val="00F642C4"/>
    <w:rsid w:val="00F64404"/>
    <w:rsid w:val="00F644E0"/>
    <w:rsid w:val="00F644E1"/>
    <w:rsid w:val="00F645FD"/>
    <w:rsid w:val="00F64617"/>
    <w:rsid w:val="00F649DD"/>
    <w:rsid w:val="00F64AF4"/>
    <w:rsid w:val="00F64B75"/>
    <w:rsid w:val="00F64C5C"/>
    <w:rsid w:val="00F64CF2"/>
    <w:rsid w:val="00F64D7C"/>
    <w:rsid w:val="00F64EE4"/>
    <w:rsid w:val="00F64FF9"/>
    <w:rsid w:val="00F650FF"/>
    <w:rsid w:val="00F65134"/>
    <w:rsid w:val="00F6540A"/>
    <w:rsid w:val="00F65800"/>
    <w:rsid w:val="00F6590A"/>
    <w:rsid w:val="00F65980"/>
    <w:rsid w:val="00F65A34"/>
    <w:rsid w:val="00F65C9A"/>
    <w:rsid w:val="00F66164"/>
    <w:rsid w:val="00F662A0"/>
    <w:rsid w:val="00F663B2"/>
    <w:rsid w:val="00F663C6"/>
    <w:rsid w:val="00F664E2"/>
    <w:rsid w:val="00F6660D"/>
    <w:rsid w:val="00F666C0"/>
    <w:rsid w:val="00F666C3"/>
    <w:rsid w:val="00F666E4"/>
    <w:rsid w:val="00F6677B"/>
    <w:rsid w:val="00F66CC2"/>
    <w:rsid w:val="00F66D1B"/>
    <w:rsid w:val="00F671B0"/>
    <w:rsid w:val="00F672D9"/>
    <w:rsid w:val="00F674B7"/>
    <w:rsid w:val="00F67533"/>
    <w:rsid w:val="00F675D5"/>
    <w:rsid w:val="00F676C3"/>
    <w:rsid w:val="00F679F6"/>
    <w:rsid w:val="00F67B82"/>
    <w:rsid w:val="00F67FBA"/>
    <w:rsid w:val="00F70132"/>
    <w:rsid w:val="00F7025F"/>
    <w:rsid w:val="00F702C3"/>
    <w:rsid w:val="00F704AE"/>
    <w:rsid w:val="00F705D9"/>
    <w:rsid w:val="00F705F7"/>
    <w:rsid w:val="00F70749"/>
    <w:rsid w:val="00F70828"/>
    <w:rsid w:val="00F70A9D"/>
    <w:rsid w:val="00F70B00"/>
    <w:rsid w:val="00F70CBB"/>
    <w:rsid w:val="00F70DBF"/>
    <w:rsid w:val="00F70EDD"/>
    <w:rsid w:val="00F7107F"/>
    <w:rsid w:val="00F71223"/>
    <w:rsid w:val="00F71745"/>
    <w:rsid w:val="00F71877"/>
    <w:rsid w:val="00F71BBE"/>
    <w:rsid w:val="00F71C0B"/>
    <w:rsid w:val="00F71C5A"/>
    <w:rsid w:val="00F71CA4"/>
    <w:rsid w:val="00F71E05"/>
    <w:rsid w:val="00F71EC0"/>
    <w:rsid w:val="00F71F51"/>
    <w:rsid w:val="00F72130"/>
    <w:rsid w:val="00F72257"/>
    <w:rsid w:val="00F72408"/>
    <w:rsid w:val="00F7288A"/>
    <w:rsid w:val="00F72896"/>
    <w:rsid w:val="00F72978"/>
    <w:rsid w:val="00F72A8E"/>
    <w:rsid w:val="00F72BFC"/>
    <w:rsid w:val="00F72E0A"/>
    <w:rsid w:val="00F72FA9"/>
    <w:rsid w:val="00F73181"/>
    <w:rsid w:val="00F731F1"/>
    <w:rsid w:val="00F73241"/>
    <w:rsid w:val="00F7330C"/>
    <w:rsid w:val="00F7341C"/>
    <w:rsid w:val="00F73854"/>
    <w:rsid w:val="00F73903"/>
    <w:rsid w:val="00F73B54"/>
    <w:rsid w:val="00F73F67"/>
    <w:rsid w:val="00F743D8"/>
    <w:rsid w:val="00F74516"/>
    <w:rsid w:val="00F745AD"/>
    <w:rsid w:val="00F745BD"/>
    <w:rsid w:val="00F74726"/>
    <w:rsid w:val="00F748BE"/>
    <w:rsid w:val="00F748E8"/>
    <w:rsid w:val="00F7496A"/>
    <w:rsid w:val="00F74B59"/>
    <w:rsid w:val="00F74F37"/>
    <w:rsid w:val="00F74F8F"/>
    <w:rsid w:val="00F74FB1"/>
    <w:rsid w:val="00F75110"/>
    <w:rsid w:val="00F75147"/>
    <w:rsid w:val="00F7526A"/>
    <w:rsid w:val="00F756AE"/>
    <w:rsid w:val="00F757D1"/>
    <w:rsid w:val="00F757EF"/>
    <w:rsid w:val="00F759F8"/>
    <w:rsid w:val="00F760A4"/>
    <w:rsid w:val="00F76666"/>
    <w:rsid w:val="00F76984"/>
    <w:rsid w:val="00F769CF"/>
    <w:rsid w:val="00F76EDB"/>
    <w:rsid w:val="00F76EE1"/>
    <w:rsid w:val="00F76EF9"/>
    <w:rsid w:val="00F76F94"/>
    <w:rsid w:val="00F76FD2"/>
    <w:rsid w:val="00F7731B"/>
    <w:rsid w:val="00F774CB"/>
    <w:rsid w:val="00F7756E"/>
    <w:rsid w:val="00F777BB"/>
    <w:rsid w:val="00F77841"/>
    <w:rsid w:val="00F77988"/>
    <w:rsid w:val="00F77C4D"/>
    <w:rsid w:val="00F77CCE"/>
    <w:rsid w:val="00F8020C"/>
    <w:rsid w:val="00F8035A"/>
    <w:rsid w:val="00F80377"/>
    <w:rsid w:val="00F80447"/>
    <w:rsid w:val="00F805F8"/>
    <w:rsid w:val="00F806AE"/>
    <w:rsid w:val="00F80A21"/>
    <w:rsid w:val="00F8100B"/>
    <w:rsid w:val="00F81011"/>
    <w:rsid w:val="00F8110F"/>
    <w:rsid w:val="00F81195"/>
    <w:rsid w:val="00F81233"/>
    <w:rsid w:val="00F81820"/>
    <w:rsid w:val="00F818B4"/>
    <w:rsid w:val="00F8192E"/>
    <w:rsid w:val="00F819F4"/>
    <w:rsid w:val="00F81BAB"/>
    <w:rsid w:val="00F81F34"/>
    <w:rsid w:val="00F8241E"/>
    <w:rsid w:val="00F82678"/>
    <w:rsid w:val="00F82A03"/>
    <w:rsid w:val="00F82AAB"/>
    <w:rsid w:val="00F82B57"/>
    <w:rsid w:val="00F82C7D"/>
    <w:rsid w:val="00F82C9D"/>
    <w:rsid w:val="00F83068"/>
    <w:rsid w:val="00F830B4"/>
    <w:rsid w:val="00F83115"/>
    <w:rsid w:val="00F83226"/>
    <w:rsid w:val="00F833E2"/>
    <w:rsid w:val="00F83453"/>
    <w:rsid w:val="00F83485"/>
    <w:rsid w:val="00F836FD"/>
    <w:rsid w:val="00F837B5"/>
    <w:rsid w:val="00F838D1"/>
    <w:rsid w:val="00F839C5"/>
    <w:rsid w:val="00F83AB7"/>
    <w:rsid w:val="00F83E7E"/>
    <w:rsid w:val="00F8400C"/>
    <w:rsid w:val="00F8422B"/>
    <w:rsid w:val="00F84597"/>
    <w:rsid w:val="00F84742"/>
    <w:rsid w:val="00F84807"/>
    <w:rsid w:val="00F84FF8"/>
    <w:rsid w:val="00F853C6"/>
    <w:rsid w:val="00F85543"/>
    <w:rsid w:val="00F855E1"/>
    <w:rsid w:val="00F85661"/>
    <w:rsid w:val="00F85770"/>
    <w:rsid w:val="00F85836"/>
    <w:rsid w:val="00F8588C"/>
    <w:rsid w:val="00F85948"/>
    <w:rsid w:val="00F85B76"/>
    <w:rsid w:val="00F85C07"/>
    <w:rsid w:val="00F85C71"/>
    <w:rsid w:val="00F85F37"/>
    <w:rsid w:val="00F85F7E"/>
    <w:rsid w:val="00F86255"/>
    <w:rsid w:val="00F862A9"/>
    <w:rsid w:val="00F863A6"/>
    <w:rsid w:val="00F8680A"/>
    <w:rsid w:val="00F86A1A"/>
    <w:rsid w:val="00F86B29"/>
    <w:rsid w:val="00F86D3D"/>
    <w:rsid w:val="00F86EB5"/>
    <w:rsid w:val="00F86F2D"/>
    <w:rsid w:val="00F86F4A"/>
    <w:rsid w:val="00F86FFA"/>
    <w:rsid w:val="00F871FA"/>
    <w:rsid w:val="00F87200"/>
    <w:rsid w:val="00F87393"/>
    <w:rsid w:val="00F876B9"/>
    <w:rsid w:val="00F8794A"/>
    <w:rsid w:val="00F87A32"/>
    <w:rsid w:val="00F87C6D"/>
    <w:rsid w:val="00F87DB1"/>
    <w:rsid w:val="00F87E2A"/>
    <w:rsid w:val="00F87E82"/>
    <w:rsid w:val="00F900E6"/>
    <w:rsid w:val="00F901C8"/>
    <w:rsid w:val="00F901E2"/>
    <w:rsid w:val="00F90205"/>
    <w:rsid w:val="00F905A0"/>
    <w:rsid w:val="00F90885"/>
    <w:rsid w:val="00F908F2"/>
    <w:rsid w:val="00F90925"/>
    <w:rsid w:val="00F90968"/>
    <w:rsid w:val="00F90B60"/>
    <w:rsid w:val="00F90BDC"/>
    <w:rsid w:val="00F90D0E"/>
    <w:rsid w:val="00F91087"/>
    <w:rsid w:val="00F911CC"/>
    <w:rsid w:val="00F91350"/>
    <w:rsid w:val="00F917D1"/>
    <w:rsid w:val="00F917E8"/>
    <w:rsid w:val="00F917FD"/>
    <w:rsid w:val="00F91929"/>
    <w:rsid w:val="00F91AD3"/>
    <w:rsid w:val="00F91AEC"/>
    <w:rsid w:val="00F91C77"/>
    <w:rsid w:val="00F91CB7"/>
    <w:rsid w:val="00F91F90"/>
    <w:rsid w:val="00F92081"/>
    <w:rsid w:val="00F921C1"/>
    <w:rsid w:val="00F92371"/>
    <w:rsid w:val="00F923A3"/>
    <w:rsid w:val="00F923FC"/>
    <w:rsid w:val="00F92742"/>
    <w:rsid w:val="00F92771"/>
    <w:rsid w:val="00F92956"/>
    <w:rsid w:val="00F92BB4"/>
    <w:rsid w:val="00F92C1D"/>
    <w:rsid w:val="00F92D1D"/>
    <w:rsid w:val="00F93392"/>
    <w:rsid w:val="00F935B3"/>
    <w:rsid w:val="00F936C6"/>
    <w:rsid w:val="00F938A4"/>
    <w:rsid w:val="00F939F1"/>
    <w:rsid w:val="00F93A73"/>
    <w:rsid w:val="00F93BAD"/>
    <w:rsid w:val="00F94100"/>
    <w:rsid w:val="00F94221"/>
    <w:rsid w:val="00F9435D"/>
    <w:rsid w:val="00F9482A"/>
    <w:rsid w:val="00F94C9A"/>
    <w:rsid w:val="00F94D2E"/>
    <w:rsid w:val="00F95031"/>
    <w:rsid w:val="00F951DC"/>
    <w:rsid w:val="00F9535A"/>
    <w:rsid w:val="00F9546D"/>
    <w:rsid w:val="00F95807"/>
    <w:rsid w:val="00F95951"/>
    <w:rsid w:val="00F95BC2"/>
    <w:rsid w:val="00F95D88"/>
    <w:rsid w:val="00F95DC8"/>
    <w:rsid w:val="00F960E8"/>
    <w:rsid w:val="00F9637D"/>
    <w:rsid w:val="00F9643C"/>
    <w:rsid w:val="00F96662"/>
    <w:rsid w:val="00F9683E"/>
    <w:rsid w:val="00F9698A"/>
    <w:rsid w:val="00F969BF"/>
    <w:rsid w:val="00F96D4A"/>
    <w:rsid w:val="00F97230"/>
    <w:rsid w:val="00F973CB"/>
    <w:rsid w:val="00F97404"/>
    <w:rsid w:val="00F97497"/>
    <w:rsid w:val="00F97596"/>
    <w:rsid w:val="00F975C5"/>
    <w:rsid w:val="00F97683"/>
    <w:rsid w:val="00F976DA"/>
    <w:rsid w:val="00F97744"/>
    <w:rsid w:val="00F977C5"/>
    <w:rsid w:val="00F9784A"/>
    <w:rsid w:val="00FA0166"/>
    <w:rsid w:val="00FA016D"/>
    <w:rsid w:val="00FA0180"/>
    <w:rsid w:val="00FA02AA"/>
    <w:rsid w:val="00FA0795"/>
    <w:rsid w:val="00FA0873"/>
    <w:rsid w:val="00FA0A8B"/>
    <w:rsid w:val="00FA0B29"/>
    <w:rsid w:val="00FA0BA2"/>
    <w:rsid w:val="00FA0D4C"/>
    <w:rsid w:val="00FA0DB3"/>
    <w:rsid w:val="00FA119B"/>
    <w:rsid w:val="00FA1D1E"/>
    <w:rsid w:val="00FA1EFC"/>
    <w:rsid w:val="00FA211F"/>
    <w:rsid w:val="00FA21BB"/>
    <w:rsid w:val="00FA21EA"/>
    <w:rsid w:val="00FA23FF"/>
    <w:rsid w:val="00FA25A7"/>
    <w:rsid w:val="00FA2D41"/>
    <w:rsid w:val="00FA2EBF"/>
    <w:rsid w:val="00FA2EF3"/>
    <w:rsid w:val="00FA2EF9"/>
    <w:rsid w:val="00FA3005"/>
    <w:rsid w:val="00FA301F"/>
    <w:rsid w:val="00FA32B6"/>
    <w:rsid w:val="00FA3321"/>
    <w:rsid w:val="00FA3460"/>
    <w:rsid w:val="00FA3858"/>
    <w:rsid w:val="00FA3CA4"/>
    <w:rsid w:val="00FA3E96"/>
    <w:rsid w:val="00FA3FA4"/>
    <w:rsid w:val="00FA419A"/>
    <w:rsid w:val="00FA42BF"/>
    <w:rsid w:val="00FA44D0"/>
    <w:rsid w:val="00FA48D8"/>
    <w:rsid w:val="00FA4C5A"/>
    <w:rsid w:val="00FA4DE7"/>
    <w:rsid w:val="00FA4EA3"/>
    <w:rsid w:val="00FA50F4"/>
    <w:rsid w:val="00FA5114"/>
    <w:rsid w:val="00FA5209"/>
    <w:rsid w:val="00FA530F"/>
    <w:rsid w:val="00FA54C2"/>
    <w:rsid w:val="00FA5517"/>
    <w:rsid w:val="00FA5748"/>
    <w:rsid w:val="00FA5750"/>
    <w:rsid w:val="00FA5782"/>
    <w:rsid w:val="00FA58D9"/>
    <w:rsid w:val="00FA5A56"/>
    <w:rsid w:val="00FA5BC1"/>
    <w:rsid w:val="00FA5CB7"/>
    <w:rsid w:val="00FA6095"/>
    <w:rsid w:val="00FA60D0"/>
    <w:rsid w:val="00FA626A"/>
    <w:rsid w:val="00FA674A"/>
    <w:rsid w:val="00FA67E3"/>
    <w:rsid w:val="00FA6CA7"/>
    <w:rsid w:val="00FA6FEE"/>
    <w:rsid w:val="00FA7194"/>
    <w:rsid w:val="00FA7308"/>
    <w:rsid w:val="00FA7565"/>
    <w:rsid w:val="00FA762F"/>
    <w:rsid w:val="00FA7661"/>
    <w:rsid w:val="00FA76A2"/>
    <w:rsid w:val="00FA77A9"/>
    <w:rsid w:val="00FA78B8"/>
    <w:rsid w:val="00FA78E5"/>
    <w:rsid w:val="00FA7C84"/>
    <w:rsid w:val="00FA7C8F"/>
    <w:rsid w:val="00FA7E71"/>
    <w:rsid w:val="00FB0097"/>
    <w:rsid w:val="00FB0513"/>
    <w:rsid w:val="00FB084A"/>
    <w:rsid w:val="00FB08D2"/>
    <w:rsid w:val="00FB0E40"/>
    <w:rsid w:val="00FB0F54"/>
    <w:rsid w:val="00FB12FB"/>
    <w:rsid w:val="00FB1476"/>
    <w:rsid w:val="00FB150F"/>
    <w:rsid w:val="00FB165B"/>
    <w:rsid w:val="00FB16D7"/>
    <w:rsid w:val="00FB1D69"/>
    <w:rsid w:val="00FB1DE6"/>
    <w:rsid w:val="00FB1E32"/>
    <w:rsid w:val="00FB1E5A"/>
    <w:rsid w:val="00FB1EE0"/>
    <w:rsid w:val="00FB1EEE"/>
    <w:rsid w:val="00FB1F2E"/>
    <w:rsid w:val="00FB220C"/>
    <w:rsid w:val="00FB2329"/>
    <w:rsid w:val="00FB24E4"/>
    <w:rsid w:val="00FB290B"/>
    <w:rsid w:val="00FB295C"/>
    <w:rsid w:val="00FB29B7"/>
    <w:rsid w:val="00FB2A30"/>
    <w:rsid w:val="00FB2AD5"/>
    <w:rsid w:val="00FB2C40"/>
    <w:rsid w:val="00FB2D37"/>
    <w:rsid w:val="00FB2E2F"/>
    <w:rsid w:val="00FB2EBB"/>
    <w:rsid w:val="00FB337F"/>
    <w:rsid w:val="00FB3412"/>
    <w:rsid w:val="00FB3414"/>
    <w:rsid w:val="00FB35AD"/>
    <w:rsid w:val="00FB37F0"/>
    <w:rsid w:val="00FB38EA"/>
    <w:rsid w:val="00FB3AC7"/>
    <w:rsid w:val="00FB3D14"/>
    <w:rsid w:val="00FB3D49"/>
    <w:rsid w:val="00FB3D51"/>
    <w:rsid w:val="00FB3D89"/>
    <w:rsid w:val="00FB412D"/>
    <w:rsid w:val="00FB416B"/>
    <w:rsid w:val="00FB4276"/>
    <w:rsid w:val="00FB45C0"/>
    <w:rsid w:val="00FB48AB"/>
    <w:rsid w:val="00FB4917"/>
    <w:rsid w:val="00FB4E62"/>
    <w:rsid w:val="00FB4F6E"/>
    <w:rsid w:val="00FB4FF9"/>
    <w:rsid w:val="00FB521B"/>
    <w:rsid w:val="00FB5476"/>
    <w:rsid w:val="00FB55A9"/>
    <w:rsid w:val="00FB57C8"/>
    <w:rsid w:val="00FB58EE"/>
    <w:rsid w:val="00FB5AC6"/>
    <w:rsid w:val="00FB5BAA"/>
    <w:rsid w:val="00FB631A"/>
    <w:rsid w:val="00FB65EF"/>
    <w:rsid w:val="00FB67A2"/>
    <w:rsid w:val="00FB67D0"/>
    <w:rsid w:val="00FB6AFD"/>
    <w:rsid w:val="00FB6BE5"/>
    <w:rsid w:val="00FB6C68"/>
    <w:rsid w:val="00FB6DAA"/>
    <w:rsid w:val="00FB6DEF"/>
    <w:rsid w:val="00FB7126"/>
    <w:rsid w:val="00FB7306"/>
    <w:rsid w:val="00FB73E6"/>
    <w:rsid w:val="00FB73F9"/>
    <w:rsid w:val="00FB7797"/>
    <w:rsid w:val="00FB782E"/>
    <w:rsid w:val="00FB78E8"/>
    <w:rsid w:val="00FB7FD9"/>
    <w:rsid w:val="00FC00FD"/>
    <w:rsid w:val="00FC02A2"/>
    <w:rsid w:val="00FC0492"/>
    <w:rsid w:val="00FC06FC"/>
    <w:rsid w:val="00FC0984"/>
    <w:rsid w:val="00FC0B0D"/>
    <w:rsid w:val="00FC0C9A"/>
    <w:rsid w:val="00FC0D69"/>
    <w:rsid w:val="00FC116B"/>
    <w:rsid w:val="00FC11DC"/>
    <w:rsid w:val="00FC12D6"/>
    <w:rsid w:val="00FC136C"/>
    <w:rsid w:val="00FC15C5"/>
    <w:rsid w:val="00FC1724"/>
    <w:rsid w:val="00FC1791"/>
    <w:rsid w:val="00FC17A9"/>
    <w:rsid w:val="00FC17FE"/>
    <w:rsid w:val="00FC192B"/>
    <w:rsid w:val="00FC1A5A"/>
    <w:rsid w:val="00FC1BAE"/>
    <w:rsid w:val="00FC1BFA"/>
    <w:rsid w:val="00FC223E"/>
    <w:rsid w:val="00FC226E"/>
    <w:rsid w:val="00FC2351"/>
    <w:rsid w:val="00FC24A3"/>
    <w:rsid w:val="00FC2599"/>
    <w:rsid w:val="00FC2771"/>
    <w:rsid w:val="00FC2AAC"/>
    <w:rsid w:val="00FC2CA7"/>
    <w:rsid w:val="00FC2EE8"/>
    <w:rsid w:val="00FC3258"/>
    <w:rsid w:val="00FC3622"/>
    <w:rsid w:val="00FC3676"/>
    <w:rsid w:val="00FC3723"/>
    <w:rsid w:val="00FC3815"/>
    <w:rsid w:val="00FC3822"/>
    <w:rsid w:val="00FC3866"/>
    <w:rsid w:val="00FC3996"/>
    <w:rsid w:val="00FC3AB0"/>
    <w:rsid w:val="00FC3B66"/>
    <w:rsid w:val="00FC3C48"/>
    <w:rsid w:val="00FC3C9A"/>
    <w:rsid w:val="00FC3D38"/>
    <w:rsid w:val="00FC3D8A"/>
    <w:rsid w:val="00FC3E2E"/>
    <w:rsid w:val="00FC3F25"/>
    <w:rsid w:val="00FC41BA"/>
    <w:rsid w:val="00FC42F8"/>
    <w:rsid w:val="00FC4540"/>
    <w:rsid w:val="00FC465C"/>
    <w:rsid w:val="00FC470E"/>
    <w:rsid w:val="00FC47E7"/>
    <w:rsid w:val="00FC4915"/>
    <w:rsid w:val="00FC4959"/>
    <w:rsid w:val="00FC49BE"/>
    <w:rsid w:val="00FC4A61"/>
    <w:rsid w:val="00FC4AEB"/>
    <w:rsid w:val="00FC4EA5"/>
    <w:rsid w:val="00FC4F0B"/>
    <w:rsid w:val="00FC5262"/>
    <w:rsid w:val="00FC5479"/>
    <w:rsid w:val="00FC54AB"/>
    <w:rsid w:val="00FC557D"/>
    <w:rsid w:val="00FC578F"/>
    <w:rsid w:val="00FC5824"/>
    <w:rsid w:val="00FC59D5"/>
    <w:rsid w:val="00FC5D95"/>
    <w:rsid w:val="00FC5E48"/>
    <w:rsid w:val="00FC5E63"/>
    <w:rsid w:val="00FC6407"/>
    <w:rsid w:val="00FC6591"/>
    <w:rsid w:val="00FC6B40"/>
    <w:rsid w:val="00FC6E4A"/>
    <w:rsid w:val="00FC6ED7"/>
    <w:rsid w:val="00FC6F12"/>
    <w:rsid w:val="00FC6FF9"/>
    <w:rsid w:val="00FC7070"/>
    <w:rsid w:val="00FC72A6"/>
    <w:rsid w:val="00FC72F7"/>
    <w:rsid w:val="00FC74D4"/>
    <w:rsid w:val="00FC75B0"/>
    <w:rsid w:val="00FC7AF9"/>
    <w:rsid w:val="00FC7C4E"/>
    <w:rsid w:val="00FC7C5D"/>
    <w:rsid w:val="00FC7CC0"/>
    <w:rsid w:val="00FD033B"/>
    <w:rsid w:val="00FD0681"/>
    <w:rsid w:val="00FD0773"/>
    <w:rsid w:val="00FD0A02"/>
    <w:rsid w:val="00FD0B19"/>
    <w:rsid w:val="00FD0E4C"/>
    <w:rsid w:val="00FD0F66"/>
    <w:rsid w:val="00FD106F"/>
    <w:rsid w:val="00FD12B8"/>
    <w:rsid w:val="00FD13E8"/>
    <w:rsid w:val="00FD15D4"/>
    <w:rsid w:val="00FD1925"/>
    <w:rsid w:val="00FD1C5F"/>
    <w:rsid w:val="00FD1CAC"/>
    <w:rsid w:val="00FD1DD9"/>
    <w:rsid w:val="00FD1F6C"/>
    <w:rsid w:val="00FD1F7C"/>
    <w:rsid w:val="00FD2038"/>
    <w:rsid w:val="00FD2223"/>
    <w:rsid w:val="00FD2748"/>
    <w:rsid w:val="00FD2A82"/>
    <w:rsid w:val="00FD2B1C"/>
    <w:rsid w:val="00FD2B84"/>
    <w:rsid w:val="00FD2B97"/>
    <w:rsid w:val="00FD2D63"/>
    <w:rsid w:val="00FD2E67"/>
    <w:rsid w:val="00FD2EAF"/>
    <w:rsid w:val="00FD301A"/>
    <w:rsid w:val="00FD32E0"/>
    <w:rsid w:val="00FD3692"/>
    <w:rsid w:val="00FD3815"/>
    <w:rsid w:val="00FD3840"/>
    <w:rsid w:val="00FD3896"/>
    <w:rsid w:val="00FD38E4"/>
    <w:rsid w:val="00FD3902"/>
    <w:rsid w:val="00FD3A6F"/>
    <w:rsid w:val="00FD3AAD"/>
    <w:rsid w:val="00FD3C18"/>
    <w:rsid w:val="00FD3D4A"/>
    <w:rsid w:val="00FD3D4F"/>
    <w:rsid w:val="00FD3F22"/>
    <w:rsid w:val="00FD3FD9"/>
    <w:rsid w:val="00FD4178"/>
    <w:rsid w:val="00FD41F9"/>
    <w:rsid w:val="00FD42E9"/>
    <w:rsid w:val="00FD4769"/>
    <w:rsid w:val="00FD47DC"/>
    <w:rsid w:val="00FD489C"/>
    <w:rsid w:val="00FD49F6"/>
    <w:rsid w:val="00FD4BDD"/>
    <w:rsid w:val="00FD4C24"/>
    <w:rsid w:val="00FD4CCE"/>
    <w:rsid w:val="00FD4E6D"/>
    <w:rsid w:val="00FD4FD1"/>
    <w:rsid w:val="00FD525B"/>
    <w:rsid w:val="00FD53B0"/>
    <w:rsid w:val="00FD54A7"/>
    <w:rsid w:val="00FD56BF"/>
    <w:rsid w:val="00FD5AAC"/>
    <w:rsid w:val="00FD5ACE"/>
    <w:rsid w:val="00FD5BA6"/>
    <w:rsid w:val="00FD5C07"/>
    <w:rsid w:val="00FD5CAD"/>
    <w:rsid w:val="00FD5E69"/>
    <w:rsid w:val="00FD5FDE"/>
    <w:rsid w:val="00FD6020"/>
    <w:rsid w:val="00FD6066"/>
    <w:rsid w:val="00FD6138"/>
    <w:rsid w:val="00FD617F"/>
    <w:rsid w:val="00FD628D"/>
    <w:rsid w:val="00FD628E"/>
    <w:rsid w:val="00FD62E0"/>
    <w:rsid w:val="00FD65E9"/>
    <w:rsid w:val="00FD6693"/>
    <w:rsid w:val="00FD66F2"/>
    <w:rsid w:val="00FD6761"/>
    <w:rsid w:val="00FD6ABF"/>
    <w:rsid w:val="00FD6B19"/>
    <w:rsid w:val="00FD6BBE"/>
    <w:rsid w:val="00FD6D0E"/>
    <w:rsid w:val="00FD6E51"/>
    <w:rsid w:val="00FD6F20"/>
    <w:rsid w:val="00FD7002"/>
    <w:rsid w:val="00FD7096"/>
    <w:rsid w:val="00FD70B9"/>
    <w:rsid w:val="00FD72DB"/>
    <w:rsid w:val="00FD78A8"/>
    <w:rsid w:val="00FD78B4"/>
    <w:rsid w:val="00FD7E63"/>
    <w:rsid w:val="00FE036D"/>
    <w:rsid w:val="00FE0387"/>
    <w:rsid w:val="00FE0880"/>
    <w:rsid w:val="00FE0A88"/>
    <w:rsid w:val="00FE0B1B"/>
    <w:rsid w:val="00FE0BE3"/>
    <w:rsid w:val="00FE0C52"/>
    <w:rsid w:val="00FE0CDF"/>
    <w:rsid w:val="00FE0CED"/>
    <w:rsid w:val="00FE0E2B"/>
    <w:rsid w:val="00FE14F6"/>
    <w:rsid w:val="00FE150F"/>
    <w:rsid w:val="00FE15CB"/>
    <w:rsid w:val="00FE1663"/>
    <w:rsid w:val="00FE1C1D"/>
    <w:rsid w:val="00FE1E5E"/>
    <w:rsid w:val="00FE1ED4"/>
    <w:rsid w:val="00FE2085"/>
    <w:rsid w:val="00FE20AD"/>
    <w:rsid w:val="00FE21A4"/>
    <w:rsid w:val="00FE24B1"/>
    <w:rsid w:val="00FE25F0"/>
    <w:rsid w:val="00FE2686"/>
    <w:rsid w:val="00FE26BF"/>
    <w:rsid w:val="00FE273C"/>
    <w:rsid w:val="00FE29FB"/>
    <w:rsid w:val="00FE2BE9"/>
    <w:rsid w:val="00FE2CA0"/>
    <w:rsid w:val="00FE2E0A"/>
    <w:rsid w:val="00FE37DB"/>
    <w:rsid w:val="00FE38A5"/>
    <w:rsid w:val="00FE3939"/>
    <w:rsid w:val="00FE3D93"/>
    <w:rsid w:val="00FE3EA0"/>
    <w:rsid w:val="00FE3ECA"/>
    <w:rsid w:val="00FE3F20"/>
    <w:rsid w:val="00FE3F8D"/>
    <w:rsid w:val="00FE3FB5"/>
    <w:rsid w:val="00FE41A5"/>
    <w:rsid w:val="00FE433A"/>
    <w:rsid w:val="00FE4424"/>
    <w:rsid w:val="00FE45E2"/>
    <w:rsid w:val="00FE4640"/>
    <w:rsid w:val="00FE46F4"/>
    <w:rsid w:val="00FE4A0A"/>
    <w:rsid w:val="00FE4A70"/>
    <w:rsid w:val="00FE4BDB"/>
    <w:rsid w:val="00FE4EBF"/>
    <w:rsid w:val="00FE4ED8"/>
    <w:rsid w:val="00FE4FC9"/>
    <w:rsid w:val="00FE528B"/>
    <w:rsid w:val="00FE52AF"/>
    <w:rsid w:val="00FE5321"/>
    <w:rsid w:val="00FE548F"/>
    <w:rsid w:val="00FE5682"/>
    <w:rsid w:val="00FE576E"/>
    <w:rsid w:val="00FE589B"/>
    <w:rsid w:val="00FE5D1A"/>
    <w:rsid w:val="00FE5F3C"/>
    <w:rsid w:val="00FE5FAA"/>
    <w:rsid w:val="00FE6025"/>
    <w:rsid w:val="00FE6570"/>
    <w:rsid w:val="00FE6611"/>
    <w:rsid w:val="00FE69ED"/>
    <w:rsid w:val="00FE6BDE"/>
    <w:rsid w:val="00FE6C5A"/>
    <w:rsid w:val="00FE6DEA"/>
    <w:rsid w:val="00FE6F7B"/>
    <w:rsid w:val="00FE703F"/>
    <w:rsid w:val="00FE7041"/>
    <w:rsid w:val="00FE75CE"/>
    <w:rsid w:val="00FE76DF"/>
    <w:rsid w:val="00FE7AA1"/>
    <w:rsid w:val="00FE7B72"/>
    <w:rsid w:val="00FE7BEC"/>
    <w:rsid w:val="00FE7C40"/>
    <w:rsid w:val="00FE7EC8"/>
    <w:rsid w:val="00FF0186"/>
    <w:rsid w:val="00FF01C8"/>
    <w:rsid w:val="00FF02B8"/>
    <w:rsid w:val="00FF03BB"/>
    <w:rsid w:val="00FF0426"/>
    <w:rsid w:val="00FF0581"/>
    <w:rsid w:val="00FF058E"/>
    <w:rsid w:val="00FF0617"/>
    <w:rsid w:val="00FF0943"/>
    <w:rsid w:val="00FF0E45"/>
    <w:rsid w:val="00FF0FFB"/>
    <w:rsid w:val="00FF1074"/>
    <w:rsid w:val="00FF1175"/>
    <w:rsid w:val="00FF127E"/>
    <w:rsid w:val="00FF140F"/>
    <w:rsid w:val="00FF1475"/>
    <w:rsid w:val="00FF150F"/>
    <w:rsid w:val="00FF15A0"/>
    <w:rsid w:val="00FF1694"/>
    <w:rsid w:val="00FF1777"/>
    <w:rsid w:val="00FF19AE"/>
    <w:rsid w:val="00FF1CFA"/>
    <w:rsid w:val="00FF1D29"/>
    <w:rsid w:val="00FF1E63"/>
    <w:rsid w:val="00FF1F52"/>
    <w:rsid w:val="00FF24DB"/>
    <w:rsid w:val="00FF283D"/>
    <w:rsid w:val="00FF28BC"/>
    <w:rsid w:val="00FF2B87"/>
    <w:rsid w:val="00FF2C45"/>
    <w:rsid w:val="00FF2EC6"/>
    <w:rsid w:val="00FF2FF8"/>
    <w:rsid w:val="00FF3104"/>
    <w:rsid w:val="00FF3106"/>
    <w:rsid w:val="00FF3497"/>
    <w:rsid w:val="00FF34A4"/>
    <w:rsid w:val="00FF3B00"/>
    <w:rsid w:val="00FF3BDC"/>
    <w:rsid w:val="00FF3DA2"/>
    <w:rsid w:val="00FF4054"/>
    <w:rsid w:val="00FF43C5"/>
    <w:rsid w:val="00FF44F1"/>
    <w:rsid w:val="00FF45E6"/>
    <w:rsid w:val="00FF4726"/>
    <w:rsid w:val="00FF4760"/>
    <w:rsid w:val="00FF484F"/>
    <w:rsid w:val="00FF4AFE"/>
    <w:rsid w:val="00FF4B1B"/>
    <w:rsid w:val="00FF4C06"/>
    <w:rsid w:val="00FF4C21"/>
    <w:rsid w:val="00FF4CF2"/>
    <w:rsid w:val="00FF4D8C"/>
    <w:rsid w:val="00FF4E9D"/>
    <w:rsid w:val="00FF524F"/>
    <w:rsid w:val="00FF5282"/>
    <w:rsid w:val="00FF530C"/>
    <w:rsid w:val="00FF55A5"/>
    <w:rsid w:val="00FF57FA"/>
    <w:rsid w:val="00FF59A8"/>
    <w:rsid w:val="00FF59B7"/>
    <w:rsid w:val="00FF5A01"/>
    <w:rsid w:val="00FF5B5C"/>
    <w:rsid w:val="00FF5BCC"/>
    <w:rsid w:val="00FF5BD0"/>
    <w:rsid w:val="00FF5EDF"/>
    <w:rsid w:val="00FF60F4"/>
    <w:rsid w:val="00FF619B"/>
    <w:rsid w:val="00FF62E6"/>
    <w:rsid w:val="00FF63E1"/>
    <w:rsid w:val="00FF6427"/>
    <w:rsid w:val="00FF662F"/>
    <w:rsid w:val="00FF6689"/>
    <w:rsid w:val="00FF669C"/>
    <w:rsid w:val="00FF67EB"/>
    <w:rsid w:val="00FF6842"/>
    <w:rsid w:val="00FF6A8F"/>
    <w:rsid w:val="00FF6ACE"/>
    <w:rsid w:val="00FF6BBB"/>
    <w:rsid w:val="00FF6BD9"/>
    <w:rsid w:val="00FF6D73"/>
    <w:rsid w:val="00FF6E45"/>
    <w:rsid w:val="00FF6F45"/>
    <w:rsid w:val="00FF6F9F"/>
    <w:rsid w:val="00FF7038"/>
    <w:rsid w:val="00FF717C"/>
    <w:rsid w:val="00FF71C3"/>
    <w:rsid w:val="00FF7362"/>
    <w:rsid w:val="00FF76EC"/>
    <w:rsid w:val="00FF779D"/>
    <w:rsid w:val="00FF7ABE"/>
    <w:rsid w:val="00FF7D3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rules v:ext="edit">
        <o:r id="V:Rule1" type="callout" idref="#AutoShape 110"/>
        <o:r id="V:Rule2" type="callout" idref="#AutoShape 109"/>
        <o:r id="V:Rule3" type="callout" idref="#AutoShape 103"/>
        <o:r id="V:Rule4" type="callout" idref="#AutoShape 107"/>
        <o:r id="V:Rule5" type="callout" idref="#AutoShape 106"/>
        <o:r id="V:Rule6" type="callout" idref="#AutoShape 104"/>
        <o:r id="V:Rule7" type="callout" idref="#AutoShape 111"/>
        <o:r id="V:Rule8" type="callout" idref="#AutoShape 108"/>
        <o:r id="V:Rule9" type="callout" idref="#AutoShape 105"/>
        <o:r id="V:Rule10" type="callout" idref="#AutoShape 112"/>
      </o:rules>
    </o:shapelayout>
  </w:shapeDefaults>
  <w:decimalSymbol w:val=","/>
  <w:listSeparator w:val=";"/>
  <w15:docId w15:val="{BD09AB57-39BD-4226-82A2-27ED4DAB1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F1C63"/>
    <w:rPr>
      <w:sz w:val="24"/>
      <w:szCs w:val="24"/>
    </w:rPr>
  </w:style>
  <w:style w:type="paragraph" w:styleId="Nadpis1">
    <w:name w:val="heading 1"/>
    <w:aliases w:val="01_Heading 1"/>
    <w:basedOn w:val="Normlny"/>
    <w:next w:val="Normlny"/>
    <w:link w:val="Nadpis1Char"/>
    <w:uiPriority w:val="9"/>
    <w:qFormat/>
    <w:rsid w:val="00C1088B"/>
    <w:pPr>
      <w:keepNext/>
      <w:numPr>
        <w:numId w:val="1"/>
      </w:numPr>
      <w:pBdr>
        <w:bottom w:val="single" w:sz="4" w:space="1" w:color="1F497D" w:themeColor="text2"/>
      </w:pBdr>
      <w:tabs>
        <w:tab w:val="left" w:pos="709"/>
      </w:tabs>
      <w:spacing w:after="240"/>
      <w:outlineLvl w:val="0"/>
    </w:pPr>
    <w:rPr>
      <w:rFonts w:ascii="Arial Narrow" w:hAnsi="Arial Narrow" w:cs="Arial"/>
      <w:b/>
      <w:bCs/>
      <w:color w:val="1F497D" w:themeColor="text2"/>
      <w:kern w:val="32"/>
      <w:sz w:val="26"/>
      <w:szCs w:val="32"/>
    </w:rPr>
  </w:style>
  <w:style w:type="paragraph" w:styleId="Nadpis2">
    <w:name w:val="heading 2"/>
    <w:aliases w:val="02_Heading 2"/>
    <w:basedOn w:val="Normlny"/>
    <w:next w:val="Normlny"/>
    <w:link w:val="Nadpis2Char"/>
    <w:qFormat/>
    <w:rsid w:val="00765DFA"/>
    <w:pPr>
      <w:keepNext/>
      <w:numPr>
        <w:ilvl w:val="1"/>
        <w:numId w:val="1"/>
      </w:numPr>
      <w:tabs>
        <w:tab w:val="left" w:pos="709"/>
      </w:tabs>
      <w:spacing w:after="180"/>
      <w:outlineLvl w:val="1"/>
    </w:pPr>
    <w:rPr>
      <w:rFonts w:ascii="Arial Narrow" w:hAnsi="Arial Narrow" w:cs="Arial"/>
      <w:b/>
      <w:bCs/>
      <w:iCs/>
      <w:color w:val="4F81BD" w:themeColor="accent1"/>
      <w:sz w:val="23"/>
      <w:szCs w:val="28"/>
    </w:rPr>
  </w:style>
  <w:style w:type="paragraph" w:styleId="Nadpis3">
    <w:name w:val="heading 3"/>
    <w:aliases w:val="03_Heading 3"/>
    <w:basedOn w:val="Normlny"/>
    <w:next w:val="Normlny"/>
    <w:link w:val="Nadpis3Char"/>
    <w:qFormat/>
    <w:rsid w:val="00031E1D"/>
    <w:pPr>
      <w:keepNext/>
      <w:numPr>
        <w:ilvl w:val="2"/>
        <w:numId w:val="1"/>
      </w:numPr>
      <w:tabs>
        <w:tab w:val="left" w:pos="709"/>
      </w:tabs>
      <w:spacing w:before="180" w:after="120"/>
      <w:outlineLvl w:val="2"/>
    </w:pPr>
    <w:rPr>
      <w:rFonts w:ascii="Arial Narrow" w:hAnsi="Arial Narrow" w:cs="Arial"/>
      <w:b/>
      <w:bCs/>
      <w:color w:val="1F497D" w:themeColor="text2"/>
      <w:sz w:val="22"/>
      <w:szCs w:val="26"/>
    </w:rPr>
  </w:style>
  <w:style w:type="paragraph" w:styleId="Nadpis4">
    <w:name w:val="heading 4"/>
    <w:basedOn w:val="Normlny"/>
    <w:next w:val="Normlny"/>
    <w:link w:val="Nadpis4Char"/>
    <w:qFormat/>
    <w:rsid w:val="00740654"/>
    <w:pPr>
      <w:keepNext/>
      <w:numPr>
        <w:ilvl w:val="3"/>
        <w:numId w:val="1"/>
      </w:numPr>
      <w:tabs>
        <w:tab w:val="left" w:pos="709"/>
      </w:tabs>
      <w:spacing w:before="180" w:after="120"/>
      <w:outlineLvl w:val="3"/>
    </w:pPr>
    <w:rPr>
      <w:rFonts w:ascii="Arial Narrow" w:hAnsi="Arial Narrow"/>
      <w:b/>
      <w:bCs/>
      <w:i/>
      <w:color w:val="548DD4" w:themeColor="text2" w:themeTint="99"/>
      <w:sz w:val="22"/>
      <w:szCs w:val="28"/>
    </w:rPr>
  </w:style>
  <w:style w:type="paragraph" w:styleId="Nadpis5">
    <w:name w:val="heading 5"/>
    <w:aliases w:val="05_Heading 5"/>
    <w:basedOn w:val="Normlny"/>
    <w:next w:val="Normlny"/>
    <w:qFormat/>
    <w:rsid w:val="008B0901"/>
    <w:pPr>
      <w:numPr>
        <w:ilvl w:val="4"/>
        <w:numId w:val="1"/>
      </w:numPr>
      <w:spacing w:before="240" w:after="60"/>
      <w:outlineLvl w:val="4"/>
    </w:pPr>
    <w:rPr>
      <w:b/>
      <w:bCs/>
      <w:i/>
      <w:iCs/>
      <w:sz w:val="26"/>
      <w:szCs w:val="26"/>
    </w:rPr>
  </w:style>
  <w:style w:type="paragraph" w:styleId="Nadpis6">
    <w:name w:val="heading 6"/>
    <w:basedOn w:val="Normlny"/>
    <w:next w:val="Normlny"/>
    <w:link w:val="Nadpis6Char"/>
    <w:uiPriority w:val="9"/>
    <w:qFormat/>
    <w:rsid w:val="008B0901"/>
    <w:pPr>
      <w:numPr>
        <w:ilvl w:val="5"/>
        <w:numId w:val="1"/>
      </w:numPr>
      <w:spacing w:before="240" w:after="60"/>
      <w:outlineLvl w:val="5"/>
    </w:pPr>
    <w:rPr>
      <w:b/>
      <w:bCs/>
      <w:sz w:val="22"/>
      <w:szCs w:val="22"/>
    </w:rPr>
  </w:style>
  <w:style w:type="paragraph" w:styleId="Nadpis7">
    <w:name w:val="heading 7"/>
    <w:basedOn w:val="Normlny"/>
    <w:next w:val="Normlny"/>
    <w:link w:val="Nadpis7Char"/>
    <w:uiPriority w:val="9"/>
    <w:qFormat/>
    <w:rsid w:val="008B0901"/>
    <w:pPr>
      <w:numPr>
        <w:ilvl w:val="6"/>
        <w:numId w:val="1"/>
      </w:numPr>
      <w:spacing w:before="240" w:after="60"/>
      <w:outlineLvl w:val="6"/>
    </w:pPr>
  </w:style>
  <w:style w:type="paragraph" w:styleId="Nadpis8">
    <w:name w:val="heading 8"/>
    <w:basedOn w:val="Normlny"/>
    <w:next w:val="Normlny"/>
    <w:uiPriority w:val="9"/>
    <w:qFormat/>
    <w:rsid w:val="008B0901"/>
    <w:pPr>
      <w:numPr>
        <w:ilvl w:val="7"/>
        <w:numId w:val="1"/>
      </w:numPr>
      <w:spacing w:before="240" w:after="60"/>
      <w:outlineLvl w:val="7"/>
    </w:pPr>
    <w:rPr>
      <w:i/>
      <w:iCs/>
    </w:rPr>
  </w:style>
  <w:style w:type="paragraph" w:styleId="Nadpis9">
    <w:name w:val="heading 9"/>
    <w:basedOn w:val="Normlny"/>
    <w:next w:val="Normlny"/>
    <w:uiPriority w:val="9"/>
    <w:qFormat/>
    <w:rsid w:val="008B0901"/>
    <w:pPr>
      <w:numPr>
        <w:ilvl w:val="8"/>
        <w:numId w:val="1"/>
      </w:num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01_Heading 1 Char"/>
    <w:basedOn w:val="Predvolenpsmoodseku"/>
    <w:link w:val="Nadpis1"/>
    <w:uiPriority w:val="9"/>
    <w:rsid w:val="00C1088B"/>
    <w:rPr>
      <w:rFonts w:ascii="Arial Narrow" w:hAnsi="Arial Narrow" w:cs="Arial"/>
      <w:b/>
      <w:bCs/>
      <w:color w:val="1F497D" w:themeColor="text2"/>
      <w:kern w:val="32"/>
      <w:sz w:val="26"/>
      <w:szCs w:val="32"/>
    </w:rPr>
  </w:style>
  <w:style w:type="paragraph" w:styleId="Obsah1">
    <w:name w:val="toc 1"/>
    <w:aliases w:val="Uroven_1"/>
    <w:basedOn w:val="Normlny"/>
    <w:next w:val="Normlny"/>
    <w:autoRedefine/>
    <w:uiPriority w:val="39"/>
    <w:qFormat/>
    <w:rsid w:val="00C1088B"/>
    <w:pPr>
      <w:pBdr>
        <w:bottom w:val="single" w:sz="2" w:space="0" w:color="auto"/>
      </w:pBdr>
      <w:tabs>
        <w:tab w:val="left" w:pos="567"/>
        <w:tab w:val="left" w:pos="9072"/>
      </w:tabs>
      <w:spacing w:before="240" w:after="180"/>
      <w:ind w:left="567" w:hanging="567"/>
    </w:pPr>
    <w:rPr>
      <w:rFonts w:cs="Arial"/>
      <w:b/>
      <w:bCs/>
      <w:caps/>
      <w:noProof/>
      <w:sz w:val="22"/>
    </w:rPr>
  </w:style>
  <w:style w:type="paragraph" w:styleId="Obsah2">
    <w:name w:val="toc 2"/>
    <w:basedOn w:val="Normlny"/>
    <w:next w:val="Normlny"/>
    <w:autoRedefine/>
    <w:uiPriority w:val="39"/>
    <w:qFormat/>
    <w:rsid w:val="00C1088B"/>
    <w:pPr>
      <w:tabs>
        <w:tab w:val="left" w:pos="567"/>
        <w:tab w:val="left" w:pos="9072"/>
      </w:tabs>
      <w:spacing w:before="180" w:after="120"/>
      <w:ind w:left="567" w:hanging="567"/>
    </w:pPr>
    <w:rPr>
      <w:b/>
      <w:bCs/>
      <w:sz w:val="23"/>
      <w:szCs w:val="20"/>
    </w:rPr>
  </w:style>
  <w:style w:type="paragraph" w:styleId="Obsah3">
    <w:name w:val="toc 3"/>
    <w:basedOn w:val="Normlny"/>
    <w:next w:val="Normlny"/>
    <w:autoRedefine/>
    <w:uiPriority w:val="39"/>
    <w:qFormat/>
    <w:rsid w:val="00C1088B"/>
    <w:pPr>
      <w:tabs>
        <w:tab w:val="left" w:pos="1418"/>
        <w:tab w:val="left" w:pos="9072"/>
      </w:tabs>
      <w:ind w:left="1134" w:hanging="567"/>
    </w:pPr>
    <w:rPr>
      <w:noProof/>
      <w:sz w:val="22"/>
      <w:szCs w:val="20"/>
    </w:rPr>
  </w:style>
  <w:style w:type="paragraph" w:styleId="Pta">
    <w:name w:val="footer"/>
    <w:basedOn w:val="Normlny"/>
    <w:link w:val="PtaChar"/>
    <w:uiPriority w:val="99"/>
    <w:rsid w:val="00EE33DF"/>
    <w:pPr>
      <w:tabs>
        <w:tab w:val="center" w:pos="4536"/>
        <w:tab w:val="right" w:pos="9072"/>
      </w:tabs>
    </w:pPr>
  </w:style>
  <w:style w:type="paragraph" w:styleId="Zkladntext2">
    <w:name w:val="Body Text 2"/>
    <w:basedOn w:val="Normlny"/>
    <w:semiHidden/>
    <w:rsid w:val="00D72824"/>
    <w:pPr>
      <w:jc w:val="both"/>
    </w:pPr>
  </w:style>
  <w:style w:type="paragraph" w:styleId="Zkladntext">
    <w:name w:val="Body Text"/>
    <w:basedOn w:val="Normlny"/>
    <w:link w:val="ZkladntextChar"/>
    <w:uiPriority w:val="99"/>
    <w:rsid w:val="00D72824"/>
    <w:pPr>
      <w:spacing w:after="120"/>
    </w:pPr>
  </w:style>
  <w:style w:type="paragraph" w:styleId="Hlavika">
    <w:name w:val="header"/>
    <w:basedOn w:val="Normlny"/>
    <w:link w:val="HlavikaChar"/>
    <w:uiPriority w:val="99"/>
    <w:rsid w:val="00710F2E"/>
    <w:pPr>
      <w:tabs>
        <w:tab w:val="center" w:pos="4536"/>
        <w:tab w:val="right" w:pos="9072"/>
      </w:tabs>
    </w:pPr>
  </w:style>
  <w:style w:type="paragraph" w:styleId="Textbubliny">
    <w:name w:val="Balloon Text"/>
    <w:basedOn w:val="Normlny"/>
    <w:autoRedefine/>
    <w:semiHidden/>
    <w:rsid w:val="00C37958"/>
    <w:rPr>
      <w:rFonts w:ascii="Tahoma" w:hAnsi="Tahoma" w:cs="Tahoma"/>
      <w:sz w:val="28"/>
      <w:szCs w:val="16"/>
    </w:rPr>
  </w:style>
  <w:style w:type="paragraph" w:customStyle="1" w:styleId="Styl1">
    <w:name w:val="Styl1"/>
    <w:basedOn w:val="Normlny"/>
    <w:semiHidden/>
    <w:rsid w:val="00C37958"/>
    <w:pPr>
      <w:widowControl w:val="0"/>
      <w:tabs>
        <w:tab w:val="left" w:pos="1792"/>
      </w:tabs>
      <w:adjustRightInd w:val="0"/>
      <w:ind w:left="1418" w:hanging="1418"/>
      <w:jc w:val="both"/>
      <w:textAlignment w:val="baseline"/>
    </w:pPr>
    <w:rPr>
      <w:b/>
      <w:sz w:val="28"/>
      <w:szCs w:val="28"/>
    </w:rPr>
  </w:style>
  <w:style w:type="paragraph" w:customStyle="1" w:styleId="Styl2">
    <w:name w:val="Styl2"/>
    <w:basedOn w:val="Normlny"/>
    <w:semiHidden/>
    <w:rsid w:val="00C37958"/>
    <w:pPr>
      <w:pageBreakBefore/>
      <w:widowControl w:val="0"/>
      <w:tabs>
        <w:tab w:val="left" w:pos="1792"/>
      </w:tabs>
      <w:adjustRightInd w:val="0"/>
      <w:ind w:left="1418" w:hanging="1418"/>
      <w:jc w:val="both"/>
      <w:textAlignment w:val="baseline"/>
    </w:pPr>
    <w:rPr>
      <w:b/>
      <w:sz w:val="28"/>
      <w:szCs w:val="28"/>
    </w:rPr>
  </w:style>
  <w:style w:type="paragraph" w:customStyle="1" w:styleId="Styl4">
    <w:name w:val="Styl4"/>
    <w:basedOn w:val="Nadpis1"/>
    <w:semiHidden/>
    <w:rsid w:val="00C37958"/>
    <w:pPr>
      <w:pageBreakBefore/>
      <w:widowControl w:val="0"/>
      <w:numPr>
        <w:numId w:val="0"/>
      </w:numPr>
      <w:tabs>
        <w:tab w:val="left" w:pos="851"/>
        <w:tab w:val="left" w:pos="3600"/>
      </w:tabs>
      <w:adjustRightInd w:val="0"/>
      <w:spacing w:after="0"/>
      <w:ind w:left="3600" w:hanging="3600"/>
      <w:jc w:val="both"/>
      <w:textAlignment w:val="baseline"/>
    </w:pPr>
    <w:rPr>
      <w:rFonts w:cs="Times New Roman"/>
      <w:kern w:val="0"/>
      <w:szCs w:val="28"/>
      <w:lang w:eastAsia="cs-CZ"/>
    </w:rPr>
  </w:style>
  <w:style w:type="paragraph" w:customStyle="1" w:styleId="uvod">
    <w:name w:val="uvod"/>
    <w:basedOn w:val="Normlny"/>
    <w:semiHidden/>
    <w:rsid w:val="00C37958"/>
    <w:pPr>
      <w:widowControl w:val="0"/>
      <w:tabs>
        <w:tab w:val="left" w:pos="1792"/>
      </w:tabs>
      <w:adjustRightInd w:val="0"/>
      <w:ind w:left="1418" w:hanging="1418"/>
      <w:jc w:val="both"/>
      <w:textAlignment w:val="baseline"/>
    </w:pPr>
    <w:rPr>
      <w:b/>
      <w:sz w:val="28"/>
      <w:szCs w:val="28"/>
    </w:rPr>
  </w:style>
  <w:style w:type="paragraph" w:customStyle="1" w:styleId="Styl5">
    <w:name w:val="Styl5"/>
    <w:basedOn w:val="Nadpis1"/>
    <w:semiHidden/>
    <w:rsid w:val="00C37958"/>
    <w:pPr>
      <w:pageBreakBefore/>
      <w:widowControl w:val="0"/>
      <w:numPr>
        <w:numId w:val="0"/>
      </w:numPr>
      <w:tabs>
        <w:tab w:val="left" w:pos="851"/>
        <w:tab w:val="left" w:pos="3600"/>
      </w:tabs>
      <w:adjustRightInd w:val="0"/>
      <w:spacing w:after="0"/>
      <w:ind w:left="3600" w:hanging="3600"/>
      <w:jc w:val="both"/>
      <w:textAlignment w:val="baseline"/>
    </w:pPr>
    <w:rPr>
      <w:rFonts w:cs="Times New Roman"/>
      <w:kern w:val="0"/>
      <w:szCs w:val="28"/>
      <w:lang w:eastAsia="cs-CZ"/>
    </w:rPr>
  </w:style>
  <w:style w:type="paragraph" w:customStyle="1" w:styleId="Specificky">
    <w:name w:val="Specificky"/>
    <w:basedOn w:val="Nadpis1"/>
    <w:semiHidden/>
    <w:rsid w:val="00C37958"/>
    <w:pPr>
      <w:pageBreakBefore/>
      <w:widowControl w:val="0"/>
      <w:numPr>
        <w:numId w:val="0"/>
      </w:numPr>
      <w:tabs>
        <w:tab w:val="left" w:pos="851"/>
        <w:tab w:val="left" w:pos="3600"/>
      </w:tabs>
      <w:adjustRightInd w:val="0"/>
      <w:spacing w:after="0"/>
      <w:ind w:left="3600" w:hanging="3600"/>
      <w:jc w:val="both"/>
      <w:textAlignment w:val="baseline"/>
    </w:pPr>
    <w:rPr>
      <w:rFonts w:cs="Times New Roman"/>
      <w:kern w:val="0"/>
      <w:szCs w:val="28"/>
      <w:lang w:eastAsia="cs-CZ"/>
    </w:rPr>
  </w:style>
  <w:style w:type="paragraph" w:styleId="Obsah4">
    <w:name w:val="toc 4"/>
    <w:basedOn w:val="Normlny"/>
    <w:next w:val="Normlny"/>
    <w:autoRedefine/>
    <w:uiPriority w:val="39"/>
    <w:rsid w:val="00486EB9"/>
    <w:pPr>
      <w:tabs>
        <w:tab w:val="left" w:pos="567"/>
        <w:tab w:val="left" w:pos="9072"/>
      </w:tabs>
      <w:ind w:left="1134" w:hanging="567"/>
    </w:pPr>
    <w:rPr>
      <w:sz w:val="22"/>
      <w:szCs w:val="20"/>
    </w:rPr>
  </w:style>
  <w:style w:type="table" w:styleId="Mriekatabuky">
    <w:name w:val="Table Grid"/>
    <w:aliases w:val="Deloitte table 3"/>
    <w:basedOn w:val="Normlnatabuka"/>
    <w:rsid w:val="00C37958"/>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čiarou 007,_Poznámka pod čiarou,Text poznámky pod èiarou 007,Stinking Styles2,Tekst przypisu- dokt,Char Char Char,Char Char Char Char Char Char Char Char Char,Char Char Ch,Car"/>
    <w:basedOn w:val="Normlny"/>
    <w:link w:val="TextpoznmkypodiarouChar"/>
    <w:uiPriority w:val="99"/>
    <w:rsid w:val="00C37958"/>
    <w:rPr>
      <w:sz w:val="20"/>
      <w:szCs w:val="20"/>
    </w:rPr>
  </w:style>
  <w:style w:type="paragraph" w:customStyle="1" w:styleId="TableText">
    <w:name w:val="Table Text"/>
    <w:basedOn w:val="Normlny"/>
    <w:semiHidden/>
    <w:rsid w:val="00C37958"/>
    <w:pPr>
      <w:spacing w:before="60"/>
    </w:pPr>
    <w:rPr>
      <w:rFonts w:ascii="Arial" w:hAnsi="Arial"/>
      <w:spacing w:val="-5"/>
      <w:sz w:val="16"/>
      <w:szCs w:val="20"/>
      <w:lang w:val="en-US" w:eastAsia="en-US"/>
    </w:rPr>
  </w:style>
  <w:style w:type="paragraph" w:styleId="Popis">
    <w:name w:val="caption"/>
    <w:basedOn w:val="Normlny"/>
    <w:next w:val="Zkladntext"/>
    <w:qFormat/>
    <w:rsid w:val="00C37958"/>
    <w:pPr>
      <w:keepNext/>
      <w:spacing w:before="60" w:after="240" w:line="220" w:lineRule="atLeast"/>
      <w:ind w:left="1134"/>
    </w:pPr>
    <w:rPr>
      <w:rFonts w:ascii="Arial Narrow" w:hAnsi="Arial Narrow"/>
      <w:sz w:val="18"/>
      <w:szCs w:val="20"/>
      <w:lang w:val="en-GB" w:eastAsia="en-US"/>
    </w:rPr>
  </w:style>
  <w:style w:type="paragraph" w:customStyle="1" w:styleId="Odrka1">
    <w:name w:val="Odráka 1"/>
    <w:basedOn w:val="Normlny"/>
    <w:semiHidden/>
    <w:rsid w:val="00C37958"/>
    <w:pPr>
      <w:widowControl w:val="0"/>
      <w:spacing w:before="60" w:line="240" w:lineRule="atLeast"/>
      <w:ind w:left="284" w:hanging="284"/>
      <w:jc w:val="both"/>
    </w:pPr>
    <w:rPr>
      <w:rFonts w:ascii="Arial" w:hAnsi="Arial"/>
      <w:szCs w:val="20"/>
      <w:lang w:eastAsia="cs-CZ"/>
    </w:rPr>
  </w:style>
  <w:style w:type="paragraph" w:styleId="Textkomentra">
    <w:name w:val="annotation text"/>
    <w:basedOn w:val="Normlny"/>
    <w:link w:val="TextkomentraChar"/>
    <w:uiPriority w:val="99"/>
    <w:rsid w:val="00C37958"/>
    <w:rPr>
      <w:sz w:val="20"/>
      <w:szCs w:val="20"/>
    </w:rPr>
  </w:style>
  <w:style w:type="paragraph" w:styleId="Predmetkomentra">
    <w:name w:val="annotation subject"/>
    <w:basedOn w:val="Textkomentra"/>
    <w:next w:val="Textkomentra"/>
    <w:semiHidden/>
    <w:rsid w:val="00C37958"/>
    <w:rPr>
      <w:b/>
      <w:bCs/>
    </w:rPr>
  </w:style>
  <w:style w:type="paragraph" w:styleId="Obsah5">
    <w:name w:val="toc 5"/>
    <w:basedOn w:val="Normlny"/>
    <w:next w:val="Normlny"/>
    <w:autoRedefine/>
    <w:uiPriority w:val="39"/>
    <w:rsid w:val="007F1F71"/>
    <w:pPr>
      <w:tabs>
        <w:tab w:val="left" w:pos="567"/>
        <w:tab w:val="left" w:pos="9072"/>
      </w:tabs>
      <w:ind w:left="567"/>
    </w:pPr>
    <w:rPr>
      <w:b/>
      <w:sz w:val="23"/>
      <w:szCs w:val="20"/>
    </w:rPr>
  </w:style>
  <w:style w:type="paragraph" w:styleId="Obsah6">
    <w:name w:val="toc 6"/>
    <w:basedOn w:val="Normlny"/>
    <w:next w:val="Normlny"/>
    <w:autoRedefine/>
    <w:uiPriority w:val="39"/>
    <w:rsid w:val="00C37958"/>
    <w:pPr>
      <w:ind w:left="960"/>
    </w:pPr>
    <w:rPr>
      <w:sz w:val="20"/>
      <w:szCs w:val="20"/>
    </w:rPr>
  </w:style>
  <w:style w:type="paragraph" w:styleId="Obsah7">
    <w:name w:val="toc 7"/>
    <w:basedOn w:val="Normlny"/>
    <w:next w:val="Normlny"/>
    <w:autoRedefine/>
    <w:uiPriority w:val="39"/>
    <w:rsid w:val="00C37958"/>
    <w:pPr>
      <w:ind w:left="1200"/>
    </w:pPr>
    <w:rPr>
      <w:sz w:val="20"/>
      <w:szCs w:val="20"/>
    </w:rPr>
  </w:style>
  <w:style w:type="paragraph" w:styleId="Obsah8">
    <w:name w:val="toc 8"/>
    <w:basedOn w:val="Normlny"/>
    <w:next w:val="Normlny"/>
    <w:autoRedefine/>
    <w:uiPriority w:val="39"/>
    <w:rsid w:val="00C37958"/>
    <w:pPr>
      <w:ind w:left="1440"/>
    </w:pPr>
    <w:rPr>
      <w:sz w:val="20"/>
      <w:szCs w:val="20"/>
    </w:rPr>
  </w:style>
  <w:style w:type="paragraph" w:styleId="Obsah9">
    <w:name w:val="toc 9"/>
    <w:basedOn w:val="Normlny"/>
    <w:next w:val="Normlny"/>
    <w:autoRedefine/>
    <w:uiPriority w:val="39"/>
    <w:rsid w:val="00C37958"/>
    <w:pPr>
      <w:ind w:left="1680"/>
    </w:pPr>
    <w:rPr>
      <w:sz w:val="20"/>
      <w:szCs w:val="20"/>
    </w:rPr>
  </w:style>
  <w:style w:type="table" w:customStyle="1" w:styleId="Mkatabulky1">
    <w:name w:val="Mřížka tabulky1"/>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rofesionlnatabuka">
    <w:name w:val="Table Professional"/>
    <w:basedOn w:val="Normlnatabuka"/>
    <w:semiHidden/>
    <w:rsid w:val="00C379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Zarkazkladnhotextu">
    <w:name w:val="Body Text Indent"/>
    <w:basedOn w:val="Normlny"/>
    <w:semiHidden/>
    <w:rsid w:val="00C37958"/>
    <w:pPr>
      <w:spacing w:after="120"/>
      <w:ind w:left="283"/>
    </w:pPr>
  </w:style>
  <w:style w:type="table" w:customStyle="1" w:styleId="Mkatabulky5">
    <w:name w:val="Mřížka tabulky5"/>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0">
    <w:name w:val="Table text"/>
    <w:basedOn w:val="Normlny"/>
    <w:semiHidden/>
    <w:rsid w:val="00C37958"/>
    <w:pPr>
      <w:jc w:val="both"/>
    </w:pPr>
    <w:rPr>
      <w:rFonts w:ascii="Arial" w:hAnsi="Arial"/>
      <w:spacing w:val="-5"/>
      <w:sz w:val="20"/>
      <w:szCs w:val="20"/>
      <w:lang w:val="en-GB" w:eastAsia="en-US"/>
    </w:rPr>
  </w:style>
  <w:style w:type="paragraph" w:customStyle="1" w:styleId="Odstav-neod">
    <w:name w:val="Odstav-neod"/>
    <w:basedOn w:val="Normlny"/>
    <w:semiHidden/>
    <w:rsid w:val="00C37958"/>
    <w:pPr>
      <w:jc w:val="both"/>
    </w:pPr>
    <w:rPr>
      <w:rFonts w:cs="Mangal"/>
      <w:lang w:eastAsia="cs-CZ" w:bidi="sa-IN"/>
    </w:rPr>
  </w:style>
  <w:style w:type="paragraph" w:customStyle="1" w:styleId="Odrky">
    <w:name w:val="Odrážky"/>
    <w:basedOn w:val="Normlny"/>
    <w:semiHidden/>
    <w:rsid w:val="00C37958"/>
    <w:pPr>
      <w:tabs>
        <w:tab w:val="left" w:pos="360"/>
        <w:tab w:val="num" w:pos="720"/>
      </w:tabs>
      <w:spacing w:before="120"/>
      <w:ind w:left="720" w:hanging="360"/>
      <w:jc w:val="both"/>
    </w:pPr>
    <w:rPr>
      <w:szCs w:val="20"/>
      <w:lang w:val="cs-CZ" w:eastAsia="cs-CZ"/>
    </w:rPr>
  </w:style>
  <w:style w:type="paragraph" w:customStyle="1" w:styleId="slnormal12">
    <w:name w:val="slnormal12"/>
    <w:basedOn w:val="Normlny"/>
    <w:semiHidden/>
    <w:rsid w:val="00C37958"/>
    <w:pPr>
      <w:widowControl w:val="0"/>
      <w:spacing w:before="120"/>
    </w:pPr>
    <w:rPr>
      <w:snapToGrid w:val="0"/>
      <w:szCs w:val="20"/>
      <w:lang w:eastAsia="en-US"/>
    </w:rPr>
  </w:style>
  <w:style w:type="paragraph" w:customStyle="1" w:styleId="tlRiadkovanie15riadka">
    <w:name w:val="Štýl Riadkovanie:  15 riadka"/>
    <w:basedOn w:val="Normlny"/>
    <w:semiHidden/>
    <w:rsid w:val="00C37958"/>
    <w:pPr>
      <w:spacing w:after="120" w:line="360" w:lineRule="auto"/>
      <w:jc w:val="both"/>
    </w:pPr>
    <w:rPr>
      <w:rFonts w:ascii="Arial" w:hAnsi="Arial"/>
      <w:sz w:val="22"/>
      <w:szCs w:val="20"/>
    </w:rPr>
  </w:style>
  <w:style w:type="paragraph" w:customStyle="1" w:styleId="tlArial11ptPodaokrajaRiadkovanie15riadka">
    <w:name w:val="Štýl Arial 11 pt Podľa okraja Riadkovanie:  15 riadka"/>
    <w:basedOn w:val="Normlny"/>
    <w:semiHidden/>
    <w:rsid w:val="00C37958"/>
    <w:pPr>
      <w:spacing w:after="120" w:line="360" w:lineRule="auto"/>
      <w:jc w:val="both"/>
    </w:pPr>
    <w:rPr>
      <w:rFonts w:ascii="Arial" w:hAnsi="Arial"/>
      <w:sz w:val="22"/>
      <w:szCs w:val="20"/>
    </w:rPr>
  </w:style>
  <w:style w:type="paragraph" w:customStyle="1" w:styleId="EntRefer">
    <w:name w:val="EntRefer"/>
    <w:basedOn w:val="Normlny"/>
    <w:semiHidden/>
    <w:rsid w:val="00C37958"/>
    <w:pPr>
      <w:widowControl w:val="0"/>
    </w:pPr>
    <w:rPr>
      <w:b/>
      <w:szCs w:val="20"/>
      <w:lang w:eastAsia="fr-BE"/>
    </w:rPr>
  </w:style>
  <w:style w:type="paragraph" w:customStyle="1" w:styleId="Point0">
    <w:name w:val="Point 0"/>
    <w:basedOn w:val="Normlny"/>
    <w:semiHidden/>
    <w:rsid w:val="00C37958"/>
    <w:pPr>
      <w:spacing w:before="120" w:after="120"/>
      <w:ind w:left="851" w:hanging="851"/>
      <w:jc w:val="both"/>
    </w:pPr>
    <w:rPr>
      <w:szCs w:val="20"/>
      <w:lang w:eastAsia="fr-BE"/>
    </w:rPr>
  </w:style>
  <w:style w:type="paragraph" w:customStyle="1" w:styleId="EntLogo">
    <w:name w:val="EntLogo"/>
    <w:basedOn w:val="Normlny"/>
    <w:next w:val="Normlny"/>
    <w:semiHidden/>
    <w:rsid w:val="00C37958"/>
    <w:pPr>
      <w:widowControl w:val="0"/>
      <w:spacing w:line="360" w:lineRule="auto"/>
    </w:pPr>
    <w:rPr>
      <w:b/>
      <w:szCs w:val="20"/>
      <w:lang w:eastAsia="fr-BE"/>
    </w:rPr>
  </w:style>
  <w:style w:type="paragraph" w:styleId="Zkladntext3">
    <w:name w:val="Body Text 3"/>
    <w:basedOn w:val="Normlny"/>
    <w:semiHidden/>
    <w:rsid w:val="00C37958"/>
    <w:pPr>
      <w:spacing w:after="120"/>
    </w:pPr>
    <w:rPr>
      <w:sz w:val="16"/>
      <w:szCs w:val="16"/>
      <w:lang w:eastAsia="cs-CZ"/>
    </w:rPr>
  </w:style>
  <w:style w:type="paragraph" w:customStyle="1" w:styleId="BodyText22">
    <w:name w:val="Body Text 22"/>
    <w:basedOn w:val="Normlny"/>
    <w:semiHidden/>
    <w:rsid w:val="00C37958"/>
    <w:pPr>
      <w:widowControl w:val="0"/>
      <w:jc w:val="both"/>
    </w:pPr>
    <w:rPr>
      <w:snapToGrid w:val="0"/>
      <w:szCs w:val="20"/>
      <w:lang w:eastAsia="cs-CZ"/>
    </w:rPr>
  </w:style>
  <w:style w:type="paragraph" w:customStyle="1" w:styleId="Zkladntextb">
    <w:name w:val="Základný text.b"/>
    <w:basedOn w:val="Normlny"/>
    <w:semiHidden/>
    <w:rsid w:val="00C37958"/>
    <w:pPr>
      <w:autoSpaceDE w:val="0"/>
      <w:autoSpaceDN w:val="0"/>
      <w:spacing w:after="240" w:line="240" w:lineRule="atLeast"/>
      <w:ind w:left="1134"/>
      <w:jc w:val="both"/>
    </w:pPr>
    <w:rPr>
      <w:rFonts w:ascii="Arial" w:hAnsi="Arial"/>
      <w:spacing w:val="-5"/>
      <w:sz w:val="20"/>
      <w:szCs w:val="20"/>
      <w:lang w:val="en-GB" w:eastAsia="en-US"/>
    </w:rPr>
  </w:style>
  <w:style w:type="paragraph" w:styleId="Zoznamsodrkami">
    <w:name w:val="List Bullet"/>
    <w:basedOn w:val="Zoznam"/>
    <w:autoRedefine/>
    <w:semiHidden/>
    <w:rsid w:val="00C37958"/>
    <w:pPr>
      <w:spacing w:after="120" w:line="240" w:lineRule="atLeast"/>
      <w:ind w:left="360" w:firstLine="0"/>
      <w:jc w:val="both"/>
    </w:pPr>
    <w:rPr>
      <w:b/>
      <w:spacing w:val="-5"/>
      <w:lang w:eastAsia="en-US"/>
    </w:rPr>
  </w:style>
  <w:style w:type="paragraph" w:styleId="Zoznam">
    <w:name w:val="List"/>
    <w:basedOn w:val="Normlny"/>
    <w:semiHidden/>
    <w:rsid w:val="00C37958"/>
    <w:pPr>
      <w:ind w:left="283" w:hanging="283"/>
    </w:pPr>
  </w:style>
  <w:style w:type="paragraph" w:styleId="Normlnywebov">
    <w:name w:val="Normal (Web)"/>
    <w:basedOn w:val="Normlny"/>
    <w:rsid w:val="00C37958"/>
    <w:pPr>
      <w:spacing w:before="100" w:beforeAutospacing="1" w:after="100" w:afterAutospacing="1"/>
    </w:pPr>
    <w:rPr>
      <w:rFonts w:ascii="Verdana" w:hAnsi="Verdana"/>
      <w:color w:val="000000"/>
      <w:sz w:val="17"/>
      <w:szCs w:val="17"/>
      <w:lang w:val="cs-CZ" w:eastAsia="cs-CZ"/>
    </w:rPr>
  </w:style>
  <w:style w:type="paragraph" w:customStyle="1" w:styleId="Odstavec">
    <w:name w:val="Odstavec"/>
    <w:basedOn w:val="Normlny"/>
    <w:semiHidden/>
    <w:rsid w:val="00C37958"/>
    <w:pPr>
      <w:spacing w:before="120" w:after="20" w:line="276" w:lineRule="auto"/>
      <w:ind w:firstLine="709"/>
      <w:jc w:val="both"/>
    </w:pPr>
    <w:rPr>
      <w:lang w:val="cs-CZ" w:eastAsia="cs-CZ"/>
    </w:rPr>
  </w:style>
  <w:style w:type="character" w:customStyle="1" w:styleId="bChar3">
    <w:name w:val="b Char3"/>
    <w:aliases w:val="Základní text1 Char2,b Char Char Char Char3,b2,Základní text1 Char Char Char4,b Char Char Char Char4"/>
    <w:basedOn w:val="Predvolenpsmoodseku"/>
    <w:semiHidden/>
    <w:rsid w:val="00C37958"/>
    <w:rPr>
      <w:rFonts w:ascii="Arial" w:hAnsi="Arial"/>
      <w:bCs/>
      <w:sz w:val="22"/>
      <w:szCs w:val="22"/>
      <w:lang w:val="en-GB" w:eastAsia="en-US" w:bidi="ar-SA"/>
    </w:rPr>
  </w:style>
  <w:style w:type="table" w:customStyle="1" w:styleId="Mkatabulky7">
    <w:name w:val="Mřížka tabulky7"/>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8">
    <w:name w:val="Mřížka tabulky8"/>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9">
    <w:name w:val="Mřížka tabulky9"/>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odstavec">
    <w:name w:val="Normální odstavec"/>
    <w:basedOn w:val="Normlny"/>
    <w:link w:val="NormlnodstavecChar"/>
    <w:semiHidden/>
    <w:rsid w:val="00C37958"/>
    <w:pPr>
      <w:widowControl w:val="0"/>
      <w:numPr>
        <w:ilvl w:val="12"/>
      </w:numPr>
      <w:adjustRightInd w:val="0"/>
      <w:spacing w:before="120" w:line="240" w:lineRule="atLeast"/>
      <w:ind w:firstLine="708"/>
      <w:jc w:val="both"/>
      <w:textAlignment w:val="baseline"/>
    </w:pPr>
    <w:rPr>
      <w:snapToGrid w:val="0"/>
      <w:szCs w:val="20"/>
      <w:lang w:eastAsia="cs-CZ"/>
    </w:rPr>
  </w:style>
  <w:style w:type="table" w:customStyle="1" w:styleId="TabulkaPalik">
    <w:name w:val="Tabulka_Palik"/>
    <w:basedOn w:val="Normlnatabuka"/>
    <w:semiHidden/>
    <w:rsid w:val="00C37958"/>
    <w:tblP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
  </w:style>
  <w:style w:type="paragraph" w:styleId="truktradokumentu">
    <w:name w:val="Document Map"/>
    <w:basedOn w:val="Normlny"/>
    <w:semiHidden/>
    <w:rsid w:val="00C37958"/>
    <w:pPr>
      <w:shd w:val="clear" w:color="auto" w:fill="000080"/>
    </w:pPr>
    <w:rPr>
      <w:rFonts w:ascii="Tahoma" w:hAnsi="Tahoma" w:cs="Tahoma"/>
      <w:sz w:val="20"/>
      <w:szCs w:val="20"/>
    </w:rPr>
  </w:style>
  <w:style w:type="paragraph" w:styleId="Register1">
    <w:name w:val="index 1"/>
    <w:basedOn w:val="Normlny"/>
    <w:next w:val="Normlny"/>
    <w:autoRedefine/>
    <w:semiHidden/>
    <w:rsid w:val="00906DAF"/>
    <w:pPr>
      <w:ind w:left="240" w:hanging="240"/>
    </w:pPr>
  </w:style>
  <w:style w:type="character" w:styleId="slostrany">
    <w:name w:val="page number"/>
    <w:basedOn w:val="Predvolenpsmoodseku"/>
    <w:rsid w:val="007212D8"/>
  </w:style>
  <w:style w:type="character" w:styleId="Hypertextovprepojenie">
    <w:name w:val="Hyperlink"/>
    <w:basedOn w:val="Predvolenpsmoodseku"/>
    <w:uiPriority w:val="99"/>
    <w:rsid w:val="00906DAF"/>
    <w:rPr>
      <w:color w:val="0000FF"/>
      <w:u w:val="single"/>
    </w:rPr>
  </w:style>
  <w:style w:type="paragraph" w:customStyle="1" w:styleId="Normaltext">
    <w:name w:val="Normal text"/>
    <w:rsid w:val="00BE5915"/>
    <w:pPr>
      <w:spacing w:before="120" w:after="120"/>
      <w:jc w:val="both"/>
    </w:pPr>
    <w:rPr>
      <w:rFonts w:ascii="Arial" w:hAnsi="Arial"/>
      <w:szCs w:val="22"/>
      <w:lang w:eastAsia="en-US"/>
    </w:rPr>
  </w:style>
  <w:style w:type="character" w:styleId="Odkaznapoznmkupodiarou">
    <w:name w:val="footnote reference"/>
    <w:aliases w:val="Times 10 Point,Exposant 3 Point,Footnote symbol,Footnote number,Footnote Reference Number,Footnote reference number,Footnote Reference Superscript,EN Footnote Reference,note TESI,Voetnootverwijzing,fr,o,FR,FR1,Footnot,Ref"/>
    <w:basedOn w:val="Predvolenpsmoodseku"/>
    <w:uiPriority w:val="99"/>
    <w:rsid w:val="00274604"/>
    <w:rPr>
      <w:vertAlign w:val="superscript"/>
    </w:rPr>
  </w:style>
  <w:style w:type="paragraph" w:customStyle="1" w:styleId="NzovTabuky">
    <w:name w:val="Názov Tabuľky"/>
    <w:basedOn w:val="Normlnodstavec"/>
    <w:next w:val="Normaltext"/>
    <w:link w:val="NzovTabukyCharChar"/>
    <w:rsid w:val="00535F4D"/>
    <w:pPr>
      <w:numPr>
        <w:ilvl w:val="0"/>
        <w:numId w:val="2"/>
      </w:numPr>
      <w:tabs>
        <w:tab w:val="left" w:pos="342"/>
        <w:tab w:val="left" w:pos="851"/>
      </w:tabs>
      <w:spacing w:before="240" w:after="120" w:line="240" w:lineRule="auto"/>
    </w:pPr>
    <w:rPr>
      <w:sz w:val="23"/>
      <w:szCs w:val="23"/>
    </w:rPr>
  </w:style>
  <w:style w:type="paragraph" w:styleId="Zoznamobrzkov">
    <w:name w:val="table of figures"/>
    <w:basedOn w:val="Normlny"/>
    <w:next w:val="Normlny"/>
    <w:uiPriority w:val="99"/>
    <w:rsid w:val="00BB12B0"/>
    <w:pPr>
      <w:tabs>
        <w:tab w:val="left" w:pos="567"/>
        <w:tab w:val="left" w:leader="dot" w:pos="9356"/>
      </w:tabs>
      <w:ind w:left="851" w:hanging="851"/>
    </w:pPr>
    <w:rPr>
      <w:sz w:val="23"/>
    </w:rPr>
  </w:style>
  <w:style w:type="character" w:customStyle="1" w:styleId="NormlnodstavecChar">
    <w:name w:val="Normální odstavec Char"/>
    <w:basedOn w:val="Predvolenpsmoodseku"/>
    <w:link w:val="Normlnodstavec"/>
    <w:rsid w:val="006B6C74"/>
    <w:rPr>
      <w:snapToGrid w:val="0"/>
      <w:sz w:val="24"/>
      <w:lang w:val="sk-SK" w:eastAsia="cs-CZ" w:bidi="ar-SA"/>
    </w:rPr>
  </w:style>
  <w:style w:type="character" w:customStyle="1" w:styleId="NzovTabukyCharChar">
    <w:name w:val="Názov Tabuľky Char Char"/>
    <w:basedOn w:val="NormlnodstavecChar"/>
    <w:link w:val="NzovTabuky"/>
    <w:rsid w:val="00535F4D"/>
    <w:rPr>
      <w:snapToGrid w:val="0"/>
      <w:sz w:val="23"/>
      <w:szCs w:val="23"/>
      <w:lang w:val="sk-SK" w:eastAsia="cs-CZ" w:bidi="ar-SA"/>
    </w:rPr>
  </w:style>
  <w:style w:type="character" w:styleId="Odkaznakomentr">
    <w:name w:val="annotation reference"/>
    <w:basedOn w:val="Predvolenpsmoodseku"/>
    <w:rsid w:val="00512ACC"/>
    <w:rPr>
      <w:sz w:val="16"/>
      <w:szCs w:val="16"/>
    </w:rPr>
  </w:style>
  <w:style w:type="paragraph" w:styleId="Register9">
    <w:name w:val="index 9"/>
    <w:basedOn w:val="Normlny"/>
    <w:next w:val="Normlny"/>
    <w:autoRedefine/>
    <w:semiHidden/>
    <w:rsid w:val="00C221CD"/>
    <w:pPr>
      <w:ind w:left="2160" w:hanging="240"/>
    </w:pPr>
  </w:style>
  <w:style w:type="paragraph" w:customStyle="1" w:styleId="Char">
    <w:name w:val="Char"/>
    <w:basedOn w:val="Normlny"/>
    <w:rsid w:val="00E25C29"/>
    <w:pPr>
      <w:spacing w:after="160" w:line="240" w:lineRule="exact"/>
      <w:ind w:firstLine="720"/>
    </w:pPr>
    <w:rPr>
      <w:rFonts w:ascii="Tahoma" w:hAnsi="Tahoma"/>
      <w:sz w:val="20"/>
      <w:szCs w:val="20"/>
      <w:lang w:val="en-US" w:eastAsia="en-US"/>
    </w:rPr>
  </w:style>
  <w:style w:type="paragraph" w:customStyle="1" w:styleId="NzovObrzku">
    <w:name w:val="Názov Obrázku"/>
    <w:basedOn w:val="Normlnodstavec"/>
    <w:link w:val="NzovObrzkuChar"/>
    <w:rsid w:val="00A02463"/>
    <w:pPr>
      <w:numPr>
        <w:ilvl w:val="0"/>
        <w:numId w:val="3"/>
      </w:numPr>
      <w:tabs>
        <w:tab w:val="left" w:pos="0"/>
        <w:tab w:val="left" w:pos="342"/>
        <w:tab w:val="left" w:pos="851"/>
      </w:tabs>
      <w:spacing w:before="240" w:after="120" w:line="240" w:lineRule="auto"/>
    </w:pPr>
    <w:rPr>
      <w:sz w:val="23"/>
      <w:szCs w:val="23"/>
    </w:rPr>
  </w:style>
  <w:style w:type="paragraph" w:customStyle="1" w:styleId="tlZkladntextVavo">
    <w:name w:val="Štýl Základný text + Vľavo"/>
    <w:basedOn w:val="Normlny"/>
    <w:rsid w:val="00516FD2"/>
    <w:pPr>
      <w:numPr>
        <w:numId w:val="4"/>
      </w:numPr>
    </w:pPr>
  </w:style>
  <w:style w:type="paragraph" w:customStyle="1" w:styleId="CharCharCharChar">
    <w:name w:val="Char Char Char Char"/>
    <w:basedOn w:val="Normlny"/>
    <w:rsid w:val="004D51ED"/>
    <w:pPr>
      <w:spacing w:after="160" w:line="240" w:lineRule="exact"/>
    </w:pPr>
    <w:rPr>
      <w:rFonts w:ascii="Tahoma" w:hAnsi="Tahoma" w:cs="Tahoma"/>
      <w:sz w:val="20"/>
      <w:szCs w:val="20"/>
      <w:lang w:val="en-US" w:eastAsia="en-US"/>
    </w:rPr>
  </w:style>
  <w:style w:type="table" w:customStyle="1" w:styleId="Mkatabulky10">
    <w:name w:val="Mřížka tabulky10"/>
    <w:basedOn w:val="Normlnatabuka"/>
    <w:next w:val="Mriekatabuky"/>
    <w:rsid w:val="003605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Char">
    <w:name w:val="Char Char Char1 Char"/>
    <w:basedOn w:val="Normlny"/>
    <w:rsid w:val="00174963"/>
    <w:pPr>
      <w:spacing w:after="160" w:line="240" w:lineRule="exact"/>
    </w:pPr>
    <w:rPr>
      <w:rFonts w:ascii="Tahoma" w:hAnsi="Tahoma"/>
      <w:sz w:val="20"/>
      <w:szCs w:val="20"/>
      <w:lang w:val="en-US" w:eastAsia="en-US"/>
    </w:rPr>
  </w:style>
  <w:style w:type="paragraph" w:customStyle="1" w:styleId="ListNumber1">
    <w:name w:val="List Number 1"/>
    <w:basedOn w:val="Normlny"/>
    <w:rsid w:val="0048556D"/>
    <w:pPr>
      <w:widowControl w:val="0"/>
      <w:numPr>
        <w:numId w:val="5"/>
      </w:numPr>
      <w:adjustRightInd w:val="0"/>
      <w:spacing w:after="240" w:line="360" w:lineRule="atLeast"/>
      <w:jc w:val="both"/>
      <w:textAlignment w:val="baseline"/>
    </w:pPr>
    <w:rPr>
      <w:szCs w:val="20"/>
      <w:lang w:val="en-GB" w:eastAsia="en-US"/>
    </w:rPr>
  </w:style>
  <w:style w:type="paragraph" w:customStyle="1" w:styleId="ListNumber1Level2">
    <w:name w:val="List Number 1 (Level 2)"/>
    <w:basedOn w:val="Normlny"/>
    <w:rsid w:val="0048556D"/>
    <w:pPr>
      <w:widowControl w:val="0"/>
      <w:numPr>
        <w:ilvl w:val="1"/>
        <w:numId w:val="5"/>
      </w:numPr>
      <w:adjustRightInd w:val="0"/>
      <w:spacing w:after="240" w:line="360" w:lineRule="atLeast"/>
      <w:jc w:val="both"/>
      <w:textAlignment w:val="baseline"/>
    </w:pPr>
    <w:rPr>
      <w:szCs w:val="20"/>
      <w:lang w:val="en-GB" w:eastAsia="en-US"/>
    </w:rPr>
  </w:style>
  <w:style w:type="paragraph" w:customStyle="1" w:styleId="ListNumber1Level3">
    <w:name w:val="List Number 1 (Level 3)"/>
    <w:basedOn w:val="Normlny"/>
    <w:rsid w:val="0048556D"/>
    <w:pPr>
      <w:widowControl w:val="0"/>
      <w:numPr>
        <w:ilvl w:val="2"/>
        <w:numId w:val="5"/>
      </w:numPr>
      <w:adjustRightInd w:val="0"/>
      <w:spacing w:after="240" w:line="360" w:lineRule="atLeast"/>
      <w:jc w:val="both"/>
      <w:textAlignment w:val="baseline"/>
    </w:pPr>
    <w:rPr>
      <w:szCs w:val="20"/>
      <w:lang w:val="en-GB" w:eastAsia="en-US"/>
    </w:rPr>
  </w:style>
  <w:style w:type="paragraph" w:customStyle="1" w:styleId="ListNumber1Level4">
    <w:name w:val="List Number 1 (Level 4)"/>
    <w:basedOn w:val="Normlny"/>
    <w:rsid w:val="0048556D"/>
    <w:pPr>
      <w:widowControl w:val="0"/>
      <w:numPr>
        <w:ilvl w:val="3"/>
        <w:numId w:val="5"/>
      </w:numPr>
      <w:adjustRightInd w:val="0"/>
      <w:spacing w:after="240" w:line="360" w:lineRule="atLeast"/>
      <w:jc w:val="both"/>
      <w:textAlignment w:val="baseline"/>
    </w:pPr>
    <w:rPr>
      <w:szCs w:val="20"/>
      <w:lang w:val="en-GB"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Normlny"/>
    <w:rsid w:val="004309E8"/>
    <w:pPr>
      <w:widowControl w:val="0"/>
      <w:adjustRightInd w:val="0"/>
      <w:spacing w:after="160" w:line="240" w:lineRule="exact"/>
      <w:jc w:val="both"/>
      <w:textAlignment w:val="baseline"/>
    </w:pPr>
    <w:rPr>
      <w:rFonts w:ascii="Tahoma" w:hAnsi="Tahoma" w:cs="Tahoma"/>
      <w:sz w:val="20"/>
      <w:szCs w:val="20"/>
      <w:lang w:val="en-US" w:eastAsia="en-US"/>
    </w:rPr>
  </w:style>
  <w:style w:type="character" w:styleId="PouitHypertextovPrepojenie">
    <w:name w:val="FollowedHyperlink"/>
    <w:basedOn w:val="Predvolenpsmoodseku"/>
    <w:rsid w:val="002D0C1C"/>
    <w:rPr>
      <w:color w:val="800080"/>
      <w:u w:val="single"/>
    </w:rPr>
  </w:style>
  <w:style w:type="paragraph" w:customStyle="1" w:styleId="CharCharCharCharCharCharCharCharCharCharChar">
    <w:name w:val="Char Char Char Char Char Char Char Char Char Char Char"/>
    <w:basedOn w:val="Normlny"/>
    <w:rsid w:val="00E25315"/>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1">
    <w:name w:val="Char Char Char1"/>
    <w:basedOn w:val="Normlny"/>
    <w:rsid w:val="00EB3315"/>
    <w:pPr>
      <w:spacing w:after="160" w:line="240" w:lineRule="exact"/>
    </w:pPr>
    <w:rPr>
      <w:rFonts w:ascii="Tahoma" w:hAnsi="Tahoma"/>
      <w:sz w:val="20"/>
      <w:szCs w:val="20"/>
      <w:lang w:val="en-US" w:eastAsia="en-US"/>
    </w:rPr>
  </w:style>
  <w:style w:type="character" w:customStyle="1" w:styleId="NzovTabukyChar">
    <w:name w:val="Názov Tabuľky Char"/>
    <w:basedOn w:val="NormlnodstavecChar"/>
    <w:rsid w:val="00C42A2D"/>
    <w:rPr>
      <w:snapToGrid w:val="0"/>
      <w:sz w:val="23"/>
      <w:szCs w:val="23"/>
      <w:lang w:val="sk-SK" w:eastAsia="cs-CZ" w:bidi="ar-SA"/>
    </w:rPr>
  </w:style>
  <w:style w:type="paragraph" w:customStyle="1" w:styleId="CharCharCharCharCharCharCharCharCharCharCharCharCharCharCharCharCharCharCharCharCharCharCharCharCharCharCharCharChar">
    <w:name w:val="Char Char Char Char Char Char Char Char Char Char Char Char Char Char Char Char Char Char Char Char Char Char Char Char Char Char Char Char Char"/>
    <w:basedOn w:val="Normlny"/>
    <w:rsid w:val="00691489"/>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w:basedOn w:val="Normlny"/>
    <w:rsid w:val="00931C39"/>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CharCharChar1CharCharCharCharCharCharCharCharCharCharCharCharCharCharChar">
    <w:name w:val="Char Char Char Char Char Char1 Char Char Char Char Char Char Char Char Char Char Char Char Char Char Char"/>
    <w:basedOn w:val="Normlny"/>
    <w:rsid w:val="00A526ED"/>
    <w:pPr>
      <w:spacing w:after="160" w:line="240" w:lineRule="exact"/>
      <w:ind w:firstLine="720"/>
    </w:pPr>
    <w:rPr>
      <w:rFonts w:ascii="Tahoma" w:hAnsi="Tahoma" w:cs="Tahoma"/>
      <w:sz w:val="20"/>
      <w:szCs w:val="20"/>
      <w:lang w:val="en-US" w:eastAsia="en-US"/>
    </w:rPr>
  </w:style>
  <w:style w:type="paragraph" w:customStyle="1" w:styleId="CharChar1CharCharCharCharCharCharCharCharCharCharCharCharCharChar">
    <w:name w:val="Char Char1 Char Char Char Char Char Char Char Char Char Char Char Char Char Char"/>
    <w:basedOn w:val="Normlny"/>
    <w:rsid w:val="00686F75"/>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CharCharCharCharCharCharCharCharCharCharCharCharCharCharChar1CharCharCharCharChar1CharCharCharCharCharChar">
    <w:name w:val="Char Char Char Char Char Char Char Char Char Char Char Char Char Char Char Char Char Char1 Char Char Char Char Char1 Char Char Char Char Char Char"/>
    <w:basedOn w:val="Normlny"/>
    <w:rsid w:val="00DE77D2"/>
    <w:pPr>
      <w:spacing w:after="160" w:line="240" w:lineRule="exact"/>
    </w:pPr>
    <w:rPr>
      <w:rFonts w:ascii="Tahoma" w:hAnsi="Tahoma" w:cs="Tahoma"/>
      <w:sz w:val="20"/>
      <w:szCs w:val="20"/>
      <w:lang w:val="en-US" w:eastAsia="en-US"/>
    </w:rPr>
  </w:style>
  <w:style w:type="character" w:customStyle="1" w:styleId="textinfop1">
    <w:name w:val="textinfop1"/>
    <w:basedOn w:val="Predvolenpsmoodseku"/>
    <w:rsid w:val="00C751DB"/>
    <w:rPr>
      <w:rFonts w:ascii="Tahoma" w:hAnsi="Tahoma" w:cs="Tahoma" w:hint="default"/>
      <w:b w:val="0"/>
      <w:bCs w:val="0"/>
      <w:color w:val="000000"/>
      <w:sz w:val="13"/>
      <w:szCs w:val="13"/>
    </w:rPr>
  </w:style>
  <w:style w:type="paragraph" w:customStyle="1" w:styleId="CharCharCharCharCharCharCharCharCharCharCharCharCharCharCharCharCharChar1CharCharChar">
    <w:name w:val="Char Char Char Char Char Char Char Char Char Char Char Char Char Char Char Char Char Char1 Char Char Char"/>
    <w:basedOn w:val="Normlny"/>
    <w:rsid w:val="001C24DC"/>
    <w:pPr>
      <w:spacing w:after="160" w:line="240" w:lineRule="exact"/>
    </w:pPr>
    <w:rPr>
      <w:rFonts w:ascii="Tahoma" w:hAnsi="Tahoma" w:cs="Tahoma"/>
      <w:sz w:val="20"/>
      <w:szCs w:val="20"/>
      <w:lang w:val="en-US" w:eastAsia="en-US"/>
    </w:rPr>
  </w:style>
  <w:style w:type="paragraph" w:customStyle="1" w:styleId="CharChar1CharCharCharCharCharCharCharCharCharCharCharCharCharCharCharCharCharChar">
    <w:name w:val="Char Char1 Char Char Char Char Char Char Char Char Char Char Char Char Char Char Char Char Char Char"/>
    <w:basedOn w:val="Normlny"/>
    <w:rsid w:val="001C01EC"/>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CharCharCharCharCharCharCharCharChar1CharCharCharChar">
    <w:name w:val="Char Char Char Char Char Char Char Char Char Char Char Char1 Char Char Char Char"/>
    <w:basedOn w:val="Normlny"/>
    <w:rsid w:val="007D32C1"/>
    <w:pPr>
      <w:spacing w:after="160" w:line="240" w:lineRule="exact"/>
    </w:pPr>
    <w:rPr>
      <w:rFonts w:ascii="Tahoma" w:hAnsi="Tahoma" w:cs="Tahoma"/>
      <w:sz w:val="20"/>
      <w:szCs w:val="20"/>
      <w:lang w:eastAsia="en-US"/>
    </w:rPr>
  </w:style>
  <w:style w:type="paragraph" w:customStyle="1" w:styleId="CharCharCharCharCharChar">
    <w:name w:val="Char Char Char Char Char Char"/>
    <w:basedOn w:val="Normlny"/>
    <w:rsid w:val="00C447BF"/>
    <w:pPr>
      <w:spacing w:after="160" w:line="240" w:lineRule="exact"/>
    </w:pPr>
    <w:rPr>
      <w:rFonts w:ascii="Tahoma" w:hAnsi="Tahoma" w:cs="Tahoma"/>
      <w:sz w:val="20"/>
      <w:szCs w:val="20"/>
      <w:lang w:eastAsia="en-US"/>
    </w:rPr>
  </w:style>
  <w:style w:type="table" w:customStyle="1" w:styleId="Mkatabulky11">
    <w:name w:val="Mřížka tabulky11"/>
    <w:basedOn w:val="Normlnatabuka"/>
    <w:next w:val="Mriekatabuky"/>
    <w:rsid w:val="00696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0">
    <w:name w:val="Char Char Char Char"/>
    <w:basedOn w:val="Normlny"/>
    <w:rsid w:val="00570661"/>
    <w:pPr>
      <w:spacing w:after="160" w:line="240" w:lineRule="exact"/>
    </w:pPr>
    <w:rPr>
      <w:rFonts w:ascii="Tahoma" w:hAnsi="Tahoma" w:cs="Tahoma"/>
      <w:sz w:val="20"/>
      <w:szCs w:val="20"/>
      <w:lang w:val="en-US" w:eastAsia="en-US"/>
    </w:rPr>
  </w:style>
  <w:style w:type="paragraph" w:styleId="Textvysvetlivky">
    <w:name w:val="endnote text"/>
    <w:basedOn w:val="Normlny"/>
    <w:semiHidden/>
    <w:rsid w:val="0037048E"/>
    <w:rPr>
      <w:sz w:val="20"/>
      <w:szCs w:val="20"/>
    </w:rPr>
  </w:style>
  <w:style w:type="character" w:styleId="Odkaznavysvetlivku">
    <w:name w:val="endnote reference"/>
    <w:basedOn w:val="Predvolenpsmoodseku"/>
    <w:semiHidden/>
    <w:rsid w:val="0037048E"/>
    <w:rPr>
      <w:vertAlign w:val="superscript"/>
    </w:rPr>
  </w:style>
  <w:style w:type="paragraph" w:customStyle="1" w:styleId="CharCharCharCharCharCharCharCharCharCharCharCharCharCharCharCharCharChar1CharCharCharCharChar4CharCharCharCharCharCharCharCharChar">
    <w:name w:val="Char Char Char Char Char Char Char Char Char Char Char Char Char Char Char Char Char Char1 Char Char Char Char Char4 Char Char Char Char Char Char Char Char Char"/>
    <w:basedOn w:val="Normlny"/>
    <w:rsid w:val="002A0EE8"/>
    <w:pPr>
      <w:spacing w:after="160" w:line="240" w:lineRule="exact"/>
    </w:pPr>
    <w:rPr>
      <w:rFonts w:ascii="Tahoma" w:hAnsi="Tahoma" w:cs="Tahoma"/>
      <w:sz w:val="20"/>
      <w:szCs w:val="20"/>
      <w:lang w:val="en-US" w:eastAsia="en-US"/>
    </w:rPr>
  </w:style>
  <w:style w:type="paragraph" w:styleId="AdresaHTML">
    <w:name w:val="HTML Address"/>
    <w:basedOn w:val="Normlny"/>
    <w:rsid w:val="008E7026"/>
    <w:rPr>
      <w:i/>
      <w:iCs/>
    </w:rPr>
  </w:style>
  <w:style w:type="paragraph" w:styleId="Adresanaoblke">
    <w:name w:val="envelope address"/>
    <w:basedOn w:val="Normlny"/>
    <w:rsid w:val="008E7026"/>
    <w:pPr>
      <w:framePr w:w="7920" w:h="1980" w:hRule="exact" w:hSpace="141" w:wrap="auto" w:hAnchor="page" w:xAlign="center" w:yAlign="bottom"/>
      <w:ind w:left="2880"/>
    </w:pPr>
    <w:rPr>
      <w:rFonts w:ascii="Arial" w:hAnsi="Arial" w:cs="Arial"/>
    </w:rPr>
  </w:style>
  <w:style w:type="paragraph" w:styleId="slovanzoznam">
    <w:name w:val="List Number"/>
    <w:basedOn w:val="Normlny"/>
    <w:rsid w:val="008E7026"/>
    <w:pPr>
      <w:numPr>
        <w:numId w:val="6"/>
      </w:numPr>
    </w:pPr>
  </w:style>
  <w:style w:type="paragraph" w:styleId="slovanzoznam2">
    <w:name w:val="List Number 2"/>
    <w:basedOn w:val="Normlny"/>
    <w:rsid w:val="008E7026"/>
    <w:pPr>
      <w:numPr>
        <w:numId w:val="7"/>
      </w:numPr>
    </w:pPr>
  </w:style>
  <w:style w:type="paragraph" w:styleId="slovanzoznam3">
    <w:name w:val="List Number 3"/>
    <w:basedOn w:val="Normlny"/>
    <w:rsid w:val="008E7026"/>
    <w:pPr>
      <w:numPr>
        <w:numId w:val="8"/>
      </w:numPr>
    </w:pPr>
  </w:style>
  <w:style w:type="paragraph" w:styleId="slovanzoznam4">
    <w:name w:val="List Number 4"/>
    <w:basedOn w:val="Normlny"/>
    <w:rsid w:val="008E7026"/>
    <w:pPr>
      <w:numPr>
        <w:numId w:val="9"/>
      </w:numPr>
    </w:pPr>
  </w:style>
  <w:style w:type="paragraph" w:styleId="slovanzoznam5">
    <w:name w:val="List Number 5"/>
    <w:basedOn w:val="Normlny"/>
    <w:rsid w:val="008E7026"/>
    <w:pPr>
      <w:numPr>
        <w:numId w:val="10"/>
      </w:numPr>
    </w:pPr>
  </w:style>
  <w:style w:type="paragraph" w:styleId="Dtum">
    <w:name w:val="Date"/>
    <w:basedOn w:val="Normlny"/>
    <w:next w:val="Normlny"/>
    <w:rsid w:val="008E7026"/>
  </w:style>
  <w:style w:type="paragraph" w:styleId="PredformtovanHTML">
    <w:name w:val="HTML Preformatted"/>
    <w:basedOn w:val="Normlny"/>
    <w:rsid w:val="008E7026"/>
    <w:rPr>
      <w:rFonts w:ascii="Courier New" w:hAnsi="Courier New" w:cs="Courier New"/>
      <w:sz w:val="20"/>
      <w:szCs w:val="20"/>
    </w:rPr>
  </w:style>
  <w:style w:type="paragraph" w:styleId="Hlavikazoznamucitci">
    <w:name w:val="toa heading"/>
    <w:basedOn w:val="Normlny"/>
    <w:next w:val="Normlny"/>
    <w:semiHidden/>
    <w:rsid w:val="008E7026"/>
    <w:pPr>
      <w:spacing w:before="120"/>
    </w:pPr>
    <w:rPr>
      <w:rFonts w:ascii="Arial" w:hAnsi="Arial" w:cs="Arial"/>
      <w:b/>
      <w:bCs/>
    </w:rPr>
  </w:style>
  <w:style w:type="paragraph" w:styleId="Nadpisregistra">
    <w:name w:val="index heading"/>
    <w:basedOn w:val="Normlny"/>
    <w:next w:val="Register1"/>
    <w:semiHidden/>
    <w:rsid w:val="008E7026"/>
    <w:rPr>
      <w:rFonts w:ascii="Arial" w:hAnsi="Arial" w:cs="Arial"/>
      <w:b/>
      <w:bCs/>
    </w:rPr>
  </w:style>
  <w:style w:type="paragraph" w:styleId="Nadpispoznmky">
    <w:name w:val="Note Heading"/>
    <w:basedOn w:val="Normlny"/>
    <w:next w:val="Normlny"/>
    <w:rsid w:val="008E7026"/>
  </w:style>
  <w:style w:type="paragraph" w:styleId="Nzov">
    <w:name w:val="Title"/>
    <w:aliases w:val="Title Char, Char"/>
    <w:basedOn w:val="Normlny"/>
    <w:link w:val="NzovChar"/>
    <w:qFormat/>
    <w:rsid w:val="008E7026"/>
    <w:pPr>
      <w:spacing w:before="240" w:after="60"/>
      <w:jc w:val="center"/>
      <w:outlineLvl w:val="0"/>
    </w:pPr>
    <w:rPr>
      <w:rFonts w:ascii="Arial" w:hAnsi="Arial" w:cs="Arial"/>
      <w:b/>
      <w:bCs/>
      <w:kern w:val="28"/>
      <w:sz w:val="32"/>
      <w:szCs w:val="32"/>
    </w:rPr>
  </w:style>
  <w:style w:type="paragraph" w:styleId="Normlnysozarkami">
    <w:name w:val="Normal Indent"/>
    <w:basedOn w:val="Normlny"/>
    <w:rsid w:val="008E7026"/>
    <w:pPr>
      <w:ind w:left="708"/>
    </w:pPr>
  </w:style>
  <w:style w:type="paragraph" w:styleId="Oslovenie">
    <w:name w:val="Salutation"/>
    <w:basedOn w:val="Normlny"/>
    <w:next w:val="Normlny"/>
    <w:rsid w:val="008E7026"/>
  </w:style>
  <w:style w:type="paragraph" w:styleId="Podpis">
    <w:name w:val="Signature"/>
    <w:basedOn w:val="Normlny"/>
    <w:rsid w:val="008E7026"/>
    <w:pPr>
      <w:ind w:left="4252"/>
    </w:pPr>
  </w:style>
  <w:style w:type="paragraph" w:styleId="Podpise-mailu">
    <w:name w:val="E-mail Signature"/>
    <w:basedOn w:val="Normlny"/>
    <w:rsid w:val="008E7026"/>
  </w:style>
  <w:style w:type="paragraph" w:styleId="Podtitul">
    <w:name w:val="Subtitle"/>
    <w:basedOn w:val="Normlny"/>
    <w:qFormat/>
    <w:rsid w:val="008E7026"/>
    <w:pPr>
      <w:spacing w:after="60"/>
      <w:jc w:val="center"/>
      <w:outlineLvl w:val="1"/>
    </w:pPr>
    <w:rPr>
      <w:rFonts w:ascii="Arial" w:hAnsi="Arial" w:cs="Arial"/>
    </w:rPr>
  </w:style>
  <w:style w:type="paragraph" w:styleId="Pokraovaniezoznamu">
    <w:name w:val="List Continue"/>
    <w:basedOn w:val="Normlny"/>
    <w:rsid w:val="008E7026"/>
    <w:pPr>
      <w:spacing w:after="120"/>
      <w:ind w:left="283"/>
    </w:pPr>
  </w:style>
  <w:style w:type="paragraph" w:styleId="Pokraovaniezoznamu2">
    <w:name w:val="List Continue 2"/>
    <w:basedOn w:val="Normlny"/>
    <w:rsid w:val="008E7026"/>
    <w:pPr>
      <w:spacing w:after="120"/>
      <w:ind w:left="566"/>
    </w:pPr>
  </w:style>
  <w:style w:type="paragraph" w:styleId="Pokraovaniezoznamu3">
    <w:name w:val="List Continue 3"/>
    <w:basedOn w:val="Normlny"/>
    <w:rsid w:val="008E7026"/>
    <w:pPr>
      <w:spacing w:after="120"/>
      <w:ind w:left="849"/>
    </w:pPr>
  </w:style>
  <w:style w:type="paragraph" w:styleId="Pokraovaniezoznamu4">
    <w:name w:val="List Continue 4"/>
    <w:basedOn w:val="Normlny"/>
    <w:rsid w:val="008E7026"/>
    <w:pPr>
      <w:spacing w:after="120"/>
      <w:ind w:left="1132"/>
    </w:pPr>
  </w:style>
  <w:style w:type="paragraph" w:styleId="Pokraovaniezoznamu5">
    <w:name w:val="List Continue 5"/>
    <w:basedOn w:val="Normlny"/>
    <w:rsid w:val="008E7026"/>
    <w:pPr>
      <w:spacing w:after="120"/>
      <w:ind w:left="1415"/>
    </w:pPr>
  </w:style>
  <w:style w:type="paragraph" w:styleId="Obyajntext">
    <w:name w:val="Plain Text"/>
    <w:basedOn w:val="Normlny"/>
    <w:rsid w:val="008E7026"/>
    <w:rPr>
      <w:rFonts w:ascii="Courier New" w:hAnsi="Courier New" w:cs="Courier New"/>
      <w:sz w:val="20"/>
      <w:szCs w:val="20"/>
    </w:rPr>
  </w:style>
  <w:style w:type="paragraph" w:styleId="Register2">
    <w:name w:val="index 2"/>
    <w:basedOn w:val="Normlny"/>
    <w:next w:val="Normlny"/>
    <w:autoRedefine/>
    <w:semiHidden/>
    <w:rsid w:val="008E7026"/>
    <w:pPr>
      <w:ind w:left="480" w:hanging="240"/>
    </w:pPr>
  </w:style>
  <w:style w:type="paragraph" w:styleId="Register3">
    <w:name w:val="index 3"/>
    <w:basedOn w:val="Normlny"/>
    <w:next w:val="Normlny"/>
    <w:autoRedefine/>
    <w:semiHidden/>
    <w:rsid w:val="008E7026"/>
    <w:pPr>
      <w:ind w:left="720" w:hanging="240"/>
    </w:pPr>
  </w:style>
  <w:style w:type="paragraph" w:styleId="Register4">
    <w:name w:val="index 4"/>
    <w:basedOn w:val="Normlny"/>
    <w:next w:val="Normlny"/>
    <w:autoRedefine/>
    <w:semiHidden/>
    <w:rsid w:val="008E7026"/>
    <w:pPr>
      <w:ind w:left="960" w:hanging="240"/>
    </w:pPr>
  </w:style>
  <w:style w:type="paragraph" w:styleId="Register5">
    <w:name w:val="index 5"/>
    <w:basedOn w:val="Normlny"/>
    <w:next w:val="Normlny"/>
    <w:autoRedefine/>
    <w:semiHidden/>
    <w:rsid w:val="008E7026"/>
    <w:pPr>
      <w:ind w:left="1200" w:hanging="240"/>
    </w:pPr>
  </w:style>
  <w:style w:type="paragraph" w:styleId="Register6">
    <w:name w:val="index 6"/>
    <w:basedOn w:val="Normlny"/>
    <w:next w:val="Normlny"/>
    <w:autoRedefine/>
    <w:semiHidden/>
    <w:rsid w:val="008E7026"/>
    <w:pPr>
      <w:ind w:left="1440" w:hanging="240"/>
    </w:pPr>
  </w:style>
  <w:style w:type="paragraph" w:styleId="Register7">
    <w:name w:val="index 7"/>
    <w:basedOn w:val="Normlny"/>
    <w:next w:val="Normlny"/>
    <w:autoRedefine/>
    <w:semiHidden/>
    <w:rsid w:val="008E7026"/>
    <w:pPr>
      <w:ind w:left="1680" w:hanging="240"/>
    </w:pPr>
  </w:style>
  <w:style w:type="paragraph" w:styleId="Register8">
    <w:name w:val="index 8"/>
    <w:basedOn w:val="Normlny"/>
    <w:next w:val="Normlny"/>
    <w:autoRedefine/>
    <w:semiHidden/>
    <w:rsid w:val="008E7026"/>
    <w:pPr>
      <w:ind w:left="1920" w:hanging="240"/>
    </w:pPr>
  </w:style>
  <w:style w:type="paragraph" w:styleId="Zoznam2">
    <w:name w:val="List 2"/>
    <w:basedOn w:val="Normlny"/>
    <w:rsid w:val="008E7026"/>
    <w:pPr>
      <w:ind w:left="566" w:hanging="283"/>
    </w:pPr>
  </w:style>
  <w:style w:type="paragraph" w:styleId="Zoznam3">
    <w:name w:val="List 3"/>
    <w:basedOn w:val="Normlny"/>
    <w:rsid w:val="008E7026"/>
    <w:pPr>
      <w:ind w:left="849" w:hanging="283"/>
    </w:pPr>
  </w:style>
  <w:style w:type="paragraph" w:styleId="Zoznam4">
    <w:name w:val="List 4"/>
    <w:basedOn w:val="Normlny"/>
    <w:rsid w:val="008E7026"/>
    <w:pPr>
      <w:ind w:left="1132" w:hanging="283"/>
    </w:pPr>
  </w:style>
  <w:style w:type="paragraph" w:styleId="Zoznam5">
    <w:name w:val="List 5"/>
    <w:basedOn w:val="Normlny"/>
    <w:rsid w:val="008E7026"/>
    <w:pPr>
      <w:ind w:left="1415" w:hanging="283"/>
    </w:pPr>
  </w:style>
  <w:style w:type="paragraph" w:styleId="Zoznamcitci">
    <w:name w:val="table of authorities"/>
    <w:basedOn w:val="Normlny"/>
    <w:next w:val="Normlny"/>
    <w:semiHidden/>
    <w:rsid w:val="008E7026"/>
    <w:pPr>
      <w:ind w:left="240" w:hanging="240"/>
    </w:pPr>
  </w:style>
  <w:style w:type="paragraph" w:styleId="Zoznamsodrkami2">
    <w:name w:val="List Bullet 2"/>
    <w:basedOn w:val="Normlny"/>
    <w:rsid w:val="008E7026"/>
    <w:pPr>
      <w:numPr>
        <w:numId w:val="11"/>
      </w:numPr>
    </w:pPr>
  </w:style>
  <w:style w:type="paragraph" w:styleId="Zoznamsodrkami3">
    <w:name w:val="List Bullet 3"/>
    <w:basedOn w:val="Normlny"/>
    <w:rsid w:val="008E7026"/>
    <w:pPr>
      <w:numPr>
        <w:numId w:val="12"/>
      </w:numPr>
    </w:pPr>
  </w:style>
  <w:style w:type="paragraph" w:styleId="Zoznamsodrkami4">
    <w:name w:val="List Bullet 4"/>
    <w:basedOn w:val="Normlny"/>
    <w:rsid w:val="008E7026"/>
    <w:pPr>
      <w:numPr>
        <w:numId w:val="13"/>
      </w:numPr>
    </w:pPr>
  </w:style>
  <w:style w:type="paragraph" w:styleId="Zoznamsodrkami5">
    <w:name w:val="List Bullet 5"/>
    <w:basedOn w:val="Normlny"/>
    <w:rsid w:val="008E7026"/>
    <w:pPr>
      <w:numPr>
        <w:numId w:val="14"/>
      </w:numPr>
    </w:pPr>
  </w:style>
  <w:style w:type="paragraph" w:styleId="Textmakra">
    <w:name w:val="macro"/>
    <w:semiHidden/>
    <w:rsid w:val="008E702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Oznaitext">
    <w:name w:val="Block Text"/>
    <w:basedOn w:val="Normlny"/>
    <w:rsid w:val="008E7026"/>
    <w:pPr>
      <w:spacing w:after="120"/>
      <w:ind w:left="1440" w:right="1440"/>
    </w:pPr>
  </w:style>
  <w:style w:type="paragraph" w:styleId="Hlavikasprvy">
    <w:name w:val="Message Header"/>
    <w:basedOn w:val="Normlny"/>
    <w:rsid w:val="008E702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Prvzarkazkladnhotextu">
    <w:name w:val="Body Text First Indent"/>
    <w:basedOn w:val="Zkladntext"/>
    <w:rsid w:val="008E7026"/>
    <w:pPr>
      <w:ind w:firstLine="210"/>
    </w:pPr>
  </w:style>
  <w:style w:type="paragraph" w:styleId="Prvzarkazkladnhotextu2">
    <w:name w:val="Body Text First Indent 2"/>
    <w:basedOn w:val="Zarkazkladnhotextu"/>
    <w:rsid w:val="008E7026"/>
    <w:pPr>
      <w:ind w:firstLine="210"/>
    </w:pPr>
  </w:style>
  <w:style w:type="paragraph" w:styleId="Zarkazkladnhotextu2">
    <w:name w:val="Body Text Indent 2"/>
    <w:basedOn w:val="Normlny"/>
    <w:rsid w:val="008E7026"/>
    <w:pPr>
      <w:spacing w:after="120" w:line="480" w:lineRule="auto"/>
      <w:ind w:left="283"/>
    </w:pPr>
  </w:style>
  <w:style w:type="paragraph" w:styleId="Zarkazkladnhotextu3">
    <w:name w:val="Body Text Indent 3"/>
    <w:basedOn w:val="Normlny"/>
    <w:rsid w:val="008E7026"/>
    <w:pPr>
      <w:spacing w:after="120"/>
      <w:ind w:left="283"/>
    </w:pPr>
    <w:rPr>
      <w:sz w:val="16"/>
      <w:szCs w:val="16"/>
    </w:rPr>
  </w:style>
  <w:style w:type="paragraph" w:styleId="Zver">
    <w:name w:val="Closing"/>
    <w:basedOn w:val="Normlny"/>
    <w:rsid w:val="008E7026"/>
    <w:pPr>
      <w:ind w:left="4252"/>
    </w:pPr>
  </w:style>
  <w:style w:type="paragraph" w:styleId="Spiatonadresanaoblke">
    <w:name w:val="envelope return"/>
    <w:basedOn w:val="Normlny"/>
    <w:rsid w:val="008E7026"/>
    <w:rPr>
      <w:rFonts w:ascii="Arial" w:hAnsi="Arial" w:cs="Arial"/>
      <w:sz w:val="20"/>
      <w:szCs w:val="20"/>
    </w:rPr>
  </w:style>
  <w:style w:type="paragraph" w:styleId="Bezriadkovania">
    <w:name w:val="No Spacing"/>
    <w:uiPriority w:val="1"/>
    <w:qFormat/>
    <w:rsid w:val="009C78FF"/>
    <w:rPr>
      <w:rFonts w:ascii="Arial" w:eastAsia="Calibri" w:hAnsi="Arial" w:cs="Arial"/>
      <w:color w:val="303030"/>
      <w:sz w:val="22"/>
      <w:szCs w:val="22"/>
      <w:lang w:eastAsia="en-US"/>
    </w:rPr>
  </w:style>
  <w:style w:type="character" w:customStyle="1" w:styleId="apple-style-span">
    <w:name w:val="apple-style-span"/>
    <w:basedOn w:val="Predvolenpsmoodseku"/>
    <w:rsid w:val="00073289"/>
  </w:style>
  <w:style w:type="character" w:customStyle="1" w:styleId="apple-converted-space">
    <w:name w:val="apple-converted-space"/>
    <w:basedOn w:val="Predvolenpsmoodseku"/>
    <w:rsid w:val="00073289"/>
  </w:style>
  <w:style w:type="character" w:customStyle="1" w:styleId="Textzstupnhosymbolu1">
    <w:name w:val="Text zástupného symbolu1"/>
    <w:basedOn w:val="Predvolenpsmoodseku"/>
    <w:semiHidden/>
    <w:rsid w:val="00B42FF9"/>
    <w:rPr>
      <w:rFonts w:ascii="Times New Roman" w:hAnsi="Times New Roman" w:cs="Times New Roman" w:hint="default"/>
      <w:color w:val="808080"/>
    </w:rPr>
  </w:style>
  <w:style w:type="paragraph" w:customStyle="1" w:styleId="Default">
    <w:name w:val="Default"/>
    <w:rsid w:val="008A4C17"/>
    <w:pPr>
      <w:autoSpaceDE w:val="0"/>
      <w:autoSpaceDN w:val="0"/>
      <w:adjustRightInd w:val="0"/>
    </w:pPr>
    <w:rPr>
      <w:color w:val="000000"/>
      <w:sz w:val="24"/>
      <w:szCs w:val="24"/>
    </w:rPr>
  </w:style>
  <w:style w:type="paragraph" w:customStyle="1" w:styleId="Obrhajo">
    <w:name w:val="Obr. hajo"/>
    <w:basedOn w:val="NzovObrzku"/>
    <w:link w:val="ObrhajoChar"/>
    <w:qFormat/>
    <w:rsid w:val="00CD3ABF"/>
    <w:pPr>
      <w:numPr>
        <w:numId w:val="18"/>
      </w:numPr>
      <w:tabs>
        <w:tab w:val="clear" w:pos="0"/>
      </w:tabs>
      <w:spacing w:before="180" w:after="0"/>
      <w:ind w:left="0" w:firstLine="0"/>
    </w:pPr>
    <w:rPr>
      <w:b/>
      <w:sz w:val="22"/>
    </w:rPr>
  </w:style>
  <w:style w:type="character" w:customStyle="1" w:styleId="NzovObrzkuChar">
    <w:name w:val="Názov Obrázku Char"/>
    <w:basedOn w:val="Predvolenpsmoodseku"/>
    <w:link w:val="NzovObrzku"/>
    <w:rsid w:val="007454E8"/>
    <w:rPr>
      <w:snapToGrid w:val="0"/>
      <w:sz w:val="23"/>
      <w:szCs w:val="23"/>
      <w:lang w:eastAsia="cs-CZ"/>
    </w:rPr>
  </w:style>
  <w:style w:type="paragraph" w:styleId="Odsekzoznamu">
    <w:name w:val="List Paragraph"/>
    <w:aliases w:val="body,Odsek zoznamu2"/>
    <w:basedOn w:val="Normlny"/>
    <w:link w:val="OdsekzoznamuChar"/>
    <w:uiPriority w:val="34"/>
    <w:qFormat/>
    <w:rsid w:val="00B44BC5"/>
    <w:pPr>
      <w:ind w:left="720"/>
      <w:contextualSpacing/>
    </w:pPr>
  </w:style>
  <w:style w:type="table" w:styleId="Svetlzoznamzvraznenie3">
    <w:name w:val="Light List Accent 3"/>
    <w:basedOn w:val="Normlnatabuka"/>
    <w:uiPriority w:val="61"/>
    <w:rsid w:val="00203BC3"/>
    <w:rPr>
      <w:rFonts w:asciiTheme="minorHAnsi" w:eastAsiaTheme="minorEastAsia" w:hAnsiTheme="minorHAnsi" w:cstheme="minorBidi"/>
      <w:sz w:val="22"/>
      <w:szCs w:val="22"/>
      <w:lang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Svetlzoznamzvraznenie11">
    <w:name w:val="Svetlý zoznam – zvýraznenie 11"/>
    <w:basedOn w:val="Normlnatabuka"/>
    <w:uiPriority w:val="61"/>
    <w:rsid w:val="00203BC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vetlzoznamzvraznenie4">
    <w:name w:val="Light List Accent 4"/>
    <w:basedOn w:val="Normlnatabuka"/>
    <w:uiPriority w:val="61"/>
    <w:rsid w:val="00203BC3"/>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customStyle="1" w:styleId="Svetlzoznam1">
    <w:name w:val="Svetlý zoznam1"/>
    <w:basedOn w:val="Normlnatabuka"/>
    <w:uiPriority w:val="61"/>
    <w:rsid w:val="00203BC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trednzoznam2zvraznenie1">
    <w:name w:val="Medium List 2 Accent 1"/>
    <w:basedOn w:val="Normlnatabuka"/>
    <w:uiPriority w:val="66"/>
    <w:rsid w:val="00B22E9A"/>
    <w:rPr>
      <w:rFonts w:asciiTheme="majorHAnsi" w:eastAsiaTheme="majorEastAsia" w:hAnsiTheme="majorHAnsi" w:cstheme="majorBidi"/>
      <w:color w:val="000000" w:themeColor="text1"/>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ZkladntextChar">
    <w:name w:val="Základný text Char"/>
    <w:basedOn w:val="Predvolenpsmoodseku"/>
    <w:link w:val="Zkladntext"/>
    <w:uiPriority w:val="99"/>
    <w:rsid w:val="00252314"/>
    <w:rPr>
      <w:sz w:val="24"/>
      <w:szCs w:val="24"/>
    </w:rPr>
  </w:style>
  <w:style w:type="paragraph" w:customStyle="1" w:styleId="titulok">
    <w:name w:val="titulok"/>
    <w:basedOn w:val="Normlny"/>
    <w:rsid w:val="00CF1654"/>
    <w:pPr>
      <w:spacing w:before="100" w:beforeAutospacing="1" w:after="100" w:afterAutospacing="1"/>
      <w:jc w:val="center"/>
    </w:pPr>
    <w:rPr>
      <w:rFonts w:ascii="Arial" w:hAnsi="Arial" w:cs="Arial"/>
      <w:b/>
      <w:bCs/>
      <w:color w:val="007060"/>
    </w:rPr>
  </w:style>
  <w:style w:type="paragraph" w:customStyle="1" w:styleId="Bezriadkovania1">
    <w:name w:val="Bez riadkovania1"/>
    <w:basedOn w:val="Normlny"/>
    <w:semiHidden/>
    <w:rsid w:val="00926490"/>
    <w:rPr>
      <w:rFonts w:ascii="Arial" w:eastAsia="Calibri" w:hAnsi="Arial" w:cs="Arial"/>
      <w:color w:val="303030"/>
      <w:sz w:val="22"/>
      <w:szCs w:val="22"/>
    </w:rPr>
  </w:style>
  <w:style w:type="character" w:customStyle="1" w:styleId="EmailStyle180">
    <w:name w:val="EmailStyle180"/>
    <w:basedOn w:val="Predvolenpsmoodseku"/>
    <w:semiHidden/>
    <w:rsid w:val="006845F6"/>
    <w:rPr>
      <w:rFonts w:ascii="Arial" w:hAnsi="Arial" w:cs="Arial" w:hint="default"/>
      <w:color w:val="000080"/>
      <w:sz w:val="20"/>
      <w:szCs w:val="20"/>
    </w:rPr>
  </w:style>
  <w:style w:type="paragraph" w:customStyle="1" w:styleId="textzakladny">
    <w:name w:val="text zakladny"/>
    <w:basedOn w:val="Normlny"/>
    <w:autoRedefine/>
    <w:rsid w:val="00EB5524"/>
    <w:pPr>
      <w:spacing w:before="120"/>
      <w:jc w:val="both"/>
    </w:pPr>
    <w:rPr>
      <w:sz w:val="20"/>
      <w:szCs w:val="20"/>
    </w:rPr>
  </w:style>
  <w:style w:type="character" w:customStyle="1" w:styleId="TextpoznmkypodiarouChar">
    <w:name w:val="Text poznámky pod čiarou Char"/>
    <w:aliases w:val="Text poznámky pod čiarou 007 Char,_Poznámka pod čiarou Char,Text poznámky pod èiarou 007 Char,Stinking Styles2 Char,Tekst przypisu- dokt Char,Char Char Char Char1,Char Char Char Char Char Char Char Char Char Char,Car Char"/>
    <w:basedOn w:val="Predvolenpsmoodseku"/>
    <w:link w:val="Textpoznmkypodiarou"/>
    <w:uiPriority w:val="99"/>
    <w:rsid w:val="007077B1"/>
  </w:style>
  <w:style w:type="paragraph" w:customStyle="1" w:styleId="TabHajo">
    <w:name w:val="Tab. Hajo"/>
    <w:basedOn w:val="NzovTabuky"/>
    <w:link w:val="TabHajoChar"/>
    <w:qFormat/>
    <w:rsid w:val="00BF0782"/>
    <w:pPr>
      <w:tabs>
        <w:tab w:val="clear" w:pos="342"/>
      </w:tabs>
      <w:ind w:left="1191" w:hanging="1191"/>
    </w:pPr>
  </w:style>
  <w:style w:type="character" w:customStyle="1" w:styleId="TabHajoChar">
    <w:name w:val="Tab. Hajo Char"/>
    <w:basedOn w:val="NzovTabukyCharChar"/>
    <w:link w:val="TabHajo"/>
    <w:rsid w:val="00BF0782"/>
    <w:rPr>
      <w:snapToGrid w:val="0"/>
      <w:sz w:val="23"/>
      <w:szCs w:val="23"/>
      <w:lang w:val="sk-SK" w:eastAsia="cs-CZ" w:bidi="ar-SA"/>
    </w:rPr>
  </w:style>
  <w:style w:type="paragraph" w:customStyle="1" w:styleId="Text1">
    <w:name w:val="Text 1"/>
    <w:basedOn w:val="Normlny"/>
    <w:rsid w:val="00EB3922"/>
    <w:pPr>
      <w:spacing w:before="120" w:after="120"/>
      <w:ind w:left="850"/>
      <w:jc w:val="both"/>
    </w:pPr>
    <w:rPr>
      <w:lang w:eastAsia="en-GB"/>
    </w:rPr>
  </w:style>
  <w:style w:type="character" w:customStyle="1" w:styleId="Nadpis3Char">
    <w:name w:val="Nadpis 3 Char"/>
    <w:aliases w:val="03_Heading 3 Char"/>
    <w:basedOn w:val="Predvolenpsmoodseku"/>
    <w:link w:val="Nadpis3"/>
    <w:rsid w:val="00031E1D"/>
    <w:rPr>
      <w:rFonts w:ascii="Arial Narrow" w:hAnsi="Arial Narrow" w:cs="Arial"/>
      <w:b/>
      <w:bCs/>
      <w:color w:val="1F497D" w:themeColor="text2"/>
      <w:sz w:val="22"/>
      <w:szCs w:val="26"/>
    </w:rPr>
  </w:style>
  <w:style w:type="table" w:customStyle="1" w:styleId="Mriekatabuky1">
    <w:name w:val="Mriežka tabuľky1"/>
    <w:basedOn w:val="Normlnatabuka"/>
    <w:next w:val="Mriekatabuky"/>
    <w:uiPriority w:val="59"/>
    <w:rsid w:val="00EF456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387A89"/>
    <w:rPr>
      <w:b/>
      <w:bCs/>
    </w:rPr>
  </w:style>
  <w:style w:type="character" w:customStyle="1" w:styleId="pre">
    <w:name w:val="pre"/>
    <w:basedOn w:val="Predvolenpsmoodseku"/>
    <w:rsid w:val="00947FDE"/>
  </w:style>
  <w:style w:type="paragraph" w:customStyle="1" w:styleId="Styl3">
    <w:name w:val="Styl3"/>
    <w:basedOn w:val="Normlny"/>
    <w:rsid w:val="00DD73F1"/>
    <w:pPr>
      <w:spacing w:line="360" w:lineRule="auto"/>
    </w:pPr>
    <w:rPr>
      <w:rFonts w:ascii="Arial" w:hAnsi="Arial"/>
      <w:sz w:val="20"/>
      <w:lang w:eastAsia="cs-CZ"/>
    </w:rPr>
  </w:style>
  <w:style w:type="character" w:styleId="Zvraznenie">
    <w:name w:val="Emphasis"/>
    <w:basedOn w:val="Predvolenpsmoodseku"/>
    <w:uiPriority w:val="20"/>
    <w:qFormat/>
    <w:rsid w:val="00C3399A"/>
    <w:rPr>
      <w:i/>
      <w:iCs/>
    </w:rPr>
  </w:style>
  <w:style w:type="paragraph" w:customStyle="1" w:styleId="zkl2">
    <w:name w:val="_zákl.2"/>
    <w:basedOn w:val="Normlny"/>
    <w:rsid w:val="0068106F"/>
    <w:pPr>
      <w:spacing w:before="160"/>
      <w:ind w:firstLine="567"/>
      <w:jc w:val="both"/>
    </w:pPr>
    <w:rPr>
      <w:rFonts w:eastAsiaTheme="minorHAnsi"/>
    </w:rPr>
  </w:style>
  <w:style w:type="paragraph" w:customStyle="1" w:styleId="AUODSEK">
    <w:name w:val="AU ODSEK"/>
    <w:basedOn w:val="Normlny"/>
    <w:rsid w:val="0048210B"/>
    <w:pPr>
      <w:spacing w:before="240"/>
      <w:ind w:firstLine="567"/>
      <w:jc w:val="both"/>
    </w:pPr>
    <w:rPr>
      <w:szCs w:val="20"/>
      <w:lang w:eastAsia="cs-CZ"/>
    </w:rPr>
  </w:style>
  <w:style w:type="character" w:customStyle="1" w:styleId="EmailStyle1941">
    <w:name w:val="EmailStyle1941"/>
    <w:basedOn w:val="Predvolenpsmoodseku"/>
    <w:semiHidden/>
    <w:rsid w:val="007750F3"/>
    <w:rPr>
      <w:rFonts w:ascii="Arial" w:hAnsi="Arial" w:cs="Arial" w:hint="default"/>
      <w:color w:val="000080"/>
      <w:sz w:val="20"/>
      <w:szCs w:val="20"/>
    </w:rPr>
  </w:style>
  <w:style w:type="character" w:customStyle="1" w:styleId="EmailStyle1951">
    <w:name w:val="EmailStyle1951"/>
    <w:basedOn w:val="Predvolenpsmoodseku"/>
    <w:semiHidden/>
    <w:rsid w:val="00C0730B"/>
    <w:rPr>
      <w:rFonts w:ascii="Arial" w:hAnsi="Arial" w:cs="Arial" w:hint="default"/>
      <w:color w:val="000080"/>
      <w:sz w:val="20"/>
      <w:szCs w:val="20"/>
    </w:rPr>
  </w:style>
  <w:style w:type="character" w:customStyle="1" w:styleId="NzovChar">
    <w:name w:val="Názov Char"/>
    <w:aliases w:val="Title Char Char, Char Char"/>
    <w:link w:val="Nzov"/>
    <w:rsid w:val="006156DD"/>
    <w:rPr>
      <w:rFonts w:ascii="Arial" w:hAnsi="Arial" w:cs="Arial"/>
      <w:b/>
      <w:bCs/>
      <w:kern w:val="28"/>
      <w:sz w:val="32"/>
      <w:szCs w:val="32"/>
    </w:rPr>
  </w:style>
  <w:style w:type="paragraph" w:customStyle="1" w:styleId="AUZISTENIE">
    <w:name w:val="AU ZISTENIE"/>
    <w:basedOn w:val="Normlny"/>
    <w:qFormat/>
    <w:rsid w:val="00854495"/>
    <w:pPr>
      <w:overflowPunct w:val="0"/>
      <w:autoSpaceDE w:val="0"/>
      <w:autoSpaceDN w:val="0"/>
      <w:adjustRightInd w:val="0"/>
      <w:jc w:val="both"/>
      <w:textAlignment w:val="baseline"/>
    </w:pPr>
    <w:rPr>
      <w:snapToGrid w:val="0"/>
      <w:sz w:val="22"/>
      <w:szCs w:val="22"/>
      <w:lang w:eastAsia="en-US"/>
    </w:rPr>
  </w:style>
  <w:style w:type="paragraph" w:customStyle="1" w:styleId="PLZISTENIE">
    <w:name w:val="PL ZISTENIE"/>
    <w:basedOn w:val="Normlny"/>
    <w:uiPriority w:val="99"/>
    <w:rsid w:val="00854495"/>
    <w:pPr>
      <w:overflowPunct w:val="0"/>
      <w:autoSpaceDE w:val="0"/>
      <w:autoSpaceDN w:val="0"/>
      <w:adjustRightInd w:val="0"/>
      <w:snapToGrid w:val="0"/>
      <w:spacing w:before="120"/>
      <w:contextualSpacing/>
      <w:jc w:val="both"/>
    </w:pPr>
    <w:rPr>
      <w:sz w:val="22"/>
      <w:szCs w:val="22"/>
      <w:lang w:eastAsia="en-US"/>
    </w:rPr>
  </w:style>
  <w:style w:type="character" w:customStyle="1" w:styleId="HlavikaChar">
    <w:name w:val="Hlavička Char"/>
    <w:link w:val="Hlavika"/>
    <w:uiPriority w:val="99"/>
    <w:rsid w:val="00854495"/>
    <w:rPr>
      <w:sz w:val="24"/>
      <w:szCs w:val="24"/>
    </w:rPr>
  </w:style>
  <w:style w:type="character" w:customStyle="1" w:styleId="TextkomentraChar">
    <w:name w:val="Text komentára Char"/>
    <w:link w:val="Textkomentra"/>
    <w:uiPriority w:val="99"/>
    <w:semiHidden/>
    <w:rsid w:val="008D748A"/>
  </w:style>
  <w:style w:type="character" w:customStyle="1" w:styleId="Nadpis7Char">
    <w:name w:val="Nadpis 7 Char"/>
    <w:link w:val="Nadpis7"/>
    <w:uiPriority w:val="9"/>
    <w:rsid w:val="0078275F"/>
    <w:rPr>
      <w:sz w:val="24"/>
      <w:szCs w:val="24"/>
    </w:rPr>
  </w:style>
  <w:style w:type="paragraph" w:customStyle="1" w:styleId="Tab">
    <w:name w:val="_Tab."/>
    <w:basedOn w:val="NzovTabuky"/>
    <w:next w:val="Normlny"/>
    <w:link w:val="TabChar"/>
    <w:qFormat/>
    <w:rsid w:val="00031E1D"/>
    <w:pPr>
      <w:numPr>
        <w:numId w:val="16"/>
      </w:numPr>
      <w:tabs>
        <w:tab w:val="clear" w:pos="342"/>
        <w:tab w:val="clear" w:pos="851"/>
        <w:tab w:val="left" w:pos="0"/>
        <w:tab w:val="left" w:pos="709"/>
      </w:tabs>
      <w:spacing w:before="180" w:after="0"/>
      <w:jc w:val="left"/>
    </w:pPr>
    <w:rPr>
      <w:sz w:val="22"/>
    </w:rPr>
  </w:style>
  <w:style w:type="character" w:customStyle="1" w:styleId="TabChar">
    <w:name w:val="_Tab. Char"/>
    <w:basedOn w:val="NzovTabukyCharChar"/>
    <w:link w:val="Tab"/>
    <w:rsid w:val="00031E1D"/>
    <w:rPr>
      <w:snapToGrid w:val="0"/>
      <w:sz w:val="22"/>
      <w:szCs w:val="23"/>
      <w:lang w:val="sk-SK" w:eastAsia="cs-CZ" w:bidi="ar-SA"/>
    </w:rPr>
  </w:style>
  <w:style w:type="character" w:customStyle="1" w:styleId="FontStyle88">
    <w:name w:val="Font Style88"/>
    <w:uiPriority w:val="99"/>
    <w:rsid w:val="0079492E"/>
    <w:rPr>
      <w:rFonts w:ascii="Times New Roman" w:hAnsi="Times New Roman" w:cs="Times New Roman"/>
      <w:sz w:val="14"/>
      <w:szCs w:val="14"/>
    </w:rPr>
  </w:style>
  <w:style w:type="paragraph" w:customStyle="1" w:styleId="Style30">
    <w:name w:val="Style30"/>
    <w:basedOn w:val="Normlny"/>
    <w:uiPriority w:val="99"/>
    <w:rsid w:val="0084414B"/>
    <w:pPr>
      <w:widowControl w:val="0"/>
      <w:autoSpaceDE w:val="0"/>
      <w:autoSpaceDN w:val="0"/>
      <w:adjustRightInd w:val="0"/>
    </w:pPr>
  </w:style>
  <w:style w:type="paragraph" w:customStyle="1" w:styleId="Style24">
    <w:name w:val="Style24"/>
    <w:basedOn w:val="Normlny"/>
    <w:uiPriority w:val="99"/>
    <w:rsid w:val="0084414B"/>
    <w:pPr>
      <w:widowControl w:val="0"/>
      <w:autoSpaceDE w:val="0"/>
      <w:autoSpaceDN w:val="0"/>
      <w:adjustRightInd w:val="0"/>
      <w:spacing w:line="187" w:lineRule="exact"/>
    </w:pPr>
  </w:style>
  <w:style w:type="paragraph" w:customStyle="1" w:styleId="Style52">
    <w:name w:val="Style52"/>
    <w:basedOn w:val="Normlny"/>
    <w:uiPriority w:val="99"/>
    <w:rsid w:val="0084414B"/>
    <w:pPr>
      <w:widowControl w:val="0"/>
      <w:autoSpaceDE w:val="0"/>
      <w:autoSpaceDN w:val="0"/>
      <w:adjustRightInd w:val="0"/>
      <w:spacing w:line="187" w:lineRule="exact"/>
      <w:jc w:val="both"/>
    </w:pPr>
  </w:style>
  <w:style w:type="paragraph" w:customStyle="1" w:styleId="Style68">
    <w:name w:val="Style68"/>
    <w:basedOn w:val="Normlny"/>
    <w:uiPriority w:val="99"/>
    <w:rsid w:val="0084414B"/>
    <w:pPr>
      <w:widowControl w:val="0"/>
      <w:autoSpaceDE w:val="0"/>
      <w:autoSpaceDN w:val="0"/>
      <w:adjustRightInd w:val="0"/>
      <w:jc w:val="both"/>
    </w:pPr>
  </w:style>
  <w:style w:type="character" w:customStyle="1" w:styleId="FontStyle86">
    <w:name w:val="Font Style86"/>
    <w:uiPriority w:val="99"/>
    <w:rsid w:val="0084414B"/>
    <w:rPr>
      <w:rFonts w:ascii="Times New Roman" w:hAnsi="Times New Roman" w:cs="Times New Roman"/>
      <w:i/>
      <w:iCs/>
      <w:sz w:val="14"/>
      <w:szCs w:val="14"/>
    </w:rPr>
  </w:style>
  <w:style w:type="paragraph" w:customStyle="1" w:styleId="PRIORITNA">
    <w:name w:val="PRIORITNA"/>
    <w:basedOn w:val="Nadpis2"/>
    <w:link w:val="PRIORITNAChar"/>
    <w:qFormat/>
    <w:rsid w:val="00031E1D"/>
    <w:pPr>
      <w:jc w:val="both"/>
    </w:pPr>
  </w:style>
  <w:style w:type="character" w:customStyle="1" w:styleId="FontStyle51">
    <w:name w:val="Font Style51"/>
    <w:uiPriority w:val="99"/>
    <w:rsid w:val="001A218B"/>
    <w:rPr>
      <w:rFonts w:ascii="Times New Roman" w:hAnsi="Times New Roman" w:cs="Times New Roman"/>
      <w:sz w:val="22"/>
      <w:szCs w:val="22"/>
    </w:rPr>
  </w:style>
  <w:style w:type="character" w:customStyle="1" w:styleId="Nadpis2Char">
    <w:name w:val="Nadpis 2 Char"/>
    <w:aliases w:val="02_Heading 2 Char"/>
    <w:basedOn w:val="Predvolenpsmoodseku"/>
    <w:link w:val="Nadpis2"/>
    <w:rsid w:val="00765DFA"/>
    <w:rPr>
      <w:rFonts w:ascii="Arial Narrow" w:hAnsi="Arial Narrow" w:cs="Arial"/>
      <w:b/>
      <w:bCs/>
      <w:iCs/>
      <w:color w:val="4F81BD" w:themeColor="accent1"/>
      <w:sz w:val="23"/>
      <w:szCs w:val="28"/>
    </w:rPr>
  </w:style>
  <w:style w:type="character" w:customStyle="1" w:styleId="PRIORITNAChar">
    <w:name w:val="PRIORITNA Char"/>
    <w:basedOn w:val="Nadpis2Char"/>
    <w:link w:val="PRIORITNA"/>
    <w:rsid w:val="00031E1D"/>
    <w:rPr>
      <w:rFonts w:ascii="Arial Narrow" w:hAnsi="Arial Narrow" w:cs="Arial"/>
      <w:b/>
      <w:bCs/>
      <w:iCs/>
      <w:color w:val="4F81BD" w:themeColor="accent1"/>
      <w:sz w:val="23"/>
      <w:szCs w:val="28"/>
    </w:rPr>
  </w:style>
  <w:style w:type="paragraph" w:customStyle="1" w:styleId="06Normal">
    <w:name w:val="06_Normal"/>
    <w:link w:val="06NormalChar"/>
    <w:qFormat/>
    <w:rsid w:val="001A218B"/>
    <w:pPr>
      <w:spacing w:before="120" w:after="60"/>
      <w:jc w:val="both"/>
    </w:pPr>
    <w:rPr>
      <w:sz w:val="22"/>
      <w:lang w:eastAsia="en-US"/>
    </w:rPr>
  </w:style>
  <w:style w:type="character" w:customStyle="1" w:styleId="06NormalChar">
    <w:name w:val="06_Normal Char"/>
    <w:link w:val="06Normal"/>
    <w:rsid w:val="001A218B"/>
    <w:rPr>
      <w:sz w:val="22"/>
      <w:lang w:eastAsia="en-US"/>
    </w:rPr>
  </w:style>
  <w:style w:type="paragraph" w:customStyle="1" w:styleId="08Bullet1">
    <w:name w:val="08_Bullet 1"/>
    <w:basedOn w:val="06Normal"/>
    <w:link w:val="08Bullet1Char"/>
    <w:qFormat/>
    <w:rsid w:val="001A218B"/>
    <w:pPr>
      <w:numPr>
        <w:numId w:val="15"/>
      </w:numPr>
      <w:spacing w:before="0" w:after="120"/>
    </w:pPr>
    <w:rPr>
      <w:lang w:eastAsia="cs-CZ"/>
    </w:rPr>
  </w:style>
  <w:style w:type="character" w:customStyle="1" w:styleId="08Bullet1Char">
    <w:name w:val="08_Bullet 1 Char"/>
    <w:link w:val="08Bullet1"/>
    <w:rsid w:val="001A218B"/>
    <w:rPr>
      <w:sz w:val="22"/>
      <w:lang w:eastAsia="cs-CZ"/>
    </w:rPr>
  </w:style>
  <w:style w:type="paragraph" w:customStyle="1" w:styleId="Style40">
    <w:name w:val="Style40"/>
    <w:basedOn w:val="Normlny"/>
    <w:uiPriority w:val="99"/>
    <w:rsid w:val="001A218B"/>
    <w:pPr>
      <w:widowControl w:val="0"/>
      <w:autoSpaceDE w:val="0"/>
      <w:autoSpaceDN w:val="0"/>
      <w:adjustRightInd w:val="0"/>
    </w:pPr>
  </w:style>
  <w:style w:type="paragraph" w:customStyle="1" w:styleId="Style42">
    <w:name w:val="Style42"/>
    <w:basedOn w:val="Normlny"/>
    <w:uiPriority w:val="99"/>
    <w:rsid w:val="001A218B"/>
    <w:pPr>
      <w:widowControl w:val="0"/>
      <w:autoSpaceDE w:val="0"/>
      <w:autoSpaceDN w:val="0"/>
      <w:adjustRightInd w:val="0"/>
      <w:spacing w:line="211" w:lineRule="exact"/>
    </w:pPr>
  </w:style>
  <w:style w:type="character" w:customStyle="1" w:styleId="FontStyle83">
    <w:name w:val="Font Style83"/>
    <w:uiPriority w:val="99"/>
    <w:rsid w:val="001A218B"/>
    <w:rPr>
      <w:rFonts w:ascii="Times New Roman" w:hAnsi="Times New Roman" w:cs="Times New Roman"/>
      <w:b/>
      <w:bCs/>
      <w:sz w:val="16"/>
      <w:szCs w:val="16"/>
    </w:rPr>
  </w:style>
  <w:style w:type="character" w:customStyle="1" w:styleId="FontStyle93">
    <w:name w:val="Font Style93"/>
    <w:uiPriority w:val="99"/>
    <w:rsid w:val="001A218B"/>
    <w:rPr>
      <w:rFonts w:ascii="Times New Roman" w:hAnsi="Times New Roman" w:cs="Times New Roman"/>
      <w:sz w:val="16"/>
      <w:szCs w:val="16"/>
    </w:rPr>
  </w:style>
  <w:style w:type="paragraph" w:customStyle="1" w:styleId="tl1">
    <w:name w:val="Štýl1"/>
    <w:basedOn w:val="Nadpis3"/>
    <w:link w:val="tl1Char"/>
    <w:uiPriority w:val="99"/>
    <w:qFormat/>
    <w:rsid w:val="001A218B"/>
    <w:pPr>
      <w:numPr>
        <w:ilvl w:val="0"/>
        <w:numId w:val="0"/>
      </w:numPr>
      <w:ind w:left="2880" w:hanging="360"/>
      <w:jc w:val="both"/>
    </w:pPr>
    <w:rPr>
      <w:color w:val="4F81BD" w:themeColor="accent1"/>
      <w:sz w:val="23"/>
    </w:rPr>
  </w:style>
  <w:style w:type="character" w:customStyle="1" w:styleId="tl1Char">
    <w:name w:val="Štýl1 Char"/>
    <w:basedOn w:val="Predvolenpsmoodseku"/>
    <w:link w:val="tl1"/>
    <w:uiPriority w:val="99"/>
    <w:rsid w:val="001A218B"/>
    <w:rPr>
      <w:rFonts w:ascii="Arial Narrow" w:hAnsi="Arial Narrow" w:cs="Arial"/>
      <w:b/>
      <w:bCs/>
      <w:color w:val="4F81BD" w:themeColor="accent1"/>
      <w:sz w:val="23"/>
      <w:szCs w:val="26"/>
    </w:rPr>
  </w:style>
  <w:style w:type="character" w:customStyle="1" w:styleId="ObrhajoChar">
    <w:name w:val="Obr. hajo Char"/>
    <w:basedOn w:val="NzovObrzkuChar"/>
    <w:link w:val="Obrhajo"/>
    <w:rsid w:val="00CD3ABF"/>
    <w:rPr>
      <w:b/>
      <w:snapToGrid w:val="0"/>
      <w:sz w:val="22"/>
      <w:szCs w:val="23"/>
      <w:lang w:eastAsia="cs-CZ"/>
    </w:rPr>
  </w:style>
  <w:style w:type="paragraph" w:customStyle="1" w:styleId="Obr">
    <w:name w:val="_Obr."/>
    <w:basedOn w:val="NzovObrzku"/>
    <w:link w:val="ObrChar"/>
    <w:qFormat/>
    <w:rsid w:val="00197539"/>
    <w:pPr>
      <w:tabs>
        <w:tab w:val="clear" w:pos="180"/>
      </w:tabs>
      <w:spacing w:before="180" w:after="0"/>
      <w:ind w:left="851"/>
    </w:pPr>
    <w:rPr>
      <w:sz w:val="22"/>
      <w:szCs w:val="24"/>
    </w:rPr>
  </w:style>
  <w:style w:type="character" w:customStyle="1" w:styleId="ObrChar">
    <w:name w:val="_Obr. Char"/>
    <w:basedOn w:val="NzovObrzkuChar"/>
    <w:link w:val="Obr"/>
    <w:rsid w:val="00197539"/>
    <w:rPr>
      <w:snapToGrid w:val="0"/>
      <w:sz w:val="22"/>
      <w:szCs w:val="24"/>
      <w:lang w:eastAsia="cs-CZ"/>
    </w:rPr>
  </w:style>
  <w:style w:type="paragraph" w:customStyle="1" w:styleId="08TableText">
    <w:name w:val="08_Table_Text"/>
    <w:basedOn w:val="Normlny"/>
    <w:link w:val="08TableTextChar"/>
    <w:qFormat/>
    <w:rsid w:val="00CD3ABF"/>
    <w:pPr>
      <w:spacing w:before="60" w:after="60"/>
      <w:jc w:val="both"/>
    </w:pPr>
    <w:rPr>
      <w:rFonts w:ascii="Arial" w:eastAsia="Calibri" w:hAnsi="Arial" w:cs="Arial"/>
      <w:sz w:val="16"/>
      <w:szCs w:val="20"/>
      <w:lang w:eastAsia="en-US"/>
    </w:rPr>
  </w:style>
  <w:style w:type="character" w:customStyle="1" w:styleId="08TableTextChar">
    <w:name w:val="08_Table_Text Char"/>
    <w:link w:val="08TableText"/>
    <w:rsid w:val="00CD3ABF"/>
    <w:rPr>
      <w:rFonts w:ascii="Arial" w:eastAsia="Calibri" w:hAnsi="Arial" w:cs="Arial"/>
      <w:sz w:val="16"/>
      <w:lang w:eastAsia="en-US"/>
    </w:rPr>
  </w:style>
  <w:style w:type="paragraph" w:customStyle="1" w:styleId="09TableHeading">
    <w:name w:val="09_Table_Heading"/>
    <w:basedOn w:val="08TableText"/>
    <w:link w:val="09TableHeadingChar"/>
    <w:qFormat/>
    <w:rsid w:val="00CD3ABF"/>
    <w:rPr>
      <w:b/>
      <w:color w:val="FFFFFF"/>
    </w:rPr>
  </w:style>
  <w:style w:type="character" w:customStyle="1" w:styleId="09TableHeadingChar">
    <w:name w:val="09_Table_Heading Char"/>
    <w:link w:val="09TableHeading"/>
    <w:rsid w:val="00CD3ABF"/>
    <w:rPr>
      <w:rFonts w:ascii="Arial" w:eastAsia="Calibri" w:hAnsi="Arial" w:cs="Arial"/>
      <w:b/>
      <w:color w:val="FFFFFF"/>
      <w:sz w:val="16"/>
      <w:lang w:eastAsia="en-US"/>
    </w:rPr>
  </w:style>
  <w:style w:type="character" w:customStyle="1" w:styleId="OdsekzoznamuChar">
    <w:name w:val="Odsek zoznamu Char"/>
    <w:aliases w:val="body Char,Odsek zoznamu2 Char"/>
    <w:basedOn w:val="Predvolenpsmoodseku"/>
    <w:link w:val="Odsekzoznamu"/>
    <w:uiPriority w:val="34"/>
    <w:rsid w:val="00772736"/>
    <w:rPr>
      <w:sz w:val="24"/>
      <w:szCs w:val="24"/>
    </w:rPr>
  </w:style>
  <w:style w:type="paragraph" w:customStyle="1" w:styleId="Graf">
    <w:name w:val="_Graf"/>
    <w:basedOn w:val="NzovObrzku"/>
    <w:link w:val="GrafChar"/>
    <w:qFormat/>
    <w:rsid w:val="009D2BD5"/>
    <w:pPr>
      <w:numPr>
        <w:numId w:val="22"/>
      </w:numPr>
      <w:ind w:left="851" w:hanging="851"/>
    </w:pPr>
    <w:rPr>
      <w:sz w:val="22"/>
    </w:rPr>
  </w:style>
  <w:style w:type="character" w:customStyle="1" w:styleId="GrafChar">
    <w:name w:val="_Graf Char"/>
    <w:basedOn w:val="NzovObrzkuChar"/>
    <w:link w:val="Graf"/>
    <w:rsid w:val="009D2BD5"/>
    <w:rPr>
      <w:snapToGrid w:val="0"/>
      <w:sz w:val="22"/>
      <w:szCs w:val="23"/>
      <w:lang w:eastAsia="cs-CZ"/>
    </w:rPr>
  </w:style>
  <w:style w:type="paragraph" w:styleId="Hlavikaobsahu">
    <w:name w:val="TOC Heading"/>
    <w:basedOn w:val="Nadpis1"/>
    <w:next w:val="Normlny"/>
    <w:uiPriority w:val="39"/>
    <w:semiHidden/>
    <w:unhideWhenUsed/>
    <w:qFormat/>
    <w:rsid w:val="00717C03"/>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Cs w:val="28"/>
      <w:lang w:eastAsia="en-US"/>
    </w:rPr>
  </w:style>
  <w:style w:type="paragraph" w:customStyle="1" w:styleId="tl2">
    <w:name w:val="Štýl2"/>
    <w:basedOn w:val="Nadpis4"/>
    <w:link w:val="tl2Char"/>
    <w:qFormat/>
    <w:rsid w:val="007008C5"/>
  </w:style>
  <w:style w:type="character" w:customStyle="1" w:styleId="Nadpis4Char">
    <w:name w:val="Nadpis 4 Char"/>
    <w:basedOn w:val="Predvolenpsmoodseku"/>
    <w:link w:val="Nadpis4"/>
    <w:rsid w:val="00740654"/>
    <w:rPr>
      <w:rFonts w:ascii="Arial Narrow" w:hAnsi="Arial Narrow"/>
      <w:b/>
      <w:bCs/>
      <w:i/>
      <w:color w:val="548DD4" w:themeColor="text2" w:themeTint="99"/>
      <w:sz w:val="22"/>
      <w:szCs w:val="28"/>
    </w:rPr>
  </w:style>
  <w:style w:type="character" w:customStyle="1" w:styleId="tl2Char">
    <w:name w:val="Štýl2 Char"/>
    <w:basedOn w:val="Nadpis4Char"/>
    <w:link w:val="tl2"/>
    <w:rsid w:val="007008C5"/>
    <w:rPr>
      <w:rFonts w:ascii="Arial Narrow" w:hAnsi="Arial Narrow"/>
      <w:b/>
      <w:bCs/>
      <w:i/>
      <w:color w:val="548DD4" w:themeColor="text2" w:themeTint="99"/>
      <w:sz w:val="22"/>
      <w:szCs w:val="28"/>
    </w:rPr>
  </w:style>
  <w:style w:type="paragraph" w:customStyle="1" w:styleId="tl3">
    <w:name w:val="Štýl3"/>
    <w:basedOn w:val="Nadpis4"/>
    <w:link w:val="tl3Char"/>
    <w:qFormat/>
    <w:rsid w:val="00607D47"/>
  </w:style>
  <w:style w:type="character" w:customStyle="1" w:styleId="tl3Char">
    <w:name w:val="Štýl3 Char"/>
    <w:basedOn w:val="Nadpis4Char"/>
    <w:link w:val="tl3"/>
    <w:rsid w:val="00607D47"/>
    <w:rPr>
      <w:rFonts w:ascii="Arial Narrow" w:hAnsi="Arial Narrow"/>
      <w:b/>
      <w:bCs/>
      <w:i/>
      <w:color w:val="548DD4" w:themeColor="text2" w:themeTint="99"/>
      <w:sz w:val="22"/>
      <w:szCs w:val="28"/>
    </w:rPr>
  </w:style>
  <w:style w:type="paragraph" w:customStyle="1" w:styleId="odsaden">
    <w:name w:val="odsadený"/>
    <w:basedOn w:val="Normlny"/>
    <w:uiPriority w:val="99"/>
    <w:rsid w:val="001A49CC"/>
    <w:pPr>
      <w:widowControl w:val="0"/>
      <w:numPr>
        <w:numId w:val="23"/>
      </w:numPr>
      <w:tabs>
        <w:tab w:val="left" w:pos="567"/>
        <w:tab w:val="left" w:pos="1701"/>
      </w:tabs>
      <w:adjustRightInd w:val="0"/>
      <w:spacing w:before="60" w:after="80" w:line="360" w:lineRule="atLeast"/>
      <w:jc w:val="both"/>
      <w:textAlignment w:val="baseline"/>
    </w:pPr>
    <w:rPr>
      <w:lang w:eastAsia="cs-CZ"/>
    </w:rPr>
  </w:style>
  <w:style w:type="paragraph" w:customStyle="1" w:styleId="18Textvtabulke">
    <w:name w:val="18_Text_v_tabulke"/>
    <w:basedOn w:val="Normlny"/>
    <w:link w:val="18TextvtabulkeChar"/>
    <w:qFormat/>
    <w:rsid w:val="002D5849"/>
    <w:rPr>
      <w:sz w:val="18"/>
      <w:szCs w:val="18"/>
    </w:rPr>
  </w:style>
  <w:style w:type="character" w:customStyle="1" w:styleId="18TextvtabulkeChar">
    <w:name w:val="18_Text_v_tabulke Char"/>
    <w:basedOn w:val="Predvolenpsmoodseku"/>
    <w:link w:val="18Textvtabulke"/>
    <w:rsid w:val="002D5849"/>
    <w:rPr>
      <w:sz w:val="18"/>
      <w:szCs w:val="18"/>
    </w:rPr>
  </w:style>
  <w:style w:type="paragraph" w:customStyle="1" w:styleId="09Bullet2">
    <w:name w:val="09_Bullet 2"/>
    <w:basedOn w:val="Normlny"/>
    <w:link w:val="09Bullet2Char"/>
    <w:qFormat/>
    <w:rsid w:val="001A1926"/>
    <w:pPr>
      <w:numPr>
        <w:numId w:val="24"/>
      </w:numPr>
      <w:spacing w:before="120" w:after="120"/>
      <w:jc w:val="both"/>
    </w:pPr>
    <w:rPr>
      <w:sz w:val="22"/>
      <w:szCs w:val="20"/>
      <w:lang w:val="en-US" w:eastAsia="en-US"/>
    </w:rPr>
  </w:style>
  <w:style w:type="character" w:customStyle="1" w:styleId="09Bullet2Char">
    <w:name w:val="09_Bullet 2 Char"/>
    <w:basedOn w:val="08Bullet1Char"/>
    <w:link w:val="09Bullet2"/>
    <w:rsid w:val="001A1926"/>
    <w:rPr>
      <w:sz w:val="22"/>
      <w:lang w:val="en-US" w:eastAsia="en-US"/>
    </w:rPr>
  </w:style>
  <w:style w:type="paragraph" w:styleId="Revzia">
    <w:name w:val="Revision"/>
    <w:hidden/>
    <w:uiPriority w:val="99"/>
    <w:semiHidden/>
    <w:rsid w:val="00D90E59"/>
    <w:rPr>
      <w:sz w:val="24"/>
      <w:szCs w:val="24"/>
    </w:rPr>
  </w:style>
  <w:style w:type="character" w:customStyle="1" w:styleId="Nadpis6Char">
    <w:name w:val="Nadpis 6 Char"/>
    <w:basedOn w:val="Predvolenpsmoodseku"/>
    <w:link w:val="Nadpis6"/>
    <w:uiPriority w:val="9"/>
    <w:rsid w:val="004459AB"/>
    <w:rPr>
      <w:b/>
      <w:bCs/>
      <w:sz w:val="22"/>
      <w:szCs w:val="22"/>
    </w:rPr>
  </w:style>
  <w:style w:type="paragraph" w:customStyle="1" w:styleId="09Table">
    <w:name w:val="09_Table"/>
    <w:basedOn w:val="Normlny"/>
    <w:link w:val="09TableChar"/>
    <w:rsid w:val="008246A5"/>
    <w:pPr>
      <w:jc w:val="center"/>
    </w:pPr>
    <w:rPr>
      <w:sz w:val="18"/>
      <w:szCs w:val="18"/>
    </w:rPr>
  </w:style>
  <w:style w:type="character" w:customStyle="1" w:styleId="09TableChar">
    <w:name w:val="09_Table Char"/>
    <w:basedOn w:val="Predvolenpsmoodseku"/>
    <w:link w:val="09Table"/>
    <w:rsid w:val="008246A5"/>
    <w:rPr>
      <w:sz w:val="18"/>
      <w:szCs w:val="18"/>
    </w:rPr>
  </w:style>
  <w:style w:type="paragraph" w:customStyle="1" w:styleId="Vchodzie">
    <w:name w:val="Východzie"/>
    <w:rsid w:val="00844520"/>
    <w:pPr>
      <w:suppressAutoHyphens/>
      <w:overflowPunct w:val="0"/>
      <w:spacing w:before="120" w:after="120" w:line="276" w:lineRule="auto"/>
      <w:jc w:val="both"/>
    </w:pPr>
    <w:rPr>
      <w:rFonts w:ascii="Calibri" w:eastAsiaTheme="minorEastAsia" w:hAnsi="Calibri" w:cs="Mangal"/>
      <w:color w:val="00000A"/>
      <w:sz w:val="22"/>
      <w:szCs w:val="24"/>
      <w:lang w:eastAsia="en-US"/>
    </w:rPr>
  </w:style>
  <w:style w:type="character" w:customStyle="1" w:styleId="PtaChar">
    <w:name w:val="Päta Char"/>
    <w:basedOn w:val="Predvolenpsmoodseku"/>
    <w:link w:val="Pta"/>
    <w:uiPriority w:val="99"/>
    <w:rsid w:val="004928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65420">
      <w:bodyDiv w:val="1"/>
      <w:marLeft w:val="0"/>
      <w:marRight w:val="0"/>
      <w:marTop w:val="0"/>
      <w:marBottom w:val="0"/>
      <w:divBdr>
        <w:top w:val="none" w:sz="0" w:space="0" w:color="auto"/>
        <w:left w:val="none" w:sz="0" w:space="0" w:color="auto"/>
        <w:bottom w:val="none" w:sz="0" w:space="0" w:color="auto"/>
        <w:right w:val="none" w:sz="0" w:space="0" w:color="auto"/>
      </w:divBdr>
    </w:div>
    <w:div w:id="16540851">
      <w:bodyDiv w:val="1"/>
      <w:marLeft w:val="0"/>
      <w:marRight w:val="0"/>
      <w:marTop w:val="0"/>
      <w:marBottom w:val="0"/>
      <w:divBdr>
        <w:top w:val="none" w:sz="0" w:space="0" w:color="auto"/>
        <w:left w:val="none" w:sz="0" w:space="0" w:color="auto"/>
        <w:bottom w:val="none" w:sz="0" w:space="0" w:color="auto"/>
        <w:right w:val="none" w:sz="0" w:space="0" w:color="auto"/>
      </w:divBdr>
    </w:div>
    <w:div w:id="19281261">
      <w:bodyDiv w:val="1"/>
      <w:marLeft w:val="0"/>
      <w:marRight w:val="0"/>
      <w:marTop w:val="0"/>
      <w:marBottom w:val="0"/>
      <w:divBdr>
        <w:top w:val="none" w:sz="0" w:space="0" w:color="auto"/>
        <w:left w:val="none" w:sz="0" w:space="0" w:color="auto"/>
        <w:bottom w:val="none" w:sz="0" w:space="0" w:color="auto"/>
        <w:right w:val="none" w:sz="0" w:space="0" w:color="auto"/>
      </w:divBdr>
    </w:div>
    <w:div w:id="27681337">
      <w:bodyDiv w:val="1"/>
      <w:marLeft w:val="0"/>
      <w:marRight w:val="0"/>
      <w:marTop w:val="0"/>
      <w:marBottom w:val="0"/>
      <w:divBdr>
        <w:top w:val="none" w:sz="0" w:space="0" w:color="auto"/>
        <w:left w:val="none" w:sz="0" w:space="0" w:color="auto"/>
        <w:bottom w:val="none" w:sz="0" w:space="0" w:color="auto"/>
        <w:right w:val="none" w:sz="0" w:space="0" w:color="auto"/>
      </w:divBdr>
    </w:div>
    <w:div w:id="29500336">
      <w:bodyDiv w:val="1"/>
      <w:marLeft w:val="0"/>
      <w:marRight w:val="0"/>
      <w:marTop w:val="0"/>
      <w:marBottom w:val="0"/>
      <w:divBdr>
        <w:top w:val="none" w:sz="0" w:space="0" w:color="auto"/>
        <w:left w:val="none" w:sz="0" w:space="0" w:color="auto"/>
        <w:bottom w:val="none" w:sz="0" w:space="0" w:color="auto"/>
        <w:right w:val="none" w:sz="0" w:space="0" w:color="auto"/>
      </w:divBdr>
    </w:div>
    <w:div w:id="32854820">
      <w:bodyDiv w:val="1"/>
      <w:marLeft w:val="0"/>
      <w:marRight w:val="0"/>
      <w:marTop w:val="0"/>
      <w:marBottom w:val="0"/>
      <w:divBdr>
        <w:top w:val="none" w:sz="0" w:space="0" w:color="auto"/>
        <w:left w:val="none" w:sz="0" w:space="0" w:color="auto"/>
        <w:bottom w:val="none" w:sz="0" w:space="0" w:color="auto"/>
        <w:right w:val="none" w:sz="0" w:space="0" w:color="auto"/>
      </w:divBdr>
    </w:div>
    <w:div w:id="35813307">
      <w:bodyDiv w:val="1"/>
      <w:marLeft w:val="0"/>
      <w:marRight w:val="0"/>
      <w:marTop w:val="0"/>
      <w:marBottom w:val="0"/>
      <w:divBdr>
        <w:top w:val="none" w:sz="0" w:space="0" w:color="auto"/>
        <w:left w:val="none" w:sz="0" w:space="0" w:color="auto"/>
        <w:bottom w:val="none" w:sz="0" w:space="0" w:color="auto"/>
        <w:right w:val="none" w:sz="0" w:space="0" w:color="auto"/>
      </w:divBdr>
    </w:div>
    <w:div w:id="44765631">
      <w:bodyDiv w:val="1"/>
      <w:marLeft w:val="0"/>
      <w:marRight w:val="0"/>
      <w:marTop w:val="0"/>
      <w:marBottom w:val="0"/>
      <w:divBdr>
        <w:top w:val="none" w:sz="0" w:space="0" w:color="auto"/>
        <w:left w:val="none" w:sz="0" w:space="0" w:color="auto"/>
        <w:bottom w:val="none" w:sz="0" w:space="0" w:color="auto"/>
        <w:right w:val="none" w:sz="0" w:space="0" w:color="auto"/>
      </w:divBdr>
    </w:div>
    <w:div w:id="51387234">
      <w:bodyDiv w:val="1"/>
      <w:marLeft w:val="0"/>
      <w:marRight w:val="0"/>
      <w:marTop w:val="0"/>
      <w:marBottom w:val="0"/>
      <w:divBdr>
        <w:top w:val="none" w:sz="0" w:space="0" w:color="auto"/>
        <w:left w:val="none" w:sz="0" w:space="0" w:color="auto"/>
        <w:bottom w:val="none" w:sz="0" w:space="0" w:color="auto"/>
        <w:right w:val="none" w:sz="0" w:space="0" w:color="auto"/>
      </w:divBdr>
    </w:div>
    <w:div w:id="59863201">
      <w:bodyDiv w:val="1"/>
      <w:marLeft w:val="0"/>
      <w:marRight w:val="0"/>
      <w:marTop w:val="0"/>
      <w:marBottom w:val="0"/>
      <w:divBdr>
        <w:top w:val="none" w:sz="0" w:space="0" w:color="auto"/>
        <w:left w:val="none" w:sz="0" w:space="0" w:color="auto"/>
        <w:bottom w:val="none" w:sz="0" w:space="0" w:color="auto"/>
        <w:right w:val="none" w:sz="0" w:space="0" w:color="auto"/>
      </w:divBdr>
    </w:div>
    <w:div w:id="60493594">
      <w:bodyDiv w:val="1"/>
      <w:marLeft w:val="0"/>
      <w:marRight w:val="0"/>
      <w:marTop w:val="0"/>
      <w:marBottom w:val="0"/>
      <w:divBdr>
        <w:top w:val="none" w:sz="0" w:space="0" w:color="auto"/>
        <w:left w:val="none" w:sz="0" w:space="0" w:color="auto"/>
        <w:bottom w:val="none" w:sz="0" w:space="0" w:color="auto"/>
        <w:right w:val="none" w:sz="0" w:space="0" w:color="auto"/>
      </w:divBdr>
    </w:div>
    <w:div w:id="70154008">
      <w:bodyDiv w:val="1"/>
      <w:marLeft w:val="0"/>
      <w:marRight w:val="0"/>
      <w:marTop w:val="0"/>
      <w:marBottom w:val="0"/>
      <w:divBdr>
        <w:top w:val="none" w:sz="0" w:space="0" w:color="auto"/>
        <w:left w:val="none" w:sz="0" w:space="0" w:color="auto"/>
        <w:bottom w:val="none" w:sz="0" w:space="0" w:color="auto"/>
        <w:right w:val="none" w:sz="0" w:space="0" w:color="auto"/>
      </w:divBdr>
    </w:div>
    <w:div w:id="77293420">
      <w:bodyDiv w:val="1"/>
      <w:marLeft w:val="0"/>
      <w:marRight w:val="0"/>
      <w:marTop w:val="0"/>
      <w:marBottom w:val="0"/>
      <w:divBdr>
        <w:top w:val="none" w:sz="0" w:space="0" w:color="auto"/>
        <w:left w:val="none" w:sz="0" w:space="0" w:color="auto"/>
        <w:bottom w:val="none" w:sz="0" w:space="0" w:color="auto"/>
        <w:right w:val="none" w:sz="0" w:space="0" w:color="auto"/>
      </w:divBdr>
    </w:div>
    <w:div w:id="84691636">
      <w:bodyDiv w:val="1"/>
      <w:marLeft w:val="0"/>
      <w:marRight w:val="0"/>
      <w:marTop w:val="0"/>
      <w:marBottom w:val="0"/>
      <w:divBdr>
        <w:top w:val="none" w:sz="0" w:space="0" w:color="auto"/>
        <w:left w:val="none" w:sz="0" w:space="0" w:color="auto"/>
        <w:bottom w:val="none" w:sz="0" w:space="0" w:color="auto"/>
        <w:right w:val="none" w:sz="0" w:space="0" w:color="auto"/>
      </w:divBdr>
    </w:div>
    <w:div w:id="98647330">
      <w:bodyDiv w:val="1"/>
      <w:marLeft w:val="0"/>
      <w:marRight w:val="0"/>
      <w:marTop w:val="0"/>
      <w:marBottom w:val="0"/>
      <w:divBdr>
        <w:top w:val="none" w:sz="0" w:space="0" w:color="auto"/>
        <w:left w:val="none" w:sz="0" w:space="0" w:color="auto"/>
        <w:bottom w:val="none" w:sz="0" w:space="0" w:color="auto"/>
        <w:right w:val="none" w:sz="0" w:space="0" w:color="auto"/>
      </w:divBdr>
    </w:div>
    <w:div w:id="99179342">
      <w:bodyDiv w:val="1"/>
      <w:marLeft w:val="0"/>
      <w:marRight w:val="0"/>
      <w:marTop w:val="0"/>
      <w:marBottom w:val="0"/>
      <w:divBdr>
        <w:top w:val="none" w:sz="0" w:space="0" w:color="auto"/>
        <w:left w:val="none" w:sz="0" w:space="0" w:color="auto"/>
        <w:bottom w:val="none" w:sz="0" w:space="0" w:color="auto"/>
        <w:right w:val="none" w:sz="0" w:space="0" w:color="auto"/>
      </w:divBdr>
    </w:div>
    <w:div w:id="101607826">
      <w:bodyDiv w:val="1"/>
      <w:marLeft w:val="0"/>
      <w:marRight w:val="0"/>
      <w:marTop w:val="0"/>
      <w:marBottom w:val="0"/>
      <w:divBdr>
        <w:top w:val="none" w:sz="0" w:space="0" w:color="auto"/>
        <w:left w:val="none" w:sz="0" w:space="0" w:color="auto"/>
        <w:bottom w:val="none" w:sz="0" w:space="0" w:color="auto"/>
        <w:right w:val="none" w:sz="0" w:space="0" w:color="auto"/>
      </w:divBdr>
    </w:div>
    <w:div w:id="115831551">
      <w:bodyDiv w:val="1"/>
      <w:marLeft w:val="0"/>
      <w:marRight w:val="0"/>
      <w:marTop w:val="0"/>
      <w:marBottom w:val="0"/>
      <w:divBdr>
        <w:top w:val="none" w:sz="0" w:space="0" w:color="auto"/>
        <w:left w:val="none" w:sz="0" w:space="0" w:color="auto"/>
        <w:bottom w:val="none" w:sz="0" w:space="0" w:color="auto"/>
        <w:right w:val="none" w:sz="0" w:space="0" w:color="auto"/>
      </w:divBdr>
    </w:div>
    <w:div w:id="121196889">
      <w:bodyDiv w:val="1"/>
      <w:marLeft w:val="0"/>
      <w:marRight w:val="0"/>
      <w:marTop w:val="0"/>
      <w:marBottom w:val="0"/>
      <w:divBdr>
        <w:top w:val="none" w:sz="0" w:space="0" w:color="auto"/>
        <w:left w:val="none" w:sz="0" w:space="0" w:color="auto"/>
        <w:bottom w:val="none" w:sz="0" w:space="0" w:color="auto"/>
        <w:right w:val="none" w:sz="0" w:space="0" w:color="auto"/>
      </w:divBdr>
    </w:div>
    <w:div w:id="121733078">
      <w:bodyDiv w:val="1"/>
      <w:marLeft w:val="0"/>
      <w:marRight w:val="0"/>
      <w:marTop w:val="0"/>
      <w:marBottom w:val="0"/>
      <w:divBdr>
        <w:top w:val="none" w:sz="0" w:space="0" w:color="auto"/>
        <w:left w:val="none" w:sz="0" w:space="0" w:color="auto"/>
        <w:bottom w:val="none" w:sz="0" w:space="0" w:color="auto"/>
        <w:right w:val="none" w:sz="0" w:space="0" w:color="auto"/>
      </w:divBdr>
    </w:div>
    <w:div w:id="123349829">
      <w:bodyDiv w:val="1"/>
      <w:marLeft w:val="0"/>
      <w:marRight w:val="0"/>
      <w:marTop w:val="0"/>
      <w:marBottom w:val="0"/>
      <w:divBdr>
        <w:top w:val="none" w:sz="0" w:space="0" w:color="auto"/>
        <w:left w:val="none" w:sz="0" w:space="0" w:color="auto"/>
        <w:bottom w:val="none" w:sz="0" w:space="0" w:color="auto"/>
        <w:right w:val="none" w:sz="0" w:space="0" w:color="auto"/>
      </w:divBdr>
    </w:div>
    <w:div w:id="123619666">
      <w:bodyDiv w:val="1"/>
      <w:marLeft w:val="0"/>
      <w:marRight w:val="0"/>
      <w:marTop w:val="0"/>
      <w:marBottom w:val="0"/>
      <w:divBdr>
        <w:top w:val="none" w:sz="0" w:space="0" w:color="auto"/>
        <w:left w:val="none" w:sz="0" w:space="0" w:color="auto"/>
        <w:bottom w:val="none" w:sz="0" w:space="0" w:color="auto"/>
        <w:right w:val="none" w:sz="0" w:space="0" w:color="auto"/>
      </w:divBdr>
    </w:div>
    <w:div w:id="124349520">
      <w:bodyDiv w:val="1"/>
      <w:marLeft w:val="0"/>
      <w:marRight w:val="0"/>
      <w:marTop w:val="0"/>
      <w:marBottom w:val="0"/>
      <w:divBdr>
        <w:top w:val="none" w:sz="0" w:space="0" w:color="auto"/>
        <w:left w:val="none" w:sz="0" w:space="0" w:color="auto"/>
        <w:bottom w:val="none" w:sz="0" w:space="0" w:color="auto"/>
        <w:right w:val="none" w:sz="0" w:space="0" w:color="auto"/>
      </w:divBdr>
    </w:div>
    <w:div w:id="128328028">
      <w:bodyDiv w:val="1"/>
      <w:marLeft w:val="0"/>
      <w:marRight w:val="0"/>
      <w:marTop w:val="0"/>
      <w:marBottom w:val="0"/>
      <w:divBdr>
        <w:top w:val="none" w:sz="0" w:space="0" w:color="auto"/>
        <w:left w:val="none" w:sz="0" w:space="0" w:color="auto"/>
        <w:bottom w:val="none" w:sz="0" w:space="0" w:color="auto"/>
        <w:right w:val="none" w:sz="0" w:space="0" w:color="auto"/>
      </w:divBdr>
    </w:div>
    <w:div w:id="131757125">
      <w:bodyDiv w:val="1"/>
      <w:marLeft w:val="0"/>
      <w:marRight w:val="0"/>
      <w:marTop w:val="0"/>
      <w:marBottom w:val="0"/>
      <w:divBdr>
        <w:top w:val="none" w:sz="0" w:space="0" w:color="auto"/>
        <w:left w:val="none" w:sz="0" w:space="0" w:color="auto"/>
        <w:bottom w:val="none" w:sz="0" w:space="0" w:color="auto"/>
        <w:right w:val="none" w:sz="0" w:space="0" w:color="auto"/>
      </w:divBdr>
    </w:div>
    <w:div w:id="132526792">
      <w:bodyDiv w:val="1"/>
      <w:marLeft w:val="0"/>
      <w:marRight w:val="0"/>
      <w:marTop w:val="0"/>
      <w:marBottom w:val="0"/>
      <w:divBdr>
        <w:top w:val="none" w:sz="0" w:space="0" w:color="auto"/>
        <w:left w:val="none" w:sz="0" w:space="0" w:color="auto"/>
        <w:bottom w:val="none" w:sz="0" w:space="0" w:color="auto"/>
        <w:right w:val="none" w:sz="0" w:space="0" w:color="auto"/>
      </w:divBdr>
    </w:div>
    <w:div w:id="142695260">
      <w:bodyDiv w:val="1"/>
      <w:marLeft w:val="0"/>
      <w:marRight w:val="0"/>
      <w:marTop w:val="0"/>
      <w:marBottom w:val="0"/>
      <w:divBdr>
        <w:top w:val="none" w:sz="0" w:space="0" w:color="auto"/>
        <w:left w:val="none" w:sz="0" w:space="0" w:color="auto"/>
        <w:bottom w:val="none" w:sz="0" w:space="0" w:color="auto"/>
        <w:right w:val="none" w:sz="0" w:space="0" w:color="auto"/>
      </w:divBdr>
    </w:div>
    <w:div w:id="143207868">
      <w:bodyDiv w:val="1"/>
      <w:marLeft w:val="0"/>
      <w:marRight w:val="0"/>
      <w:marTop w:val="0"/>
      <w:marBottom w:val="0"/>
      <w:divBdr>
        <w:top w:val="none" w:sz="0" w:space="0" w:color="auto"/>
        <w:left w:val="none" w:sz="0" w:space="0" w:color="auto"/>
        <w:bottom w:val="none" w:sz="0" w:space="0" w:color="auto"/>
        <w:right w:val="none" w:sz="0" w:space="0" w:color="auto"/>
      </w:divBdr>
    </w:div>
    <w:div w:id="144207545">
      <w:bodyDiv w:val="1"/>
      <w:marLeft w:val="0"/>
      <w:marRight w:val="0"/>
      <w:marTop w:val="0"/>
      <w:marBottom w:val="0"/>
      <w:divBdr>
        <w:top w:val="none" w:sz="0" w:space="0" w:color="auto"/>
        <w:left w:val="none" w:sz="0" w:space="0" w:color="auto"/>
        <w:bottom w:val="none" w:sz="0" w:space="0" w:color="auto"/>
        <w:right w:val="none" w:sz="0" w:space="0" w:color="auto"/>
      </w:divBdr>
    </w:div>
    <w:div w:id="154148274">
      <w:bodyDiv w:val="1"/>
      <w:marLeft w:val="0"/>
      <w:marRight w:val="0"/>
      <w:marTop w:val="0"/>
      <w:marBottom w:val="0"/>
      <w:divBdr>
        <w:top w:val="none" w:sz="0" w:space="0" w:color="auto"/>
        <w:left w:val="none" w:sz="0" w:space="0" w:color="auto"/>
        <w:bottom w:val="none" w:sz="0" w:space="0" w:color="auto"/>
        <w:right w:val="none" w:sz="0" w:space="0" w:color="auto"/>
      </w:divBdr>
    </w:div>
    <w:div w:id="155197231">
      <w:bodyDiv w:val="1"/>
      <w:marLeft w:val="0"/>
      <w:marRight w:val="0"/>
      <w:marTop w:val="0"/>
      <w:marBottom w:val="0"/>
      <w:divBdr>
        <w:top w:val="none" w:sz="0" w:space="0" w:color="auto"/>
        <w:left w:val="none" w:sz="0" w:space="0" w:color="auto"/>
        <w:bottom w:val="none" w:sz="0" w:space="0" w:color="auto"/>
        <w:right w:val="none" w:sz="0" w:space="0" w:color="auto"/>
      </w:divBdr>
    </w:div>
    <w:div w:id="155848537">
      <w:bodyDiv w:val="1"/>
      <w:marLeft w:val="0"/>
      <w:marRight w:val="0"/>
      <w:marTop w:val="0"/>
      <w:marBottom w:val="0"/>
      <w:divBdr>
        <w:top w:val="none" w:sz="0" w:space="0" w:color="auto"/>
        <w:left w:val="none" w:sz="0" w:space="0" w:color="auto"/>
        <w:bottom w:val="none" w:sz="0" w:space="0" w:color="auto"/>
        <w:right w:val="none" w:sz="0" w:space="0" w:color="auto"/>
      </w:divBdr>
    </w:div>
    <w:div w:id="156843669">
      <w:bodyDiv w:val="1"/>
      <w:marLeft w:val="0"/>
      <w:marRight w:val="0"/>
      <w:marTop w:val="0"/>
      <w:marBottom w:val="0"/>
      <w:divBdr>
        <w:top w:val="none" w:sz="0" w:space="0" w:color="auto"/>
        <w:left w:val="none" w:sz="0" w:space="0" w:color="auto"/>
        <w:bottom w:val="none" w:sz="0" w:space="0" w:color="auto"/>
        <w:right w:val="none" w:sz="0" w:space="0" w:color="auto"/>
      </w:divBdr>
    </w:div>
    <w:div w:id="160783337">
      <w:bodyDiv w:val="1"/>
      <w:marLeft w:val="0"/>
      <w:marRight w:val="0"/>
      <w:marTop w:val="0"/>
      <w:marBottom w:val="0"/>
      <w:divBdr>
        <w:top w:val="none" w:sz="0" w:space="0" w:color="auto"/>
        <w:left w:val="none" w:sz="0" w:space="0" w:color="auto"/>
        <w:bottom w:val="none" w:sz="0" w:space="0" w:color="auto"/>
        <w:right w:val="none" w:sz="0" w:space="0" w:color="auto"/>
      </w:divBdr>
    </w:div>
    <w:div w:id="163712969">
      <w:bodyDiv w:val="1"/>
      <w:marLeft w:val="0"/>
      <w:marRight w:val="0"/>
      <w:marTop w:val="0"/>
      <w:marBottom w:val="0"/>
      <w:divBdr>
        <w:top w:val="none" w:sz="0" w:space="0" w:color="auto"/>
        <w:left w:val="none" w:sz="0" w:space="0" w:color="auto"/>
        <w:bottom w:val="none" w:sz="0" w:space="0" w:color="auto"/>
        <w:right w:val="none" w:sz="0" w:space="0" w:color="auto"/>
      </w:divBdr>
    </w:div>
    <w:div w:id="166097529">
      <w:bodyDiv w:val="1"/>
      <w:marLeft w:val="0"/>
      <w:marRight w:val="0"/>
      <w:marTop w:val="0"/>
      <w:marBottom w:val="0"/>
      <w:divBdr>
        <w:top w:val="none" w:sz="0" w:space="0" w:color="auto"/>
        <w:left w:val="none" w:sz="0" w:space="0" w:color="auto"/>
        <w:bottom w:val="none" w:sz="0" w:space="0" w:color="auto"/>
        <w:right w:val="none" w:sz="0" w:space="0" w:color="auto"/>
      </w:divBdr>
    </w:div>
    <w:div w:id="166948619">
      <w:bodyDiv w:val="1"/>
      <w:marLeft w:val="0"/>
      <w:marRight w:val="0"/>
      <w:marTop w:val="0"/>
      <w:marBottom w:val="0"/>
      <w:divBdr>
        <w:top w:val="none" w:sz="0" w:space="0" w:color="auto"/>
        <w:left w:val="none" w:sz="0" w:space="0" w:color="auto"/>
        <w:bottom w:val="none" w:sz="0" w:space="0" w:color="auto"/>
        <w:right w:val="none" w:sz="0" w:space="0" w:color="auto"/>
      </w:divBdr>
    </w:div>
    <w:div w:id="168912491">
      <w:bodyDiv w:val="1"/>
      <w:marLeft w:val="0"/>
      <w:marRight w:val="0"/>
      <w:marTop w:val="0"/>
      <w:marBottom w:val="0"/>
      <w:divBdr>
        <w:top w:val="none" w:sz="0" w:space="0" w:color="auto"/>
        <w:left w:val="none" w:sz="0" w:space="0" w:color="auto"/>
        <w:bottom w:val="none" w:sz="0" w:space="0" w:color="auto"/>
        <w:right w:val="none" w:sz="0" w:space="0" w:color="auto"/>
      </w:divBdr>
    </w:div>
    <w:div w:id="173426273">
      <w:bodyDiv w:val="1"/>
      <w:marLeft w:val="0"/>
      <w:marRight w:val="0"/>
      <w:marTop w:val="0"/>
      <w:marBottom w:val="0"/>
      <w:divBdr>
        <w:top w:val="none" w:sz="0" w:space="0" w:color="auto"/>
        <w:left w:val="none" w:sz="0" w:space="0" w:color="auto"/>
        <w:bottom w:val="none" w:sz="0" w:space="0" w:color="auto"/>
        <w:right w:val="none" w:sz="0" w:space="0" w:color="auto"/>
      </w:divBdr>
    </w:div>
    <w:div w:id="175853212">
      <w:bodyDiv w:val="1"/>
      <w:marLeft w:val="0"/>
      <w:marRight w:val="0"/>
      <w:marTop w:val="0"/>
      <w:marBottom w:val="0"/>
      <w:divBdr>
        <w:top w:val="none" w:sz="0" w:space="0" w:color="auto"/>
        <w:left w:val="none" w:sz="0" w:space="0" w:color="auto"/>
        <w:bottom w:val="none" w:sz="0" w:space="0" w:color="auto"/>
        <w:right w:val="none" w:sz="0" w:space="0" w:color="auto"/>
      </w:divBdr>
    </w:div>
    <w:div w:id="176432945">
      <w:bodyDiv w:val="1"/>
      <w:marLeft w:val="0"/>
      <w:marRight w:val="0"/>
      <w:marTop w:val="0"/>
      <w:marBottom w:val="0"/>
      <w:divBdr>
        <w:top w:val="none" w:sz="0" w:space="0" w:color="auto"/>
        <w:left w:val="none" w:sz="0" w:space="0" w:color="auto"/>
        <w:bottom w:val="none" w:sz="0" w:space="0" w:color="auto"/>
        <w:right w:val="none" w:sz="0" w:space="0" w:color="auto"/>
      </w:divBdr>
    </w:div>
    <w:div w:id="181549950">
      <w:bodyDiv w:val="1"/>
      <w:marLeft w:val="0"/>
      <w:marRight w:val="0"/>
      <w:marTop w:val="0"/>
      <w:marBottom w:val="0"/>
      <w:divBdr>
        <w:top w:val="none" w:sz="0" w:space="0" w:color="auto"/>
        <w:left w:val="none" w:sz="0" w:space="0" w:color="auto"/>
        <w:bottom w:val="none" w:sz="0" w:space="0" w:color="auto"/>
        <w:right w:val="none" w:sz="0" w:space="0" w:color="auto"/>
      </w:divBdr>
    </w:div>
    <w:div w:id="185869392">
      <w:bodyDiv w:val="1"/>
      <w:marLeft w:val="0"/>
      <w:marRight w:val="0"/>
      <w:marTop w:val="0"/>
      <w:marBottom w:val="0"/>
      <w:divBdr>
        <w:top w:val="none" w:sz="0" w:space="0" w:color="auto"/>
        <w:left w:val="none" w:sz="0" w:space="0" w:color="auto"/>
        <w:bottom w:val="none" w:sz="0" w:space="0" w:color="auto"/>
        <w:right w:val="none" w:sz="0" w:space="0" w:color="auto"/>
      </w:divBdr>
    </w:div>
    <w:div w:id="189537281">
      <w:bodyDiv w:val="1"/>
      <w:marLeft w:val="0"/>
      <w:marRight w:val="0"/>
      <w:marTop w:val="0"/>
      <w:marBottom w:val="0"/>
      <w:divBdr>
        <w:top w:val="none" w:sz="0" w:space="0" w:color="auto"/>
        <w:left w:val="none" w:sz="0" w:space="0" w:color="auto"/>
        <w:bottom w:val="none" w:sz="0" w:space="0" w:color="auto"/>
        <w:right w:val="none" w:sz="0" w:space="0" w:color="auto"/>
      </w:divBdr>
    </w:div>
    <w:div w:id="200090093">
      <w:bodyDiv w:val="1"/>
      <w:marLeft w:val="0"/>
      <w:marRight w:val="0"/>
      <w:marTop w:val="0"/>
      <w:marBottom w:val="0"/>
      <w:divBdr>
        <w:top w:val="none" w:sz="0" w:space="0" w:color="auto"/>
        <w:left w:val="none" w:sz="0" w:space="0" w:color="auto"/>
        <w:bottom w:val="none" w:sz="0" w:space="0" w:color="auto"/>
        <w:right w:val="none" w:sz="0" w:space="0" w:color="auto"/>
      </w:divBdr>
    </w:div>
    <w:div w:id="208567458">
      <w:bodyDiv w:val="1"/>
      <w:marLeft w:val="0"/>
      <w:marRight w:val="0"/>
      <w:marTop w:val="0"/>
      <w:marBottom w:val="0"/>
      <w:divBdr>
        <w:top w:val="none" w:sz="0" w:space="0" w:color="auto"/>
        <w:left w:val="none" w:sz="0" w:space="0" w:color="auto"/>
        <w:bottom w:val="none" w:sz="0" w:space="0" w:color="auto"/>
        <w:right w:val="none" w:sz="0" w:space="0" w:color="auto"/>
      </w:divBdr>
    </w:div>
    <w:div w:id="212232062">
      <w:bodyDiv w:val="1"/>
      <w:marLeft w:val="0"/>
      <w:marRight w:val="0"/>
      <w:marTop w:val="0"/>
      <w:marBottom w:val="0"/>
      <w:divBdr>
        <w:top w:val="none" w:sz="0" w:space="0" w:color="auto"/>
        <w:left w:val="none" w:sz="0" w:space="0" w:color="auto"/>
        <w:bottom w:val="none" w:sz="0" w:space="0" w:color="auto"/>
        <w:right w:val="none" w:sz="0" w:space="0" w:color="auto"/>
      </w:divBdr>
    </w:div>
    <w:div w:id="218367257">
      <w:bodyDiv w:val="1"/>
      <w:marLeft w:val="0"/>
      <w:marRight w:val="0"/>
      <w:marTop w:val="0"/>
      <w:marBottom w:val="0"/>
      <w:divBdr>
        <w:top w:val="none" w:sz="0" w:space="0" w:color="auto"/>
        <w:left w:val="none" w:sz="0" w:space="0" w:color="auto"/>
        <w:bottom w:val="none" w:sz="0" w:space="0" w:color="auto"/>
        <w:right w:val="none" w:sz="0" w:space="0" w:color="auto"/>
      </w:divBdr>
    </w:div>
    <w:div w:id="219556480">
      <w:bodyDiv w:val="1"/>
      <w:marLeft w:val="0"/>
      <w:marRight w:val="0"/>
      <w:marTop w:val="0"/>
      <w:marBottom w:val="0"/>
      <w:divBdr>
        <w:top w:val="none" w:sz="0" w:space="0" w:color="auto"/>
        <w:left w:val="none" w:sz="0" w:space="0" w:color="auto"/>
        <w:bottom w:val="none" w:sz="0" w:space="0" w:color="auto"/>
        <w:right w:val="none" w:sz="0" w:space="0" w:color="auto"/>
      </w:divBdr>
    </w:div>
    <w:div w:id="222329856">
      <w:bodyDiv w:val="1"/>
      <w:marLeft w:val="0"/>
      <w:marRight w:val="0"/>
      <w:marTop w:val="0"/>
      <w:marBottom w:val="0"/>
      <w:divBdr>
        <w:top w:val="none" w:sz="0" w:space="0" w:color="auto"/>
        <w:left w:val="none" w:sz="0" w:space="0" w:color="auto"/>
        <w:bottom w:val="none" w:sz="0" w:space="0" w:color="auto"/>
        <w:right w:val="none" w:sz="0" w:space="0" w:color="auto"/>
      </w:divBdr>
    </w:div>
    <w:div w:id="222957926">
      <w:bodyDiv w:val="1"/>
      <w:marLeft w:val="0"/>
      <w:marRight w:val="0"/>
      <w:marTop w:val="0"/>
      <w:marBottom w:val="0"/>
      <w:divBdr>
        <w:top w:val="none" w:sz="0" w:space="0" w:color="auto"/>
        <w:left w:val="none" w:sz="0" w:space="0" w:color="auto"/>
        <w:bottom w:val="none" w:sz="0" w:space="0" w:color="auto"/>
        <w:right w:val="none" w:sz="0" w:space="0" w:color="auto"/>
      </w:divBdr>
    </w:div>
    <w:div w:id="230698243">
      <w:bodyDiv w:val="1"/>
      <w:marLeft w:val="0"/>
      <w:marRight w:val="0"/>
      <w:marTop w:val="0"/>
      <w:marBottom w:val="0"/>
      <w:divBdr>
        <w:top w:val="none" w:sz="0" w:space="0" w:color="auto"/>
        <w:left w:val="none" w:sz="0" w:space="0" w:color="auto"/>
        <w:bottom w:val="none" w:sz="0" w:space="0" w:color="auto"/>
        <w:right w:val="none" w:sz="0" w:space="0" w:color="auto"/>
      </w:divBdr>
    </w:div>
    <w:div w:id="230971678">
      <w:bodyDiv w:val="1"/>
      <w:marLeft w:val="0"/>
      <w:marRight w:val="0"/>
      <w:marTop w:val="0"/>
      <w:marBottom w:val="0"/>
      <w:divBdr>
        <w:top w:val="none" w:sz="0" w:space="0" w:color="auto"/>
        <w:left w:val="none" w:sz="0" w:space="0" w:color="auto"/>
        <w:bottom w:val="none" w:sz="0" w:space="0" w:color="auto"/>
        <w:right w:val="none" w:sz="0" w:space="0" w:color="auto"/>
      </w:divBdr>
    </w:div>
    <w:div w:id="236135252">
      <w:bodyDiv w:val="1"/>
      <w:marLeft w:val="0"/>
      <w:marRight w:val="0"/>
      <w:marTop w:val="0"/>
      <w:marBottom w:val="0"/>
      <w:divBdr>
        <w:top w:val="none" w:sz="0" w:space="0" w:color="auto"/>
        <w:left w:val="none" w:sz="0" w:space="0" w:color="auto"/>
        <w:bottom w:val="none" w:sz="0" w:space="0" w:color="auto"/>
        <w:right w:val="none" w:sz="0" w:space="0" w:color="auto"/>
      </w:divBdr>
    </w:div>
    <w:div w:id="239755651">
      <w:bodyDiv w:val="1"/>
      <w:marLeft w:val="0"/>
      <w:marRight w:val="0"/>
      <w:marTop w:val="0"/>
      <w:marBottom w:val="0"/>
      <w:divBdr>
        <w:top w:val="none" w:sz="0" w:space="0" w:color="auto"/>
        <w:left w:val="none" w:sz="0" w:space="0" w:color="auto"/>
        <w:bottom w:val="none" w:sz="0" w:space="0" w:color="auto"/>
        <w:right w:val="none" w:sz="0" w:space="0" w:color="auto"/>
      </w:divBdr>
    </w:div>
    <w:div w:id="242761601">
      <w:bodyDiv w:val="1"/>
      <w:marLeft w:val="0"/>
      <w:marRight w:val="0"/>
      <w:marTop w:val="0"/>
      <w:marBottom w:val="0"/>
      <w:divBdr>
        <w:top w:val="none" w:sz="0" w:space="0" w:color="auto"/>
        <w:left w:val="none" w:sz="0" w:space="0" w:color="auto"/>
        <w:bottom w:val="none" w:sz="0" w:space="0" w:color="auto"/>
        <w:right w:val="none" w:sz="0" w:space="0" w:color="auto"/>
      </w:divBdr>
    </w:div>
    <w:div w:id="246041105">
      <w:bodyDiv w:val="1"/>
      <w:marLeft w:val="0"/>
      <w:marRight w:val="0"/>
      <w:marTop w:val="0"/>
      <w:marBottom w:val="0"/>
      <w:divBdr>
        <w:top w:val="none" w:sz="0" w:space="0" w:color="auto"/>
        <w:left w:val="none" w:sz="0" w:space="0" w:color="auto"/>
        <w:bottom w:val="none" w:sz="0" w:space="0" w:color="auto"/>
        <w:right w:val="none" w:sz="0" w:space="0" w:color="auto"/>
      </w:divBdr>
    </w:div>
    <w:div w:id="256258916">
      <w:bodyDiv w:val="1"/>
      <w:marLeft w:val="0"/>
      <w:marRight w:val="0"/>
      <w:marTop w:val="0"/>
      <w:marBottom w:val="0"/>
      <w:divBdr>
        <w:top w:val="none" w:sz="0" w:space="0" w:color="auto"/>
        <w:left w:val="none" w:sz="0" w:space="0" w:color="auto"/>
        <w:bottom w:val="none" w:sz="0" w:space="0" w:color="auto"/>
        <w:right w:val="none" w:sz="0" w:space="0" w:color="auto"/>
      </w:divBdr>
    </w:div>
    <w:div w:id="259292649">
      <w:bodyDiv w:val="1"/>
      <w:marLeft w:val="0"/>
      <w:marRight w:val="0"/>
      <w:marTop w:val="0"/>
      <w:marBottom w:val="0"/>
      <w:divBdr>
        <w:top w:val="none" w:sz="0" w:space="0" w:color="auto"/>
        <w:left w:val="none" w:sz="0" w:space="0" w:color="auto"/>
        <w:bottom w:val="none" w:sz="0" w:space="0" w:color="auto"/>
        <w:right w:val="none" w:sz="0" w:space="0" w:color="auto"/>
      </w:divBdr>
    </w:div>
    <w:div w:id="260531092">
      <w:bodyDiv w:val="1"/>
      <w:marLeft w:val="0"/>
      <w:marRight w:val="0"/>
      <w:marTop w:val="0"/>
      <w:marBottom w:val="0"/>
      <w:divBdr>
        <w:top w:val="none" w:sz="0" w:space="0" w:color="auto"/>
        <w:left w:val="none" w:sz="0" w:space="0" w:color="auto"/>
        <w:bottom w:val="none" w:sz="0" w:space="0" w:color="auto"/>
        <w:right w:val="none" w:sz="0" w:space="0" w:color="auto"/>
      </w:divBdr>
    </w:div>
    <w:div w:id="266694247">
      <w:bodyDiv w:val="1"/>
      <w:marLeft w:val="0"/>
      <w:marRight w:val="0"/>
      <w:marTop w:val="0"/>
      <w:marBottom w:val="0"/>
      <w:divBdr>
        <w:top w:val="none" w:sz="0" w:space="0" w:color="auto"/>
        <w:left w:val="none" w:sz="0" w:space="0" w:color="auto"/>
        <w:bottom w:val="none" w:sz="0" w:space="0" w:color="auto"/>
        <w:right w:val="none" w:sz="0" w:space="0" w:color="auto"/>
      </w:divBdr>
    </w:div>
    <w:div w:id="271400623">
      <w:bodyDiv w:val="1"/>
      <w:marLeft w:val="0"/>
      <w:marRight w:val="0"/>
      <w:marTop w:val="0"/>
      <w:marBottom w:val="0"/>
      <w:divBdr>
        <w:top w:val="none" w:sz="0" w:space="0" w:color="auto"/>
        <w:left w:val="none" w:sz="0" w:space="0" w:color="auto"/>
        <w:bottom w:val="none" w:sz="0" w:space="0" w:color="auto"/>
        <w:right w:val="none" w:sz="0" w:space="0" w:color="auto"/>
      </w:divBdr>
    </w:div>
    <w:div w:id="272833078">
      <w:bodyDiv w:val="1"/>
      <w:marLeft w:val="0"/>
      <w:marRight w:val="0"/>
      <w:marTop w:val="0"/>
      <w:marBottom w:val="0"/>
      <w:divBdr>
        <w:top w:val="none" w:sz="0" w:space="0" w:color="auto"/>
        <w:left w:val="none" w:sz="0" w:space="0" w:color="auto"/>
        <w:bottom w:val="none" w:sz="0" w:space="0" w:color="auto"/>
        <w:right w:val="none" w:sz="0" w:space="0" w:color="auto"/>
      </w:divBdr>
    </w:div>
    <w:div w:id="275606329">
      <w:bodyDiv w:val="1"/>
      <w:marLeft w:val="0"/>
      <w:marRight w:val="0"/>
      <w:marTop w:val="0"/>
      <w:marBottom w:val="0"/>
      <w:divBdr>
        <w:top w:val="none" w:sz="0" w:space="0" w:color="auto"/>
        <w:left w:val="none" w:sz="0" w:space="0" w:color="auto"/>
        <w:bottom w:val="none" w:sz="0" w:space="0" w:color="auto"/>
        <w:right w:val="none" w:sz="0" w:space="0" w:color="auto"/>
      </w:divBdr>
      <w:divsChild>
        <w:div w:id="66921578">
          <w:marLeft w:val="0"/>
          <w:marRight w:val="0"/>
          <w:marTop w:val="0"/>
          <w:marBottom w:val="0"/>
          <w:divBdr>
            <w:top w:val="none" w:sz="0" w:space="0" w:color="auto"/>
            <w:left w:val="none" w:sz="0" w:space="0" w:color="auto"/>
            <w:bottom w:val="none" w:sz="0" w:space="0" w:color="auto"/>
            <w:right w:val="none" w:sz="0" w:space="0" w:color="auto"/>
          </w:divBdr>
        </w:div>
        <w:div w:id="932010693">
          <w:marLeft w:val="0"/>
          <w:marRight w:val="0"/>
          <w:marTop w:val="0"/>
          <w:marBottom w:val="0"/>
          <w:divBdr>
            <w:top w:val="none" w:sz="0" w:space="0" w:color="auto"/>
            <w:left w:val="none" w:sz="0" w:space="0" w:color="auto"/>
            <w:bottom w:val="none" w:sz="0" w:space="0" w:color="auto"/>
            <w:right w:val="none" w:sz="0" w:space="0" w:color="auto"/>
          </w:divBdr>
        </w:div>
        <w:div w:id="1425807308">
          <w:marLeft w:val="0"/>
          <w:marRight w:val="0"/>
          <w:marTop w:val="0"/>
          <w:marBottom w:val="0"/>
          <w:divBdr>
            <w:top w:val="none" w:sz="0" w:space="0" w:color="auto"/>
            <w:left w:val="none" w:sz="0" w:space="0" w:color="auto"/>
            <w:bottom w:val="none" w:sz="0" w:space="0" w:color="auto"/>
            <w:right w:val="none" w:sz="0" w:space="0" w:color="auto"/>
          </w:divBdr>
        </w:div>
        <w:div w:id="1611626652">
          <w:marLeft w:val="0"/>
          <w:marRight w:val="0"/>
          <w:marTop w:val="0"/>
          <w:marBottom w:val="0"/>
          <w:divBdr>
            <w:top w:val="none" w:sz="0" w:space="0" w:color="auto"/>
            <w:left w:val="none" w:sz="0" w:space="0" w:color="auto"/>
            <w:bottom w:val="none" w:sz="0" w:space="0" w:color="auto"/>
            <w:right w:val="none" w:sz="0" w:space="0" w:color="auto"/>
          </w:divBdr>
        </w:div>
        <w:div w:id="1624845718">
          <w:marLeft w:val="0"/>
          <w:marRight w:val="0"/>
          <w:marTop w:val="0"/>
          <w:marBottom w:val="0"/>
          <w:divBdr>
            <w:top w:val="none" w:sz="0" w:space="0" w:color="auto"/>
            <w:left w:val="none" w:sz="0" w:space="0" w:color="auto"/>
            <w:bottom w:val="none" w:sz="0" w:space="0" w:color="auto"/>
            <w:right w:val="none" w:sz="0" w:space="0" w:color="auto"/>
          </w:divBdr>
        </w:div>
      </w:divsChild>
    </w:div>
    <w:div w:id="278070430">
      <w:bodyDiv w:val="1"/>
      <w:marLeft w:val="0"/>
      <w:marRight w:val="0"/>
      <w:marTop w:val="0"/>
      <w:marBottom w:val="0"/>
      <w:divBdr>
        <w:top w:val="none" w:sz="0" w:space="0" w:color="auto"/>
        <w:left w:val="none" w:sz="0" w:space="0" w:color="auto"/>
        <w:bottom w:val="none" w:sz="0" w:space="0" w:color="auto"/>
        <w:right w:val="none" w:sz="0" w:space="0" w:color="auto"/>
      </w:divBdr>
    </w:div>
    <w:div w:id="284426823">
      <w:bodyDiv w:val="1"/>
      <w:marLeft w:val="0"/>
      <w:marRight w:val="0"/>
      <w:marTop w:val="0"/>
      <w:marBottom w:val="0"/>
      <w:divBdr>
        <w:top w:val="none" w:sz="0" w:space="0" w:color="auto"/>
        <w:left w:val="none" w:sz="0" w:space="0" w:color="auto"/>
        <w:bottom w:val="none" w:sz="0" w:space="0" w:color="auto"/>
        <w:right w:val="none" w:sz="0" w:space="0" w:color="auto"/>
      </w:divBdr>
    </w:div>
    <w:div w:id="284624631">
      <w:bodyDiv w:val="1"/>
      <w:marLeft w:val="0"/>
      <w:marRight w:val="0"/>
      <w:marTop w:val="0"/>
      <w:marBottom w:val="0"/>
      <w:divBdr>
        <w:top w:val="none" w:sz="0" w:space="0" w:color="auto"/>
        <w:left w:val="none" w:sz="0" w:space="0" w:color="auto"/>
        <w:bottom w:val="none" w:sz="0" w:space="0" w:color="auto"/>
        <w:right w:val="none" w:sz="0" w:space="0" w:color="auto"/>
      </w:divBdr>
    </w:div>
    <w:div w:id="296303288">
      <w:bodyDiv w:val="1"/>
      <w:marLeft w:val="0"/>
      <w:marRight w:val="0"/>
      <w:marTop w:val="0"/>
      <w:marBottom w:val="0"/>
      <w:divBdr>
        <w:top w:val="none" w:sz="0" w:space="0" w:color="auto"/>
        <w:left w:val="none" w:sz="0" w:space="0" w:color="auto"/>
        <w:bottom w:val="none" w:sz="0" w:space="0" w:color="auto"/>
        <w:right w:val="none" w:sz="0" w:space="0" w:color="auto"/>
      </w:divBdr>
    </w:div>
    <w:div w:id="299964637">
      <w:bodyDiv w:val="1"/>
      <w:marLeft w:val="0"/>
      <w:marRight w:val="0"/>
      <w:marTop w:val="0"/>
      <w:marBottom w:val="0"/>
      <w:divBdr>
        <w:top w:val="none" w:sz="0" w:space="0" w:color="auto"/>
        <w:left w:val="none" w:sz="0" w:space="0" w:color="auto"/>
        <w:bottom w:val="none" w:sz="0" w:space="0" w:color="auto"/>
        <w:right w:val="none" w:sz="0" w:space="0" w:color="auto"/>
      </w:divBdr>
    </w:div>
    <w:div w:id="301933028">
      <w:bodyDiv w:val="1"/>
      <w:marLeft w:val="0"/>
      <w:marRight w:val="0"/>
      <w:marTop w:val="0"/>
      <w:marBottom w:val="0"/>
      <w:divBdr>
        <w:top w:val="none" w:sz="0" w:space="0" w:color="auto"/>
        <w:left w:val="none" w:sz="0" w:space="0" w:color="auto"/>
        <w:bottom w:val="none" w:sz="0" w:space="0" w:color="auto"/>
        <w:right w:val="none" w:sz="0" w:space="0" w:color="auto"/>
      </w:divBdr>
    </w:div>
    <w:div w:id="310788983">
      <w:bodyDiv w:val="1"/>
      <w:marLeft w:val="0"/>
      <w:marRight w:val="0"/>
      <w:marTop w:val="0"/>
      <w:marBottom w:val="0"/>
      <w:divBdr>
        <w:top w:val="none" w:sz="0" w:space="0" w:color="auto"/>
        <w:left w:val="none" w:sz="0" w:space="0" w:color="auto"/>
        <w:bottom w:val="none" w:sz="0" w:space="0" w:color="auto"/>
        <w:right w:val="none" w:sz="0" w:space="0" w:color="auto"/>
      </w:divBdr>
    </w:div>
    <w:div w:id="314577491">
      <w:bodyDiv w:val="1"/>
      <w:marLeft w:val="0"/>
      <w:marRight w:val="0"/>
      <w:marTop w:val="0"/>
      <w:marBottom w:val="0"/>
      <w:divBdr>
        <w:top w:val="none" w:sz="0" w:space="0" w:color="auto"/>
        <w:left w:val="none" w:sz="0" w:space="0" w:color="auto"/>
        <w:bottom w:val="none" w:sz="0" w:space="0" w:color="auto"/>
        <w:right w:val="none" w:sz="0" w:space="0" w:color="auto"/>
      </w:divBdr>
    </w:div>
    <w:div w:id="318654067">
      <w:bodyDiv w:val="1"/>
      <w:marLeft w:val="0"/>
      <w:marRight w:val="0"/>
      <w:marTop w:val="0"/>
      <w:marBottom w:val="0"/>
      <w:divBdr>
        <w:top w:val="none" w:sz="0" w:space="0" w:color="auto"/>
        <w:left w:val="none" w:sz="0" w:space="0" w:color="auto"/>
        <w:bottom w:val="none" w:sz="0" w:space="0" w:color="auto"/>
        <w:right w:val="none" w:sz="0" w:space="0" w:color="auto"/>
      </w:divBdr>
    </w:div>
    <w:div w:id="320743721">
      <w:bodyDiv w:val="1"/>
      <w:marLeft w:val="0"/>
      <w:marRight w:val="0"/>
      <w:marTop w:val="0"/>
      <w:marBottom w:val="0"/>
      <w:divBdr>
        <w:top w:val="none" w:sz="0" w:space="0" w:color="auto"/>
        <w:left w:val="none" w:sz="0" w:space="0" w:color="auto"/>
        <w:bottom w:val="none" w:sz="0" w:space="0" w:color="auto"/>
        <w:right w:val="none" w:sz="0" w:space="0" w:color="auto"/>
      </w:divBdr>
    </w:div>
    <w:div w:id="325014774">
      <w:bodyDiv w:val="1"/>
      <w:marLeft w:val="0"/>
      <w:marRight w:val="0"/>
      <w:marTop w:val="0"/>
      <w:marBottom w:val="0"/>
      <w:divBdr>
        <w:top w:val="none" w:sz="0" w:space="0" w:color="auto"/>
        <w:left w:val="none" w:sz="0" w:space="0" w:color="auto"/>
        <w:bottom w:val="none" w:sz="0" w:space="0" w:color="auto"/>
        <w:right w:val="none" w:sz="0" w:space="0" w:color="auto"/>
      </w:divBdr>
    </w:div>
    <w:div w:id="327829539">
      <w:bodyDiv w:val="1"/>
      <w:marLeft w:val="0"/>
      <w:marRight w:val="0"/>
      <w:marTop w:val="0"/>
      <w:marBottom w:val="0"/>
      <w:divBdr>
        <w:top w:val="none" w:sz="0" w:space="0" w:color="auto"/>
        <w:left w:val="none" w:sz="0" w:space="0" w:color="auto"/>
        <w:bottom w:val="none" w:sz="0" w:space="0" w:color="auto"/>
        <w:right w:val="none" w:sz="0" w:space="0" w:color="auto"/>
      </w:divBdr>
    </w:div>
    <w:div w:id="329333389">
      <w:bodyDiv w:val="1"/>
      <w:marLeft w:val="0"/>
      <w:marRight w:val="0"/>
      <w:marTop w:val="0"/>
      <w:marBottom w:val="0"/>
      <w:divBdr>
        <w:top w:val="none" w:sz="0" w:space="0" w:color="auto"/>
        <w:left w:val="none" w:sz="0" w:space="0" w:color="auto"/>
        <w:bottom w:val="none" w:sz="0" w:space="0" w:color="auto"/>
        <w:right w:val="none" w:sz="0" w:space="0" w:color="auto"/>
      </w:divBdr>
    </w:div>
    <w:div w:id="329985247">
      <w:bodyDiv w:val="1"/>
      <w:marLeft w:val="0"/>
      <w:marRight w:val="0"/>
      <w:marTop w:val="0"/>
      <w:marBottom w:val="0"/>
      <w:divBdr>
        <w:top w:val="none" w:sz="0" w:space="0" w:color="auto"/>
        <w:left w:val="none" w:sz="0" w:space="0" w:color="auto"/>
        <w:bottom w:val="none" w:sz="0" w:space="0" w:color="auto"/>
        <w:right w:val="none" w:sz="0" w:space="0" w:color="auto"/>
      </w:divBdr>
    </w:div>
    <w:div w:id="332877510">
      <w:bodyDiv w:val="1"/>
      <w:marLeft w:val="0"/>
      <w:marRight w:val="0"/>
      <w:marTop w:val="0"/>
      <w:marBottom w:val="0"/>
      <w:divBdr>
        <w:top w:val="none" w:sz="0" w:space="0" w:color="auto"/>
        <w:left w:val="none" w:sz="0" w:space="0" w:color="auto"/>
        <w:bottom w:val="none" w:sz="0" w:space="0" w:color="auto"/>
        <w:right w:val="none" w:sz="0" w:space="0" w:color="auto"/>
      </w:divBdr>
    </w:div>
    <w:div w:id="343021950">
      <w:bodyDiv w:val="1"/>
      <w:marLeft w:val="0"/>
      <w:marRight w:val="0"/>
      <w:marTop w:val="0"/>
      <w:marBottom w:val="0"/>
      <w:divBdr>
        <w:top w:val="none" w:sz="0" w:space="0" w:color="auto"/>
        <w:left w:val="none" w:sz="0" w:space="0" w:color="auto"/>
        <w:bottom w:val="none" w:sz="0" w:space="0" w:color="auto"/>
        <w:right w:val="none" w:sz="0" w:space="0" w:color="auto"/>
      </w:divBdr>
    </w:div>
    <w:div w:id="346449659">
      <w:bodyDiv w:val="1"/>
      <w:marLeft w:val="0"/>
      <w:marRight w:val="0"/>
      <w:marTop w:val="0"/>
      <w:marBottom w:val="0"/>
      <w:divBdr>
        <w:top w:val="none" w:sz="0" w:space="0" w:color="auto"/>
        <w:left w:val="none" w:sz="0" w:space="0" w:color="auto"/>
        <w:bottom w:val="none" w:sz="0" w:space="0" w:color="auto"/>
        <w:right w:val="none" w:sz="0" w:space="0" w:color="auto"/>
      </w:divBdr>
    </w:div>
    <w:div w:id="347292855">
      <w:bodyDiv w:val="1"/>
      <w:marLeft w:val="0"/>
      <w:marRight w:val="0"/>
      <w:marTop w:val="0"/>
      <w:marBottom w:val="0"/>
      <w:divBdr>
        <w:top w:val="none" w:sz="0" w:space="0" w:color="auto"/>
        <w:left w:val="none" w:sz="0" w:space="0" w:color="auto"/>
        <w:bottom w:val="none" w:sz="0" w:space="0" w:color="auto"/>
        <w:right w:val="none" w:sz="0" w:space="0" w:color="auto"/>
      </w:divBdr>
      <w:divsChild>
        <w:div w:id="1537041195">
          <w:marLeft w:val="0"/>
          <w:marRight w:val="0"/>
          <w:marTop w:val="0"/>
          <w:marBottom w:val="0"/>
          <w:divBdr>
            <w:top w:val="none" w:sz="0" w:space="0" w:color="auto"/>
            <w:left w:val="none" w:sz="0" w:space="0" w:color="auto"/>
            <w:bottom w:val="none" w:sz="0" w:space="0" w:color="auto"/>
            <w:right w:val="none" w:sz="0" w:space="0" w:color="auto"/>
          </w:divBdr>
          <w:divsChild>
            <w:div w:id="2069839682">
              <w:marLeft w:val="0"/>
              <w:marRight w:val="0"/>
              <w:marTop w:val="0"/>
              <w:marBottom w:val="0"/>
              <w:divBdr>
                <w:top w:val="none" w:sz="0" w:space="0" w:color="auto"/>
                <w:left w:val="none" w:sz="0" w:space="0" w:color="auto"/>
                <w:bottom w:val="none" w:sz="0" w:space="0" w:color="auto"/>
                <w:right w:val="none" w:sz="0" w:space="0" w:color="auto"/>
              </w:divBdr>
              <w:divsChild>
                <w:div w:id="1310133399">
                  <w:marLeft w:val="0"/>
                  <w:marRight w:val="0"/>
                  <w:marTop w:val="0"/>
                  <w:marBottom w:val="0"/>
                  <w:divBdr>
                    <w:top w:val="none" w:sz="0" w:space="0" w:color="auto"/>
                    <w:left w:val="none" w:sz="0" w:space="0" w:color="auto"/>
                    <w:bottom w:val="none" w:sz="0" w:space="0" w:color="auto"/>
                    <w:right w:val="none" w:sz="0" w:space="0" w:color="auto"/>
                  </w:divBdr>
                  <w:divsChild>
                    <w:div w:id="576863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988081">
      <w:bodyDiv w:val="1"/>
      <w:marLeft w:val="0"/>
      <w:marRight w:val="0"/>
      <w:marTop w:val="0"/>
      <w:marBottom w:val="0"/>
      <w:divBdr>
        <w:top w:val="none" w:sz="0" w:space="0" w:color="auto"/>
        <w:left w:val="none" w:sz="0" w:space="0" w:color="auto"/>
        <w:bottom w:val="none" w:sz="0" w:space="0" w:color="auto"/>
        <w:right w:val="none" w:sz="0" w:space="0" w:color="auto"/>
      </w:divBdr>
    </w:div>
    <w:div w:id="356584637">
      <w:bodyDiv w:val="1"/>
      <w:marLeft w:val="0"/>
      <w:marRight w:val="0"/>
      <w:marTop w:val="0"/>
      <w:marBottom w:val="0"/>
      <w:divBdr>
        <w:top w:val="none" w:sz="0" w:space="0" w:color="auto"/>
        <w:left w:val="none" w:sz="0" w:space="0" w:color="auto"/>
        <w:bottom w:val="none" w:sz="0" w:space="0" w:color="auto"/>
        <w:right w:val="none" w:sz="0" w:space="0" w:color="auto"/>
      </w:divBdr>
    </w:div>
    <w:div w:id="365984414">
      <w:bodyDiv w:val="1"/>
      <w:marLeft w:val="0"/>
      <w:marRight w:val="0"/>
      <w:marTop w:val="0"/>
      <w:marBottom w:val="0"/>
      <w:divBdr>
        <w:top w:val="none" w:sz="0" w:space="0" w:color="auto"/>
        <w:left w:val="none" w:sz="0" w:space="0" w:color="auto"/>
        <w:bottom w:val="none" w:sz="0" w:space="0" w:color="auto"/>
        <w:right w:val="none" w:sz="0" w:space="0" w:color="auto"/>
      </w:divBdr>
    </w:div>
    <w:div w:id="374620799">
      <w:bodyDiv w:val="1"/>
      <w:marLeft w:val="0"/>
      <w:marRight w:val="0"/>
      <w:marTop w:val="0"/>
      <w:marBottom w:val="0"/>
      <w:divBdr>
        <w:top w:val="none" w:sz="0" w:space="0" w:color="auto"/>
        <w:left w:val="none" w:sz="0" w:space="0" w:color="auto"/>
        <w:bottom w:val="none" w:sz="0" w:space="0" w:color="auto"/>
        <w:right w:val="none" w:sz="0" w:space="0" w:color="auto"/>
      </w:divBdr>
    </w:div>
    <w:div w:id="378667828">
      <w:bodyDiv w:val="1"/>
      <w:marLeft w:val="0"/>
      <w:marRight w:val="0"/>
      <w:marTop w:val="0"/>
      <w:marBottom w:val="0"/>
      <w:divBdr>
        <w:top w:val="none" w:sz="0" w:space="0" w:color="auto"/>
        <w:left w:val="none" w:sz="0" w:space="0" w:color="auto"/>
        <w:bottom w:val="none" w:sz="0" w:space="0" w:color="auto"/>
        <w:right w:val="none" w:sz="0" w:space="0" w:color="auto"/>
      </w:divBdr>
    </w:div>
    <w:div w:id="381635699">
      <w:bodyDiv w:val="1"/>
      <w:marLeft w:val="0"/>
      <w:marRight w:val="0"/>
      <w:marTop w:val="0"/>
      <w:marBottom w:val="0"/>
      <w:divBdr>
        <w:top w:val="none" w:sz="0" w:space="0" w:color="auto"/>
        <w:left w:val="none" w:sz="0" w:space="0" w:color="auto"/>
        <w:bottom w:val="none" w:sz="0" w:space="0" w:color="auto"/>
        <w:right w:val="none" w:sz="0" w:space="0" w:color="auto"/>
      </w:divBdr>
      <w:divsChild>
        <w:div w:id="1313945377">
          <w:marLeft w:val="0"/>
          <w:marRight w:val="0"/>
          <w:marTop w:val="0"/>
          <w:marBottom w:val="0"/>
          <w:divBdr>
            <w:top w:val="none" w:sz="0" w:space="0" w:color="auto"/>
            <w:left w:val="none" w:sz="0" w:space="0" w:color="auto"/>
            <w:bottom w:val="none" w:sz="0" w:space="0" w:color="auto"/>
            <w:right w:val="none" w:sz="0" w:space="0" w:color="auto"/>
          </w:divBdr>
          <w:divsChild>
            <w:div w:id="1276517140">
              <w:marLeft w:val="0"/>
              <w:marRight w:val="0"/>
              <w:marTop w:val="0"/>
              <w:marBottom w:val="0"/>
              <w:divBdr>
                <w:top w:val="none" w:sz="0" w:space="0" w:color="auto"/>
                <w:left w:val="none" w:sz="0" w:space="0" w:color="auto"/>
                <w:bottom w:val="none" w:sz="0" w:space="0" w:color="auto"/>
                <w:right w:val="none" w:sz="0" w:space="0" w:color="auto"/>
              </w:divBdr>
              <w:divsChild>
                <w:div w:id="519854375">
                  <w:marLeft w:val="0"/>
                  <w:marRight w:val="0"/>
                  <w:marTop w:val="0"/>
                  <w:marBottom w:val="0"/>
                  <w:divBdr>
                    <w:top w:val="none" w:sz="0" w:space="0" w:color="auto"/>
                    <w:left w:val="none" w:sz="0" w:space="0" w:color="auto"/>
                    <w:bottom w:val="none" w:sz="0" w:space="0" w:color="auto"/>
                    <w:right w:val="none" w:sz="0" w:space="0" w:color="auto"/>
                  </w:divBdr>
                  <w:divsChild>
                    <w:div w:id="167520233">
                      <w:marLeft w:val="0"/>
                      <w:marRight w:val="0"/>
                      <w:marTop w:val="0"/>
                      <w:marBottom w:val="0"/>
                      <w:divBdr>
                        <w:top w:val="none" w:sz="0" w:space="0" w:color="auto"/>
                        <w:left w:val="none" w:sz="0" w:space="0" w:color="auto"/>
                        <w:bottom w:val="none" w:sz="0" w:space="0" w:color="auto"/>
                        <w:right w:val="none" w:sz="0" w:space="0" w:color="auto"/>
                      </w:divBdr>
                      <w:divsChild>
                        <w:div w:id="6240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2558779">
      <w:bodyDiv w:val="1"/>
      <w:marLeft w:val="0"/>
      <w:marRight w:val="0"/>
      <w:marTop w:val="0"/>
      <w:marBottom w:val="0"/>
      <w:divBdr>
        <w:top w:val="none" w:sz="0" w:space="0" w:color="auto"/>
        <w:left w:val="none" w:sz="0" w:space="0" w:color="auto"/>
        <w:bottom w:val="none" w:sz="0" w:space="0" w:color="auto"/>
        <w:right w:val="none" w:sz="0" w:space="0" w:color="auto"/>
      </w:divBdr>
    </w:div>
    <w:div w:id="382876126">
      <w:bodyDiv w:val="1"/>
      <w:marLeft w:val="0"/>
      <w:marRight w:val="0"/>
      <w:marTop w:val="0"/>
      <w:marBottom w:val="0"/>
      <w:divBdr>
        <w:top w:val="none" w:sz="0" w:space="0" w:color="auto"/>
        <w:left w:val="none" w:sz="0" w:space="0" w:color="auto"/>
        <w:bottom w:val="none" w:sz="0" w:space="0" w:color="auto"/>
        <w:right w:val="none" w:sz="0" w:space="0" w:color="auto"/>
      </w:divBdr>
    </w:div>
    <w:div w:id="383649855">
      <w:bodyDiv w:val="1"/>
      <w:marLeft w:val="0"/>
      <w:marRight w:val="0"/>
      <w:marTop w:val="0"/>
      <w:marBottom w:val="0"/>
      <w:divBdr>
        <w:top w:val="none" w:sz="0" w:space="0" w:color="auto"/>
        <w:left w:val="none" w:sz="0" w:space="0" w:color="auto"/>
        <w:bottom w:val="none" w:sz="0" w:space="0" w:color="auto"/>
        <w:right w:val="none" w:sz="0" w:space="0" w:color="auto"/>
      </w:divBdr>
    </w:div>
    <w:div w:id="385571332">
      <w:bodyDiv w:val="1"/>
      <w:marLeft w:val="0"/>
      <w:marRight w:val="0"/>
      <w:marTop w:val="0"/>
      <w:marBottom w:val="0"/>
      <w:divBdr>
        <w:top w:val="none" w:sz="0" w:space="0" w:color="auto"/>
        <w:left w:val="none" w:sz="0" w:space="0" w:color="auto"/>
        <w:bottom w:val="none" w:sz="0" w:space="0" w:color="auto"/>
        <w:right w:val="none" w:sz="0" w:space="0" w:color="auto"/>
      </w:divBdr>
    </w:div>
    <w:div w:id="386924816">
      <w:bodyDiv w:val="1"/>
      <w:marLeft w:val="0"/>
      <w:marRight w:val="0"/>
      <w:marTop w:val="0"/>
      <w:marBottom w:val="0"/>
      <w:divBdr>
        <w:top w:val="none" w:sz="0" w:space="0" w:color="auto"/>
        <w:left w:val="none" w:sz="0" w:space="0" w:color="auto"/>
        <w:bottom w:val="none" w:sz="0" w:space="0" w:color="auto"/>
        <w:right w:val="none" w:sz="0" w:space="0" w:color="auto"/>
      </w:divBdr>
    </w:div>
    <w:div w:id="394548459">
      <w:bodyDiv w:val="1"/>
      <w:marLeft w:val="0"/>
      <w:marRight w:val="0"/>
      <w:marTop w:val="0"/>
      <w:marBottom w:val="0"/>
      <w:divBdr>
        <w:top w:val="none" w:sz="0" w:space="0" w:color="auto"/>
        <w:left w:val="none" w:sz="0" w:space="0" w:color="auto"/>
        <w:bottom w:val="none" w:sz="0" w:space="0" w:color="auto"/>
        <w:right w:val="none" w:sz="0" w:space="0" w:color="auto"/>
      </w:divBdr>
    </w:div>
    <w:div w:id="399328015">
      <w:bodyDiv w:val="1"/>
      <w:marLeft w:val="0"/>
      <w:marRight w:val="0"/>
      <w:marTop w:val="0"/>
      <w:marBottom w:val="0"/>
      <w:divBdr>
        <w:top w:val="none" w:sz="0" w:space="0" w:color="auto"/>
        <w:left w:val="none" w:sz="0" w:space="0" w:color="auto"/>
        <w:bottom w:val="none" w:sz="0" w:space="0" w:color="auto"/>
        <w:right w:val="none" w:sz="0" w:space="0" w:color="auto"/>
      </w:divBdr>
    </w:div>
    <w:div w:id="403915104">
      <w:bodyDiv w:val="1"/>
      <w:marLeft w:val="0"/>
      <w:marRight w:val="0"/>
      <w:marTop w:val="0"/>
      <w:marBottom w:val="0"/>
      <w:divBdr>
        <w:top w:val="none" w:sz="0" w:space="0" w:color="auto"/>
        <w:left w:val="none" w:sz="0" w:space="0" w:color="auto"/>
        <w:bottom w:val="none" w:sz="0" w:space="0" w:color="auto"/>
        <w:right w:val="none" w:sz="0" w:space="0" w:color="auto"/>
      </w:divBdr>
    </w:div>
    <w:div w:id="414939165">
      <w:bodyDiv w:val="1"/>
      <w:marLeft w:val="0"/>
      <w:marRight w:val="0"/>
      <w:marTop w:val="0"/>
      <w:marBottom w:val="0"/>
      <w:divBdr>
        <w:top w:val="none" w:sz="0" w:space="0" w:color="auto"/>
        <w:left w:val="none" w:sz="0" w:space="0" w:color="auto"/>
        <w:bottom w:val="none" w:sz="0" w:space="0" w:color="auto"/>
        <w:right w:val="none" w:sz="0" w:space="0" w:color="auto"/>
      </w:divBdr>
    </w:div>
    <w:div w:id="415250320">
      <w:bodyDiv w:val="1"/>
      <w:marLeft w:val="0"/>
      <w:marRight w:val="0"/>
      <w:marTop w:val="0"/>
      <w:marBottom w:val="0"/>
      <w:divBdr>
        <w:top w:val="none" w:sz="0" w:space="0" w:color="auto"/>
        <w:left w:val="none" w:sz="0" w:space="0" w:color="auto"/>
        <w:bottom w:val="none" w:sz="0" w:space="0" w:color="auto"/>
        <w:right w:val="none" w:sz="0" w:space="0" w:color="auto"/>
      </w:divBdr>
    </w:div>
    <w:div w:id="419374470">
      <w:bodyDiv w:val="1"/>
      <w:marLeft w:val="0"/>
      <w:marRight w:val="0"/>
      <w:marTop w:val="0"/>
      <w:marBottom w:val="0"/>
      <w:divBdr>
        <w:top w:val="none" w:sz="0" w:space="0" w:color="auto"/>
        <w:left w:val="none" w:sz="0" w:space="0" w:color="auto"/>
        <w:bottom w:val="none" w:sz="0" w:space="0" w:color="auto"/>
        <w:right w:val="none" w:sz="0" w:space="0" w:color="auto"/>
      </w:divBdr>
    </w:div>
    <w:div w:id="423456812">
      <w:bodyDiv w:val="1"/>
      <w:marLeft w:val="0"/>
      <w:marRight w:val="0"/>
      <w:marTop w:val="0"/>
      <w:marBottom w:val="0"/>
      <w:divBdr>
        <w:top w:val="none" w:sz="0" w:space="0" w:color="auto"/>
        <w:left w:val="none" w:sz="0" w:space="0" w:color="auto"/>
        <w:bottom w:val="none" w:sz="0" w:space="0" w:color="auto"/>
        <w:right w:val="none" w:sz="0" w:space="0" w:color="auto"/>
      </w:divBdr>
    </w:div>
    <w:div w:id="426970772">
      <w:bodyDiv w:val="1"/>
      <w:marLeft w:val="0"/>
      <w:marRight w:val="0"/>
      <w:marTop w:val="0"/>
      <w:marBottom w:val="0"/>
      <w:divBdr>
        <w:top w:val="none" w:sz="0" w:space="0" w:color="auto"/>
        <w:left w:val="none" w:sz="0" w:space="0" w:color="auto"/>
        <w:bottom w:val="none" w:sz="0" w:space="0" w:color="auto"/>
        <w:right w:val="none" w:sz="0" w:space="0" w:color="auto"/>
      </w:divBdr>
    </w:div>
    <w:div w:id="440950757">
      <w:bodyDiv w:val="1"/>
      <w:marLeft w:val="0"/>
      <w:marRight w:val="0"/>
      <w:marTop w:val="0"/>
      <w:marBottom w:val="0"/>
      <w:divBdr>
        <w:top w:val="none" w:sz="0" w:space="0" w:color="auto"/>
        <w:left w:val="none" w:sz="0" w:space="0" w:color="auto"/>
        <w:bottom w:val="none" w:sz="0" w:space="0" w:color="auto"/>
        <w:right w:val="none" w:sz="0" w:space="0" w:color="auto"/>
      </w:divBdr>
    </w:div>
    <w:div w:id="446580678">
      <w:bodyDiv w:val="1"/>
      <w:marLeft w:val="0"/>
      <w:marRight w:val="0"/>
      <w:marTop w:val="0"/>
      <w:marBottom w:val="0"/>
      <w:divBdr>
        <w:top w:val="none" w:sz="0" w:space="0" w:color="auto"/>
        <w:left w:val="none" w:sz="0" w:space="0" w:color="auto"/>
        <w:bottom w:val="none" w:sz="0" w:space="0" w:color="auto"/>
        <w:right w:val="none" w:sz="0" w:space="0" w:color="auto"/>
      </w:divBdr>
    </w:div>
    <w:div w:id="447163304">
      <w:bodyDiv w:val="1"/>
      <w:marLeft w:val="0"/>
      <w:marRight w:val="0"/>
      <w:marTop w:val="0"/>
      <w:marBottom w:val="0"/>
      <w:divBdr>
        <w:top w:val="none" w:sz="0" w:space="0" w:color="auto"/>
        <w:left w:val="none" w:sz="0" w:space="0" w:color="auto"/>
        <w:bottom w:val="none" w:sz="0" w:space="0" w:color="auto"/>
        <w:right w:val="none" w:sz="0" w:space="0" w:color="auto"/>
      </w:divBdr>
    </w:div>
    <w:div w:id="448742103">
      <w:bodyDiv w:val="1"/>
      <w:marLeft w:val="0"/>
      <w:marRight w:val="0"/>
      <w:marTop w:val="0"/>
      <w:marBottom w:val="0"/>
      <w:divBdr>
        <w:top w:val="none" w:sz="0" w:space="0" w:color="auto"/>
        <w:left w:val="none" w:sz="0" w:space="0" w:color="auto"/>
        <w:bottom w:val="none" w:sz="0" w:space="0" w:color="auto"/>
        <w:right w:val="none" w:sz="0" w:space="0" w:color="auto"/>
      </w:divBdr>
    </w:div>
    <w:div w:id="449125951">
      <w:bodyDiv w:val="1"/>
      <w:marLeft w:val="0"/>
      <w:marRight w:val="0"/>
      <w:marTop w:val="0"/>
      <w:marBottom w:val="0"/>
      <w:divBdr>
        <w:top w:val="none" w:sz="0" w:space="0" w:color="auto"/>
        <w:left w:val="none" w:sz="0" w:space="0" w:color="auto"/>
        <w:bottom w:val="none" w:sz="0" w:space="0" w:color="auto"/>
        <w:right w:val="none" w:sz="0" w:space="0" w:color="auto"/>
      </w:divBdr>
    </w:div>
    <w:div w:id="451291579">
      <w:bodyDiv w:val="1"/>
      <w:marLeft w:val="0"/>
      <w:marRight w:val="0"/>
      <w:marTop w:val="0"/>
      <w:marBottom w:val="0"/>
      <w:divBdr>
        <w:top w:val="none" w:sz="0" w:space="0" w:color="auto"/>
        <w:left w:val="none" w:sz="0" w:space="0" w:color="auto"/>
        <w:bottom w:val="none" w:sz="0" w:space="0" w:color="auto"/>
        <w:right w:val="none" w:sz="0" w:space="0" w:color="auto"/>
      </w:divBdr>
    </w:div>
    <w:div w:id="464812349">
      <w:bodyDiv w:val="1"/>
      <w:marLeft w:val="0"/>
      <w:marRight w:val="0"/>
      <w:marTop w:val="0"/>
      <w:marBottom w:val="0"/>
      <w:divBdr>
        <w:top w:val="none" w:sz="0" w:space="0" w:color="auto"/>
        <w:left w:val="none" w:sz="0" w:space="0" w:color="auto"/>
        <w:bottom w:val="none" w:sz="0" w:space="0" w:color="auto"/>
        <w:right w:val="none" w:sz="0" w:space="0" w:color="auto"/>
      </w:divBdr>
    </w:div>
    <w:div w:id="464812990">
      <w:bodyDiv w:val="1"/>
      <w:marLeft w:val="0"/>
      <w:marRight w:val="0"/>
      <w:marTop w:val="0"/>
      <w:marBottom w:val="0"/>
      <w:divBdr>
        <w:top w:val="none" w:sz="0" w:space="0" w:color="auto"/>
        <w:left w:val="none" w:sz="0" w:space="0" w:color="auto"/>
        <w:bottom w:val="none" w:sz="0" w:space="0" w:color="auto"/>
        <w:right w:val="none" w:sz="0" w:space="0" w:color="auto"/>
      </w:divBdr>
    </w:div>
    <w:div w:id="476915727">
      <w:bodyDiv w:val="1"/>
      <w:marLeft w:val="0"/>
      <w:marRight w:val="0"/>
      <w:marTop w:val="0"/>
      <w:marBottom w:val="0"/>
      <w:divBdr>
        <w:top w:val="none" w:sz="0" w:space="0" w:color="auto"/>
        <w:left w:val="none" w:sz="0" w:space="0" w:color="auto"/>
        <w:bottom w:val="none" w:sz="0" w:space="0" w:color="auto"/>
        <w:right w:val="none" w:sz="0" w:space="0" w:color="auto"/>
      </w:divBdr>
    </w:div>
    <w:div w:id="483282087">
      <w:bodyDiv w:val="1"/>
      <w:marLeft w:val="0"/>
      <w:marRight w:val="0"/>
      <w:marTop w:val="0"/>
      <w:marBottom w:val="0"/>
      <w:divBdr>
        <w:top w:val="none" w:sz="0" w:space="0" w:color="auto"/>
        <w:left w:val="none" w:sz="0" w:space="0" w:color="auto"/>
        <w:bottom w:val="none" w:sz="0" w:space="0" w:color="auto"/>
        <w:right w:val="none" w:sz="0" w:space="0" w:color="auto"/>
      </w:divBdr>
    </w:div>
    <w:div w:id="484787620">
      <w:bodyDiv w:val="1"/>
      <w:marLeft w:val="0"/>
      <w:marRight w:val="0"/>
      <w:marTop w:val="0"/>
      <w:marBottom w:val="0"/>
      <w:divBdr>
        <w:top w:val="none" w:sz="0" w:space="0" w:color="auto"/>
        <w:left w:val="none" w:sz="0" w:space="0" w:color="auto"/>
        <w:bottom w:val="none" w:sz="0" w:space="0" w:color="auto"/>
        <w:right w:val="none" w:sz="0" w:space="0" w:color="auto"/>
      </w:divBdr>
    </w:div>
    <w:div w:id="487135273">
      <w:bodyDiv w:val="1"/>
      <w:marLeft w:val="0"/>
      <w:marRight w:val="0"/>
      <w:marTop w:val="0"/>
      <w:marBottom w:val="0"/>
      <w:divBdr>
        <w:top w:val="none" w:sz="0" w:space="0" w:color="auto"/>
        <w:left w:val="none" w:sz="0" w:space="0" w:color="auto"/>
        <w:bottom w:val="none" w:sz="0" w:space="0" w:color="auto"/>
        <w:right w:val="none" w:sz="0" w:space="0" w:color="auto"/>
      </w:divBdr>
    </w:div>
    <w:div w:id="493104182">
      <w:bodyDiv w:val="1"/>
      <w:marLeft w:val="0"/>
      <w:marRight w:val="0"/>
      <w:marTop w:val="0"/>
      <w:marBottom w:val="0"/>
      <w:divBdr>
        <w:top w:val="none" w:sz="0" w:space="0" w:color="auto"/>
        <w:left w:val="none" w:sz="0" w:space="0" w:color="auto"/>
        <w:bottom w:val="none" w:sz="0" w:space="0" w:color="auto"/>
        <w:right w:val="none" w:sz="0" w:space="0" w:color="auto"/>
      </w:divBdr>
    </w:div>
    <w:div w:id="494106857">
      <w:bodyDiv w:val="1"/>
      <w:marLeft w:val="0"/>
      <w:marRight w:val="0"/>
      <w:marTop w:val="0"/>
      <w:marBottom w:val="0"/>
      <w:divBdr>
        <w:top w:val="none" w:sz="0" w:space="0" w:color="auto"/>
        <w:left w:val="none" w:sz="0" w:space="0" w:color="auto"/>
        <w:bottom w:val="none" w:sz="0" w:space="0" w:color="auto"/>
        <w:right w:val="none" w:sz="0" w:space="0" w:color="auto"/>
      </w:divBdr>
    </w:div>
    <w:div w:id="501891500">
      <w:bodyDiv w:val="1"/>
      <w:marLeft w:val="0"/>
      <w:marRight w:val="0"/>
      <w:marTop w:val="0"/>
      <w:marBottom w:val="0"/>
      <w:divBdr>
        <w:top w:val="none" w:sz="0" w:space="0" w:color="auto"/>
        <w:left w:val="none" w:sz="0" w:space="0" w:color="auto"/>
        <w:bottom w:val="none" w:sz="0" w:space="0" w:color="auto"/>
        <w:right w:val="none" w:sz="0" w:space="0" w:color="auto"/>
      </w:divBdr>
    </w:div>
    <w:div w:id="504563356">
      <w:bodyDiv w:val="1"/>
      <w:marLeft w:val="0"/>
      <w:marRight w:val="0"/>
      <w:marTop w:val="0"/>
      <w:marBottom w:val="0"/>
      <w:divBdr>
        <w:top w:val="none" w:sz="0" w:space="0" w:color="auto"/>
        <w:left w:val="none" w:sz="0" w:space="0" w:color="auto"/>
        <w:bottom w:val="none" w:sz="0" w:space="0" w:color="auto"/>
        <w:right w:val="none" w:sz="0" w:space="0" w:color="auto"/>
      </w:divBdr>
      <w:divsChild>
        <w:div w:id="1613588214">
          <w:marLeft w:val="0"/>
          <w:marRight w:val="0"/>
          <w:marTop w:val="0"/>
          <w:marBottom w:val="0"/>
          <w:divBdr>
            <w:top w:val="none" w:sz="0" w:space="0" w:color="auto"/>
            <w:left w:val="none" w:sz="0" w:space="0" w:color="auto"/>
            <w:bottom w:val="none" w:sz="0" w:space="0" w:color="auto"/>
            <w:right w:val="none" w:sz="0" w:space="0" w:color="auto"/>
          </w:divBdr>
          <w:divsChild>
            <w:div w:id="1990205048">
              <w:marLeft w:val="0"/>
              <w:marRight w:val="0"/>
              <w:marTop w:val="150"/>
              <w:marBottom w:val="0"/>
              <w:divBdr>
                <w:top w:val="none" w:sz="0" w:space="0" w:color="auto"/>
                <w:left w:val="none" w:sz="0" w:space="0" w:color="auto"/>
                <w:bottom w:val="none" w:sz="0" w:space="0" w:color="auto"/>
                <w:right w:val="none" w:sz="0" w:space="0" w:color="auto"/>
              </w:divBdr>
              <w:divsChild>
                <w:div w:id="571475181">
                  <w:marLeft w:val="0"/>
                  <w:marRight w:val="0"/>
                  <w:marTop w:val="0"/>
                  <w:marBottom w:val="0"/>
                  <w:divBdr>
                    <w:top w:val="none" w:sz="0" w:space="0" w:color="auto"/>
                    <w:left w:val="none" w:sz="0" w:space="0" w:color="auto"/>
                    <w:bottom w:val="single" w:sz="6" w:space="0" w:color="CCCCCC"/>
                    <w:right w:val="none" w:sz="0" w:space="0" w:color="auto"/>
                  </w:divBdr>
                </w:div>
              </w:divsChild>
            </w:div>
          </w:divsChild>
        </w:div>
      </w:divsChild>
    </w:div>
    <w:div w:id="504980968">
      <w:bodyDiv w:val="1"/>
      <w:marLeft w:val="0"/>
      <w:marRight w:val="0"/>
      <w:marTop w:val="0"/>
      <w:marBottom w:val="0"/>
      <w:divBdr>
        <w:top w:val="none" w:sz="0" w:space="0" w:color="auto"/>
        <w:left w:val="none" w:sz="0" w:space="0" w:color="auto"/>
        <w:bottom w:val="none" w:sz="0" w:space="0" w:color="auto"/>
        <w:right w:val="none" w:sz="0" w:space="0" w:color="auto"/>
      </w:divBdr>
    </w:div>
    <w:div w:id="513812046">
      <w:bodyDiv w:val="1"/>
      <w:marLeft w:val="0"/>
      <w:marRight w:val="0"/>
      <w:marTop w:val="0"/>
      <w:marBottom w:val="0"/>
      <w:divBdr>
        <w:top w:val="none" w:sz="0" w:space="0" w:color="auto"/>
        <w:left w:val="none" w:sz="0" w:space="0" w:color="auto"/>
        <w:bottom w:val="none" w:sz="0" w:space="0" w:color="auto"/>
        <w:right w:val="none" w:sz="0" w:space="0" w:color="auto"/>
      </w:divBdr>
      <w:divsChild>
        <w:div w:id="1090390524">
          <w:marLeft w:val="0"/>
          <w:marRight w:val="0"/>
          <w:marTop w:val="0"/>
          <w:marBottom w:val="0"/>
          <w:divBdr>
            <w:top w:val="none" w:sz="0" w:space="0" w:color="auto"/>
            <w:left w:val="none" w:sz="0" w:space="0" w:color="auto"/>
            <w:bottom w:val="none" w:sz="0" w:space="0" w:color="auto"/>
            <w:right w:val="none" w:sz="0" w:space="0" w:color="auto"/>
          </w:divBdr>
          <w:divsChild>
            <w:div w:id="1443694974">
              <w:marLeft w:val="0"/>
              <w:marRight w:val="0"/>
              <w:marTop w:val="0"/>
              <w:marBottom w:val="0"/>
              <w:divBdr>
                <w:top w:val="none" w:sz="0" w:space="0" w:color="auto"/>
                <w:left w:val="none" w:sz="0" w:space="0" w:color="auto"/>
                <w:bottom w:val="none" w:sz="0" w:space="0" w:color="auto"/>
                <w:right w:val="none" w:sz="0" w:space="0" w:color="auto"/>
              </w:divBdr>
              <w:divsChild>
                <w:div w:id="2101177013">
                  <w:marLeft w:val="0"/>
                  <w:marRight w:val="0"/>
                  <w:marTop w:val="0"/>
                  <w:marBottom w:val="0"/>
                  <w:divBdr>
                    <w:top w:val="none" w:sz="0" w:space="0" w:color="auto"/>
                    <w:left w:val="none" w:sz="0" w:space="0" w:color="auto"/>
                    <w:bottom w:val="none" w:sz="0" w:space="0" w:color="auto"/>
                    <w:right w:val="none" w:sz="0" w:space="0" w:color="auto"/>
                  </w:divBdr>
                  <w:divsChild>
                    <w:div w:id="57004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3599081">
      <w:bodyDiv w:val="1"/>
      <w:marLeft w:val="0"/>
      <w:marRight w:val="0"/>
      <w:marTop w:val="0"/>
      <w:marBottom w:val="0"/>
      <w:divBdr>
        <w:top w:val="none" w:sz="0" w:space="0" w:color="auto"/>
        <w:left w:val="none" w:sz="0" w:space="0" w:color="auto"/>
        <w:bottom w:val="none" w:sz="0" w:space="0" w:color="auto"/>
        <w:right w:val="none" w:sz="0" w:space="0" w:color="auto"/>
      </w:divBdr>
    </w:div>
    <w:div w:id="528643703">
      <w:bodyDiv w:val="1"/>
      <w:marLeft w:val="0"/>
      <w:marRight w:val="0"/>
      <w:marTop w:val="0"/>
      <w:marBottom w:val="0"/>
      <w:divBdr>
        <w:top w:val="none" w:sz="0" w:space="0" w:color="auto"/>
        <w:left w:val="none" w:sz="0" w:space="0" w:color="auto"/>
        <w:bottom w:val="none" w:sz="0" w:space="0" w:color="auto"/>
        <w:right w:val="none" w:sz="0" w:space="0" w:color="auto"/>
      </w:divBdr>
    </w:div>
    <w:div w:id="529731830">
      <w:bodyDiv w:val="1"/>
      <w:marLeft w:val="0"/>
      <w:marRight w:val="0"/>
      <w:marTop w:val="0"/>
      <w:marBottom w:val="0"/>
      <w:divBdr>
        <w:top w:val="none" w:sz="0" w:space="0" w:color="auto"/>
        <w:left w:val="none" w:sz="0" w:space="0" w:color="auto"/>
        <w:bottom w:val="none" w:sz="0" w:space="0" w:color="auto"/>
        <w:right w:val="none" w:sz="0" w:space="0" w:color="auto"/>
      </w:divBdr>
    </w:div>
    <w:div w:id="534926994">
      <w:bodyDiv w:val="1"/>
      <w:marLeft w:val="0"/>
      <w:marRight w:val="0"/>
      <w:marTop w:val="0"/>
      <w:marBottom w:val="0"/>
      <w:divBdr>
        <w:top w:val="none" w:sz="0" w:space="0" w:color="auto"/>
        <w:left w:val="none" w:sz="0" w:space="0" w:color="auto"/>
        <w:bottom w:val="none" w:sz="0" w:space="0" w:color="auto"/>
        <w:right w:val="none" w:sz="0" w:space="0" w:color="auto"/>
      </w:divBdr>
    </w:div>
    <w:div w:id="537356941">
      <w:bodyDiv w:val="1"/>
      <w:marLeft w:val="0"/>
      <w:marRight w:val="0"/>
      <w:marTop w:val="0"/>
      <w:marBottom w:val="0"/>
      <w:divBdr>
        <w:top w:val="none" w:sz="0" w:space="0" w:color="auto"/>
        <w:left w:val="none" w:sz="0" w:space="0" w:color="auto"/>
        <w:bottom w:val="none" w:sz="0" w:space="0" w:color="auto"/>
        <w:right w:val="none" w:sz="0" w:space="0" w:color="auto"/>
      </w:divBdr>
    </w:div>
    <w:div w:id="541133188">
      <w:bodyDiv w:val="1"/>
      <w:marLeft w:val="0"/>
      <w:marRight w:val="0"/>
      <w:marTop w:val="0"/>
      <w:marBottom w:val="0"/>
      <w:divBdr>
        <w:top w:val="none" w:sz="0" w:space="0" w:color="auto"/>
        <w:left w:val="none" w:sz="0" w:space="0" w:color="auto"/>
        <w:bottom w:val="none" w:sz="0" w:space="0" w:color="auto"/>
        <w:right w:val="none" w:sz="0" w:space="0" w:color="auto"/>
      </w:divBdr>
    </w:div>
    <w:div w:id="551188237">
      <w:bodyDiv w:val="1"/>
      <w:marLeft w:val="0"/>
      <w:marRight w:val="0"/>
      <w:marTop w:val="0"/>
      <w:marBottom w:val="0"/>
      <w:divBdr>
        <w:top w:val="none" w:sz="0" w:space="0" w:color="auto"/>
        <w:left w:val="none" w:sz="0" w:space="0" w:color="auto"/>
        <w:bottom w:val="none" w:sz="0" w:space="0" w:color="auto"/>
        <w:right w:val="none" w:sz="0" w:space="0" w:color="auto"/>
      </w:divBdr>
    </w:div>
    <w:div w:id="578563419">
      <w:bodyDiv w:val="1"/>
      <w:marLeft w:val="0"/>
      <w:marRight w:val="0"/>
      <w:marTop w:val="0"/>
      <w:marBottom w:val="0"/>
      <w:divBdr>
        <w:top w:val="none" w:sz="0" w:space="0" w:color="auto"/>
        <w:left w:val="none" w:sz="0" w:space="0" w:color="auto"/>
        <w:bottom w:val="none" w:sz="0" w:space="0" w:color="auto"/>
        <w:right w:val="none" w:sz="0" w:space="0" w:color="auto"/>
      </w:divBdr>
    </w:div>
    <w:div w:id="581716164">
      <w:bodyDiv w:val="1"/>
      <w:marLeft w:val="0"/>
      <w:marRight w:val="0"/>
      <w:marTop w:val="0"/>
      <w:marBottom w:val="0"/>
      <w:divBdr>
        <w:top w:val="none" w:sz="0" w:space="0" w:color="auto"/>
        <w:left w:val="none" w:sz="0" w:space="0" w:color="auto"/>
        <w:bottom w:val="none" w:sz="0" w:space="0" w:color="auto"/>
        <w:right w:val="none" w:sz="0" w:space="0" w:color="auto"/>
      </w:divBdr>
    </w:div>
    <w:div w:id="581718631">
      <w:bodyDiv w:val="1"/>
      <w:marLeft w:val="0"/>
      <w:marRight w:val="0"/>
      <w:marTop w:val="0"/>
      <w:marBottom w:val="0"/>
      <w:divBdr>
        <w:top w:val="none" w:sz="0" w:space="0" w:color="auto"/>
        <w:left w:val="none" w:sz="0" w:space="0" w:color="auto"/>
        <w:bottom w:val="none" w:sz="0" w:space="0" w:color="auto"/>
        <w:right w:val="none" w:sz="0" w:space="0" w:color="auto"/>
      </w:divBdr>
      <w:divsChild>
        <w:div w:id="1640694331">
          <w:marLeft w:val="0"/>
          <w:marRight w:val="0"/>
          <w:marTop w:val="0"/>
          <w:marBottom w:val="0"/>
          <w:divBdr>
            <w:top w:val="none" w:sz="0" w:space="0" w:color="auto"/>
            <w:left w:val="none" w:sz="0" w:space="0" w:color="auto"/>
            <w:bottom w:val="none" w:sz="0" w:space="0" w:color="auto"/>
            <w:right w:val="none" w:sz="0" w:space="0" w:color="auto"/>
          </w:divBdr>
        </w:div>
      </w:divsChild>
    </w:div>
    <w:div w:id="584149161">
      <w:bodyDiv w:val="1"/>
      <w:marLeft w:val="0"/>
      <w:marRight w:val="0"/>
      <w:marTop w:val="0"/>
      <w:marBottom w:val="0"/>
      <w:divBdr>
        <w:top w:val="none" w:sz="0" w:space="0" w:color="auto"/>
        <w:left w:val="none" w:sz="0" w:space="0" w:color="auto"/>
        <w:bottom w:val="none" w:sz="0" w:space="0" w:color="auto"/>
        <w:right w:val="none" w:sz="0" w:space="0" w:color="auto"/>
      </w:divBdr>
    </w:div>
    <w:div w:id="611547560">
      <w:bodyDiv w:val="1"/>
      <w:marLeft w:val="0"/>
      <w:marRight w:val="0"/>
      <w:marTop w:val="0"/>
      <w:marBottom w:val="0"/>
      <w:divBdr>
        <w:top w:val="none" w:sz="0" w:space="0" w:color="auto"/>
        <w:left w:val="none" w:sz="0" w:space="0" w:color="auto"/>
        <w:bottom w:val="none" w:sz="0" w:space="0" w:color="auto"/>
        <w:right w:val="none" w:sz="0" w:space="0" w:color="auto"/>
      </w:divBdr>
    </w:div>
    <w:div w:id="615143017">
      <w:bodyDiv w:val="1"/>
      <w:marLeft w:val="0"/>
      <w:marRight w:val="0"/>
      <w:marTop w:val="0"/>
      <w:marBottom w:val="0"/>
      <w:divBdr>
        <w:top w:val="none" w:sz="0" w:space="0" w:color="auto"/>
        <w:left w:val="none" w:sz="0" w:space="0" w:color="auto"/>
        <w:bottom w:val="none" w:sz="0" w:space="0" w:color="auto"/>
        <w:right w:val="none" w:sz="0" w:space="0" w:color="auto"/>
      </w:divBdr>
    </w:div>
    <w:div w:id="621688739">
      <w:bodyDiv w:val="1"/>
      <w:marLeft w:val="0"/>
      <w:marRight w:val="0"/>
      <w:marTop w:val="0"/>
      <w:marBottom w:val="0"/>
      <w:divBdr>
        <w:top w:val="none" w:sz="0" w:space="0" w:color="auto"/>
        <w:left w:val="none" w:sz="0" w:space="0" w:color="auto"/>
        <w:bottom w:val="none" w:sz="0" w:space="0" w:color="auto"/>
        <w:right w:val="none" w:sz="0" w:space="0" w:color="auto"/>
      </w:divBdr>
    </w:div>
    <w:div w:id="628516597">
      <w:bodyDiv w:val="1"/>
      <w:marLeft w:val="0"/>
      <w:marRight w:val="0"/>
      <w:marTop w:val="0"/>
      <w:marBottom w:val="0"/>
      <w:divBdr>
        <w:top w:val="none" w:sz="0" w:space="0" w:color="auto"/>
        <w:left w:val="none" w:sz="0" w:space="0" w:color="auto"/>
        <w:bottom w:val="none" w:sz="0" w:space="0" w:color="auto"/>
        <w:right w:val="none" w:sz="0" w:space="0" w:color="auto"/>
      </w:divBdr>
    </w:div>
    <w:div w:id="631247390">
      <w:bodyDiv w:val="1"/>
      <w:marLeft w:val="0"/>
      <w:marRight w:val="0"/>
      <w:marTop w:val="0"/>
      <w:marBottom w:val="0"/>
      <w:divBdr>
        <w:top w:val="none" w:sz="0" w:space="0" w:color="auto"/>
        <w:left w:val="none" w:sz="0" w:space="0" w:color="auto"/>
        <w:bottom w:val="none" w:sz="0" w:space="0" w:color="auto"/>
        <w:right w:val="none" w:sz="0" w:space="0" w:color="auto"/>
      </w:divBdr>
    </w:div>
    <w:div w:id="643892309">
      <w:bodyDiv w:val="1"/>
      <w:marLeft w:val="0"/>
      <w:marRight w:val="0"/>
      <w:marTop w:val="0"/>
      <w:marBottom w:val="0"/>
      <w:divBdr>
        <w:top w:val="none" w:sz="0" w:space="0" w:color="auto"/>
        <w:left w:val="none" w:sz="0" w:space="0" w:color="auto"/>
        <w:bottom w:val="none" w:sz="0" w:space="0" w:color="auto"/>
        <w:right w:val="none" w:sz="0" w:space="0" w:color="auto"/>
      </w:divBdr>
    </w:div>
    <w:div w:id="653797849">
      <w:bodyDiv w:val="1"/>
      <w:marLeft w:val="0"/>
      <w:marRight w:val="0"/>
      <w:marTop w:val="0"/>
      <w:marBottom w:val="0"/>
      <w:divBdr>
        <w:top w:val="none" w:sz="0" w:space="0" w:color="auto"/>
        <w:left w:val="none" w:sz="0" w:space="0" w:color="auto"/>
        <w:bottom w:val="none" w:sz="0" w:space="0" w:color="auto"/>
        <w:right w:val="none" w:sz="0" w:space="0" w:color="auto"/>
      </w:divBdr>
    </w:div>
    <w:div w:id="656036111">
      <w:bodyDiv w:val="1"/>
      <w:marLeft w:val="0"/>
      <w:marRight w:val="0"/>
      <w:marTop w:val="0"/>
      <w:marBottom w:val="0"/>
      <w:divBdr>
        <w:top w:val="none" w:sz="0" w:space="0" w:color="auto"/>
        <w:left w:val="none" w:sz="0" w:space="0" w:color="auto"/>
        <w:bottom w:val="none" w:sz="0" w:space="0" w:color="auto"/>
        <w:right w:val="none" w:sz="0" w:space="0" w:color="auto"/>
      </w:divBdr>
    </w:div>
    <w:div w:id="659773525">
      <w:bodyDiv w:val="1"/>
      <w:marLeft w:val="0"/>
      <w:marRight w:val="0"/>
      <w:marTop w:val="0"/>
      <w:marBottom w:val="0"/>
      <w:divBdr>
        <w:top w:val="none" w:sz="0" w:space="0" w:color="auto"/>
        <w:left w:val="none" w:sz="0" w:space="0" w:color="auto"/>
        <w:bottom w:val="none" w:sz="0" w:space="0" w:color="auto"/>
        <w:right w:val="none" w:sz="0" w:space="0" w:color="auto"/>
      </w:divBdr>
    </w:div>
    <w:div w:id="668142613">
      <w:bodyDiv w:val="1"/>
      <w:marLeft w:val="0"/>
      <w:marRight w:val="0"/>
      <w:marTop w:val="0"/>
      <w:marBottom w:val="0"/>
      <w:divBdr>
        <w:top w:val="none" w:sz="0" w:space="0" w:color="auto"/>
        <w:left w:val="none" w:sz="0" w:space="0" w:color="auto"/>
        <w:bottom w:val="none" w:sz="0" w:space="0" w:color="auto"/>
        <w:right w:val="none" w:sz="0" w:space="0" w:color="auto"/>
      </w:divBdr>
    </w:div>
    <w:div w:id="674695854">
      <w:bodyDiv w:val="1"/>
      <w:marLeft w:val="0"/>
      <w:marRight w:val="0"/>
      <w:marTop w:val="0"/>
      <w:marBottom w:val="0"/>
      <w:divBdr>
        <w:top w:val="none" w:sz="0" w:space="0" w:color="auto"/>
        <w:left w:val="none" w:sz="0" w:space="0" w:color="auto"/>
        <w:bottom w:val="none" w:sz="0" w:space="0" w:color="auto"/>
        <w:right w:val="none" w:sz="0" w:space="0" w:color="auto"/>
      </w:divBdr>
    </w:div>
    <w:div w:id="678653112">
      <w:bodyDiv w:val="1"/>
      <w:marLeft w:val="0"/>
      <w:marRight w:val="0"/>
      <w:marTop w:val="0"/>
      <w:marBottom w:val="0"/>
      <w:divBdr>
        <w:top w:val="none" w:sz="0" w:space="0" w:color="auto"/>
        <w:left w:val="none" w:sz="0" w:space="0" w:color="auto"/>
        <w:bottom w:val="none" w:sz="0" w:space="0" w:color="auto"/>
        <w:right w:val="none" w:sz="0" w:space="0" w:color="auto"/>
      </w:divBdr>
    </w:div>
    <w:div w:id="682705510">
      <w:bodyDiv w:val="1"/>
      <w:marLeft w:val="0"/>
      <w:marRight w:val="0"/>
      <w:marTop w:val="0"/>
      <w:marBottom w:val="0"/>
      <w:divBdr>
        <w:top w:val="none" w:sz="0" w:space="0" w:color="auto"/>
        <w:left w:val="none" w:sz="0" w:space="0" w:color="auto"/>
        <w:bottom w:val="none" w:sz="0" w:space="0" w:color="auto"/>
        <w:right w:val="none" w:sz="0" w:space="0" w:color="auto"/>
      </w:divBdr>
    </w:div>
    <w:div w:id="689530027">
      <w:bodyDiv w:val="1"/>
      <w:marLeft w:val="0"/>
      <w:marRight w:val="0"/>
      <w:marTop w:val="0"/>
      <w:marBottom w:val="0"/>
      <w:divBdr>
        <w:top w:val="none" w:sz="0" w:space="0" w:color="auto"/>
        <w:left w:val="none" w:sz="0" w:space="0" w:color="auto"/>
        <w:bottom w:val="none" w:sz="0" w:space="0" w:color="auto"/>
        <w:right w:val="none" w:sz="0" w:space="0" w:color="auto"/>
      </w:divBdr>
    </w:div>
    <w:div w:id="691298278">
      <w:bodyDiv w:val="1"/>
      <w:marLeft w:val="0"/>
      <w:marRight w:val="0"/>
      <w:marTop w:val="0"/>
      <w:marBottom w:val="0"/>
      <w:divBdr>
        <w:top w:val="none" w:sz="0" w:space="0" w:color="auto"/>
        <w:left w:val="none" w:sz="0" w:space="0" w:color="auto"/>
        <w:bottom w:val="none" w:sz="0" w:space="0" w:color="auto"/>
        <w:right w:val="none" w:sz="0" w:space="0" w:color="auto"/>
      </w:divBdr>
    </w:div>
    <w:div w:id="697394369">
      <w:bodyDiv w:val="1"/>
      <w:marLeft w:val="0"/>
      <w:marRight w:val="0"/>
      <w:marTop w:val="0"/>
      <w:marBottom w:val="0"/>
      <w:divBdr>
        <w:top w:val="none" w:sz="0" w:space="0" w:color="auto"/>
        <w:left w:val="none" w:sz="0" w:space="0" w:color="auto"/>
        <w:bottom w:val="none" w:sz="0" w:space="0" w:color="auto"/>
        <w:right w:val="none" w:sz="0" w:space="0" w:color="auto"/>
      </w:divBdr>
      <w:divsChild>
        <w:div w:id="2021732393">
          <w:marLeft w:val="0"/>
          <w:marRight w:val="0"/>
          <w:marTop w:val="0"/>
          <w:marBottom w:val="0"/>
          <w:divBdr>
            <w:top w:val="none" w:sz="0" w:space="0" w:color="auto"/>
            <w:left w:val="none" w:sz="0" w:space="0" w:color="auto"/>
            <w:bottom w:val="none" w:sz="0" w:space="0" w:color="auto"/>
            <w:right w:val="none" w:sz="0" w:space="0" w:color="auto"/>
          </w:divBdr>
        </w:div>
      </w:divsChild>
    </w:div>
    <w:div w:id="701633324">
      <w:bodyDiv w:val="1"/>
      <w:marLeft w:val="0"/>
      <w:marRight w:val="0"/>
      <w:marTop w:val="0"/>
      <w:marBottom w:val="0"/>
      <w:divBdr>
        <w:top w:val="none" w:sz="0" w:space="0" w:color="auto"/>
        <w:left w:val="none" w:sz="0" w:space="0" w:color="auto"/>
        <w:bottom w:val="none" w:sz="0" w:space="0" w:color="auto"/>
        <w:right w:val="none" w:sz="0" w:space="0" w:color="auto"/>
      </w:divBdr>
    </w:div>
    <w:div w:id="702629822">
      <w:bodyDiv w:val="1"/>
      <w:marLeft w:val="0"/>
      <w:marRight w:val="0"/>
      <w:marTop w:val="0"/>
      <w:marBottom w:val="0"/>
      <w:divBdr>
        <w:top w:val="none" w:sz="0" w:space="0" w:color="auto"/>
        <w:left w:val="none" w:sz="0" w:space="0" w:color="auto"/>
        <w:bottom w:val="none" w:sz="0" w:space="0" w:color="auto"/>
        <w:right w:val="none" w:sz="0" w:space="0" w:color="auto"/>
      </w:divBdr>
    </w:div>
    <w:div w:id="703209156">
      <w:bodyDiv w:val="1"/>
      <w:marLeft w:val="0"/>
      <w:marRight w:val="0"/>
      <w:marTop w:val="0"/>
      <w:marBottom w:val="0"/>
      <w:divBdr>
        <w:top w:val="none" w:sz="0" w:space="0" w:color="auto"/>
        <w:left w:val="none" w:sz="0" w:space="0" w:color="auto"/>
        <w:bottom w:val="none" w:sz="0" w:space="0" w:color="auto"/>
        <w:right w:val="none" w:sz="0" w:space="0" w:color="auto"/>
      </w:divBdr>
    </w:div>
    <w:div w:id="724185672">
      <w:bodyDiv w:val="1"/>
      <w:marLeft w:val="0"/>
      <w:marRight w:val="0"/>
      <w:marTop w:val="0"/>
      <w:marBottom w:val="0"/>
      <w:divBdr>
        <w:top w:val="none" w:sz="0" w:space="0" w:color="auto"/>
        <w:left w:val="none" w:sz="0" w:space="0" w:color="auto"/>
        <w:bottom w:val="none" w:sz="0" w:space="0" w:color="auto"/>
        <w:right w:val="none" w:sz="0" w:space="0" w:color="auto"/>
      </w:divBdr>
      <w:divsChild>
        <w:div w:id="1978949426">
          <w:marLeft w:val="0"/>
          <w:marRight w:val="0"/>
          <w:marTop w:val="0"/>
          <w:marBottom w:val="0"/>
          <w:divBdr>
            <w:top w:val="none" w:sz="0" w:space="0" w:color="auto"/>
            <w:left w:val="none" w:sz="0" w:space="0" w:color="auto"/>
            <w:bottom w:val="none" w:sz="0" w:space="0" w:color="auto"/>
            <w:right w:val="none" w:sz="0" w:space="0" w:color="auto"/>
          </w:divBdr>
          <w:divsChild>
            <w:div w:id="2086800972">
              <w:marLeft w:val="0"/>
              <w:marRight w:val="0"/>
              <w:marTop w:val="0"/>
              <w:marBottom w:val="0"/>
              <w:divBdr>
                <w:top w:val="none" w:sz="0" w:space="0" w:color="auto"/>
                <w:left w:val="none" w:sz="0" w:space="0" w:color="auto"/>
                <w:bottom w:val="none" w:sz="0" w:space="0" w:color="auto"/>
                <w:right w:val="none" w:sz="0" w:space="0" w:color="auto"/>
              </w:divBdr>
              <w:divsChild>
                <w:div w:id="1870218525">
                  <w:marLeft w:val="0"/>
                  <w:marRight w:val="0"/>
                  <w:marTop w:val="0"/>
                  <w:marBottom w:val="0"/>
                  <w:divBdr>
                    <w:top w:val="none" w:sz="0" w:space="0" w:color="auto"/>
                    <w:left w:val="none" w:sz="0" w:space="0" w:color="auto"/>
                    <w:bottom w:val="none" w:sz="0" w:space="0" w:color="auto"/>
                    <w:right w:val="none" w:sz="0" w:space="0" w:color="auto"/>
                  </w:divBdr>
                  <w:divsChild>
                    <w:div w:id="1708992931">
                      <w:marLeft w:val="0"/>
                      <w:marRight w:val="0"/>
                      <w:marTop w:val="0"/>
                      <w:marBottom w:val="0"/>
                      <w:divBdr>
                        <w:top w:val="none" w:sz="0" w:space="0" w:color="auto"/>
                        <w:left w:val="none" w:sz="0" w:space="0" w:color="auto"/>
                        <w:bottom w:val="none" w:sz="0" w:space="0" w:color="auto"/>
                        <w:right w:val="none" w:sz="0" w:space="0" w:color="auto"/>
                      </w:divBdr>
                      <w:divsChild>
                        <w:div w:id="63001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6420609">
      <w:bodyDiv w:val="1"/>
      <w:marLeft w:val="0"/>
      <w:marRight w:val="0"/>
      <w:marTop w:val="0"/>
      <w:marBottom w:val="0"/>
      <w:divBdr>
        <w:top w:val="none" w:sz="0" w:space="0" w:color="auto"/>
        <w:left w:val="none" w:sz="0" w:space="0" w:color="auto"/>
        <w:bottom w:val="none" w:sz="0" w:space="0" w:color="auto"/>
        <w:right w:val="none" w:sz="0" w:space="0" w:color="auto"/>
      </w:divBdr>
    </w:div>
    <w:div w:id="731924715">
      <w:bodyDiv w:val="1"/>
      <w:marLeft w:val="0"/>
      <w:marRight w:val="0"/>
      <w:marTop w:val="0"/>
      <w:marBottom w:val="0"/>
      <w:divBdr>
        <w:top w:val="none" w:sz="0" w:space="0" w:color="auto"/>
        <w:left w:val="none" w:sz="0" w:space="0" w:color="auto"/>
        <w:bottom w:val="none" w:sz="0" w:space="0" w:color="auto"/>
        <w:right w:val="none" w:sz="0" w:space="0" w:color="auto"/>
      </w:divBdr>
    </w:div>
    <w:div w:id="743186803">
      <w:bodyDiv w:val="1"/>
      <w:marLeft w:val="0"/>
      <w:marRight w:val="0"/>
      <w:marTop w:val="0"/>
      <w:marBottom w:val="0"/>
      <w:divBdr>
        <w:top w:val="none" w:sz="0" w:space="0" w:color="auto"/>
        <w:left w:val="none" w:sz="0" w:space="0" w:color="auto"/>
        <w:bottom w:val="none" w:sz="0" w:space="0" w:color="auto"/>
        <w:right w:val="none" w:sz="0" w:space="0" w:color="auto"/>
      </w:divBdr>
      <w:divsChild>
        <w:div w:id="1450121452">
          <w:marLeft w:val="0"/>
          <w:marRight w:val="0"/>
          <w:marTop w:val="0"/>
          <w:marBottom w:val="0"/>
          <w:divBdr>
            <w:top w:val="none" w:sz="0" w:space="0" w:color="auto"/>
            <w:left w:val="none" w:sz="0" w:space="0" w:color="auto"/>
            <w:bottom w:val="none" w:sz="0" w:space="0" w:color="auto"/>
            <w:right w:val="none" w:sz="0" w:space="0" w:color="auto"/>
          </w:divBdr>
          <w:divsChild>
            <w:div w:id="1330713036">
              <w:marLeft w:val="0"/>
              <w:marRight w:val="0"/>
              <w:marTop w:val="0"/>
              <w:marBottom w:val="0"/>
              <w:divBdr>
                <w:top w:val="none" w:sz="0" w:space="0" w:color="auto"/>
                <w:left w:val="none" w:sz="0" w:space="0" w:color="auto"/>
                <w:bottom w:val="none" w:sz="0" w:space="0" w:color="auto"/>
                <w:right w:val="none" w:sz="0" w:space="0" w:color="auto"/>
              </w:divBdr>
              <w:divsChild>
                <w:div w:id="1987973136">
                  <w:marLeft w:val="0"/>
                  <w:marRight w:val="0"/>
                  <w:marTop w:val="0"/>
                  <w:marBottom w:val="0"/>
                  <w:divBdr>
                    <w:top w:val="none" w:sz="0" w:space="0" w:color="auto"/>
                    <w:left w:val="none" w:sz="0" w:space="0" w:color="auto"/>
                    <w:bottom w:val="none" w:sz="0" w:space="0" w:color="auto"/>
                    <w:right w:val="none" w:sz="0" w:space="0" w:color="auto"/>
                  </w:divBdr>
                  <w:divsChild>
                    <w:div w:id="66062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6079298">
      <w:bodyDiv w:val="1"/>
      <w:marLeft w:val="0"/>
      <w:marRight w:val="0"/>
      <w:marTop w:val="0"/>
      <w:marBottom w:val="0"/>
      <w:divBdr>
        <w:top w:val="none" w:sz="0" w:space="0" w:color="auto"/>
        <w:left w:val="none" w:sz="0" w:space="0" w:color="auto"/>
        <w:bottom w:val="none" w:sz="0" w:space="0" w:color="auto"/>
        <w:right w:val="none" w:sz="0" w:space="0" w:color="auto"/>
      </w:divBdr>
    </w:div>
    <w:div w:id="763109791">
      <w:bodyDiv w:val="1"/>
      <w:marLeft w:val="0"/>
      <w:marRight w:val="0"/>
      <w:marTop w:val="0"/>
      <w:marBottom w:val="0"/>
      <w:divBdr>
        <w:top w:val="none" w:sz="0" w:space="0" w:color="auto"/>
        <w:left w:val="none" w:sz="0" w:space="0" w:color="auto"/>
        <w:bottom w:val="none" w:sz="0" w:space="0" w:color="auto"/>
        <w:right w:val="none" w:sz="0" w:space="0" w:color="auto"/>
      </w:divBdr>
    </w:div>
    <w:div w:id="766537353">
      <w:bodyDiv w:val="1"/>
      <w:marLeft w:val="0"/>
      <w:marRight w:val="0"/>
      <w:marTop w:val="0"/>
      <w:marBottom w:val="0"/>
      <w:divBdr>
        <w:top w:val="none" w:sz="0" w:space="0" w:color="auto"/>
        <w:left w:val="none" w:sz="0" w:space="0" w:color="auto"/>
        <w:bottom w:val="none" w:sz="0" w:space="0" w:color="auto"/>
        <w:right w:val="none" w:sz="0" w:space="0" w:color="auto"/>
      </w:divBdr>
    </w:div>
    <w:div w:id="770247528">
      <w:bodyDiv w:val="1"/>
      <w:marLeft w:val="0"/>
      <w:marRight w:val="0"/>
      <w:marTop w:val="0"/>
      <w:marBottom w:val="0"/>
      <w:divBdr>
        <w:top w:val="none" w:sz="0" w:space="0" w:color="auto"/>
        <w:left w:val="none" w:sz="0" w:space="0" w:color="auto"/>
        <w:bottom w:val="none" w:sz="0" w:space="0" w:color="auto"/>
        <w:right w:val="none" w:sz="0" w:space="0" w:color="auto"/>
      </w:divBdr>
    </w:div>
    <w:div w:id="772163226">
      <w:bodyDiv w:val="1"/>
      <w:marLeft w:val="0"/>
      <w:marRight w:val="0"/>
      <w:marTop w:val="0"/>
      <w:marBottom w:val="0"/>
      <w:divBdr>
        <w:top w:val="none" w:sz="0" w:space="0" w:color="auto"/>
        <w:left w:val="none" w:sz="0" w:space="0" w:color="auto"/>
        <w:bottom w:val="none" w:sz="0" w:space="0" w:color="auto"/>
        <w:right w:val="none" w:sz="0" w:space="0" w:color="auto"/>
      </w:divBdr>
    </w:div>
    <w:div w:id="784151935">
      <w:bodyDiv w:val="1"/>
      <w:marLeft w:val="0"/>
      <w:marRight w:val="0"/>
      <w:marTop w:val="0"/>
      <w:marBottom w:val="0"/>
      <w:divBdr>
        <w:top w:val="none" w:sz="0" w:space="0" w:color="auto"/>
        <w:left w:val="none" w:sz="0" w:space="0" w:color="auto"/>
        <w:bottom w:val="none" w:sz="0" w:space="0" w:color="auto"/>
        <w:right w:val="none" w:sz="0" w:space="0" w:color="auto"/>
      </w:divBdr>
    </w:div>
    <w:div w:id="790175788">
      <w:bodyDiv w:val="1"/>
      <w:marLeft w:val="0"/>
      <w:marRight w:val="0"/>
      <w:marTop w:val="0"/>
      <w:marBottom w:val="0"/>
      <w:divBdr>
        <w:top w:val="none" w:sz="0" w:space="0" w:color="auto"/>
        <w:left w:val="none" w:sz="0" w:space="0" w:color="auto"/>
        <w:bottom w:val="none" w:sz="0" w:space="0" w:color="auto"/>
        <w:right w:val="none" w:sz="0" w:space="0" w:color="auto"/>
      </w:divBdr>
    </w:div>
    <w:div w:id="796526013">
      <w:bodyDiv w:val="1"/>
      <w:marLeft w:val="0"/>
      <w:marRight w:val="0"/>
      <w:marTop w:val="0"/>
      <w:marBottom w:val="0"/>
      <w:divBdr>
        <w:top w:val="none" w:sz="0" w:space="0" w:color="auto"/>
        <w:left w:val="none" w:sz="0" w:space="0" w:color="auto"/>
        <w:bottom w:val="none" w:sz="0" w:space="0" w:color="auto"/>
        <w:right w:val="none" w:sz="0" w:space="0" w:color="auto"/>
      </w:divBdr>
    </w:div>
    <w:div w:id="799106534">
      <w:bodyDiv w:val="1"/>
      <w:marLeft w:val="0"/>
      <w:marRight w:val="0"/>
      <w:marTop w:val="0"/>
      <w:marBottom w:val="0"/>
      <w:divBdr>
        <w:top w:val="none" w:sz="0" w:space="0" w:color="auto"/>
        <w:left w:val="none" w:sz="0" w:space="0" w:color="auto"/>
        <w:bottom w:val="none" w:sz="0" w:space="0" w:color="auto"/>
        <w:right w:val="none" w:sz="0" w:space="0" w:color="auto"/>
      </w:divBdr>
    </w:div>
    <w:div w:id="803277599">
      <w:bodyDiv w:val="1"/>
      <w:marLeft w:val="0"/>
      <w:marRight w:val="0"/>
      <w:marTop w:val="0"/>
      <w:marBottom w:val="0"/>
      <w:divBdr>
        <w:top w:val="none" w:sz="0" w:space="0" w:color="auto"/>
        <w:left w:val="none" w:sz="0" w:space="0" w:color="auto"/>
        <w:bottom w:val="none" w:sz="0" w:space="0" w:color="auto"/>
        <w:right w:val="none" w:sz="0" w:space="0" w:color="auto"/>
      </w:divBdr>
    </w:div>
    <w:div w:id="805198591">
      <w:bodyDiv w:val="1"/>
      <w:marLeft w:val="0"/>
      <w:marRight w:val="0"/>
      <w:marTop w:val="0"/>
      <w:marBottom w:val="0"/>
      <w:divBdr>
        <w:top w:val="none" w:sz="0" w:space="0" w:color="auto"/>
        <w:left w:val="none" w:sz="0" w:space="0" w:color="auto"/>
        <w:bottom w:val="none" w:sz="0" w:space="0" w:color="auto"/>
        <w:right w:val="none" w:sz="0" w:space="0" w:color="auto"/>
      </w:divBdr>
    </w:div>
    <w:div w:id="805200110">
      <w:bodyDiv w:val="1"/>
      <w:marLeft w:val="0"/>
      <w:marRight w:val="0"/>
      <w:marTop w:val="0"/>
      <w:marBottom w:val="0"/>
      <w:divBdr>
        <w:top w:val="none" w:sz="0" w:space="0" w:color="auto"/>
        <w:left w:val="none" w:sz="0" w:space="0" w:color="auto"/>
        <w:bottom w:val="none" w:sz="0" w:space="0" w:color="auto"/>
        <w:right w:val="none" w:sz="0" w:space="0" w:color="auto"/>
      </w:divBdr>
    </w:div>
    <w:div w:id="814640325">
      <w:bodyDiv w:val="1"/>
      <w:marLeft w:val="0"/>
      <w:marRight w:val="0"/>
      <w:marTop w:val="0"/>
      <w:marBottom w:val="0"/>
      <w:divBdr>
        <w:top w:val="none" w:sz="0" w:space="0" w:color="auto"/>
        <w:left w:val="none" w:sz="0" w:space="0" w:color="auto"/>
        <w:bottom w:val="none" w:sz="0" w:space="0" w:color="auto"/>
        <w:right w:val="none" w:sz="0" w:space="0" w:color="auto"/>
      </w:divBdr>
    </w:div>
    <w:div w:id="818962789">
      <w:bodyDiv w:val="1"/>
      <w:marLeft w:val="0"/>
      <w:marRight w:val="0"/>
      <w:marTop w:val="0"/>
      <w:marBottom w:val="0"/>
      <w:divBdr>
        <w:top w:val="none" w:sz="0" w:space="0" w:color="auto"/>
        <w:left w:val="none" w:sz="0" w:space="0" w:color="auto"/>
        <w:bottom w:val="none" w:sz="0" w:space="0" w:color="auto"/>
        <w:right w:val="none" w:sz="0" w:space="0" w:color="auto"/>
      </w:divBdr>
    </w:div>
    <w:div w:id="821967424">
      <w:bodyDiv w:val="1"/>
      <w:marLeft w:val="0"/>
      <w:marRight w:val="0"/>
      <w:marTop w:val="0"/>
      <w:marBottom w:val="0"/>
      <w:divBdr>
        <w:top w:val="none" w:sz="0" w:space="0" w:color="auto"/>
        <w:left w:val="none" w:sz="0" w:space="0" w:color="auto"/>
        <w:bottom w:val="none" w:sz="0" w:space="0" w:color="auto"/>
        <w:right w:val="none" w:sz="0" w:space="0" w:color="auto"/>
      </w:divBdr>
      <w:divsChild>
        <w:div w:id="132529394">
          <w:marLeft w:val="0"/>
          <w:marRight w:val="0"/>
          <w:marTop w:val="0"/>
          <w:marBottom w:val="0"/>
          <w:divBdr>
            <w:top w:val="none" w:sz="0" w:space="0" w:color="auto"/>
            <w:left w:val="none" w:sz="0" w:space="0" w:color="auto"/>
            <w:bottom w:val="none" w:sz="0" w:space="0" w:color="auto"/>
            <w:right w:val="none" w:sz="0" w:space="0" w:color="auto"/>
          </w:divBdr>
          <w:divsChild>
            <w:div w:id="1706059416">
              <w:marLeft w:val="0"/>
              <w:marRight w:val="0"/>
              <w:marTop w:val="0"/>
              <w:marBottom w:val="0"/>
              <w:divBdr>
                <w:top w:val="none" w:sz="0" w:space="0" w:color="auto"/>
                <w:left w:val="none" w:sz="0" w:space="0" w:color="auto"/>
                <w:bottom w:val="none" w:sz="0" w:space="0" w:color="auto"/>
                <w:right w:val="none" w:sz="0" w:space="0" w:color="auto"/>
              </w:divBdr>
              <w:divsChild>
                <w:div w:id="1256740976">
                  <w:marLeft w:val="0"/>
                  <w:marRight w:val="0"/>
                  <w:marTop w:val="0"/>
                  <w:marBottom w:val="0"/>
                  <w:divBdr>
                    <w:top w:val="none" w:sz="0" w:space="0" w:color="auto"/>
                    <w:left w:val="none" w:sz="0" w:space="0" w:color="auto"/>
                    <w:bottom w:val="none" w:sz="0" w:space="0" w:color="auto"/>
                    <w:right w:val="none" w:sz="0" w:space="0" w:color="auto"/>
                  </w:divBdr>
                  <w:divsChild>
                    <w:div w:id="1827286184">
                      <w:marLeft w:val="0"/>
                      <w:marRight w:val="0"/>
                      <w:marTop w:val="0"/>
                      <w:marBottom w:val="0"/>
                      <w:divBdr>
                        <w:top w:val="none" w:sz="0" w:space="0" w:color="auto"/>
                        <w:left w:val="none" w:sz="0" w:space="0" w:color="auto"/>
                        <w:bottom w:val="none" w:sz="0" w:space="0" w:color="auto"/>
                        <w:right w:val="none" w:sz="0" w:space="0" w:color="auto"/>
                      </w:divBdr>
                      <w:divsChild>
                        <w:div w:id="26832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2116282">
      <w:bodyDiv w:val="1"/>
      <w:marLeft w:val="0"/>
      <w:marRight w:val="0"/>
      <w:marTop w:val="0"/>
      <w:marBottom w:val="0"/>
      <w:divBdr>
        <w:top w:val="none" w:sz="0" w:space="0" w:color="auto"/>
        <w:left w:val="none" w:sz="0" w:space="0" w:color="auto"/>
        <w:bottom w:val="none" w:sz="0" w:space="0" w:color="auto"/>
        <w:right w:val="none" w:sz="0" w:space="0" w:color="auto"/>
      </w:divBdr>
    </w:div>
    <w:div w:id="825123806">
      <w:bodyDiv w:val="1"/>
      <w:marLeft w:val="0"/>
      <w:marRight w:val="0"/>
      <w:marTop w:val="0"/>
      <w:marBottom w:val="0"/>
      <w:divBdr>
        <w:top w:val="none" w:sz="0" w:space="0" w:color="auto"/>
        <w:left w:val="none" w:sz="0" w:space="0" w:color="auto"/>
        <w:bottom w:val="none" w:sz="0" w:space="0" w:color="auto"/>
        <w:right w:val="none" w:sz="0" w:space="0" w:color="auto"/>
      </w:divBdr>
    </w:div>
    <w:div w:id="832526841">
      <w:bodyDiv w:val="1"/>
      <w:marLeft w:val="0"/>
      <w:marRight w:val="0"/>
      <w:marTop w:val="0"/>
      <w:marBottom w:val="0"/>
      <w:divBdr>
        <w:top w:val="none" w:sz="0" w:space="0" w:color="auto"/>
        <w:left w:val="none" w:sz="0" w:space="0" w:color="auto"/>
        <w:bottom w:val="none" w:sz="0" w:space="0" w:color="auto"/>
        <w:right w:val="none" w:sz="0" w:space="0" w:color="auto"/>
      </w:divBdr>
    </w:div>
    <w:div w:id="832644297">
      <w:bodyDiv w:val="1"/>
      <w:marLeft w:val="0"/>
      <w:marRight w:val="0"/>
      <w:marTop w:val="0"/>
      <w:marBottom w:val="0"/>
      <w:divBdr>
        <w:top w:val="none" w:sz="0" w:space="0" w:color="auto"/>
        <w:left w:val="none" w:sz="0" w:space="0" w:color="auto"/>
        <w:bottom w:val="none" w:sz="0" w:space="0" w:color="auto"/>
        <w:right w:val="none" w:sz="0" w:space="0" w:color="auto"/>
      </w:divBdr>
    </w:div>
    <w:div w:id="838158279">
      <w:bodyDiv w:val="1"/>
      <w:marLeft w:val="0"/>
      <w:marRight w:val="0"/>
      <w:marTop w:val="0"/>
      <w:marBottom w:val="0"/>
      <w:divBdr>
        <w:top w:val="none" w:sz="0" w:space="0" w:color="auto"/>
        <w:left w:val="none" w:sz="0" w:space="0" w:color="auto"/>
        <w:bottom w:val="none" w:sz="0" w:space="0" w:color="auto"/>
        <w:right w:val="none" w:sz="0" w:space="0" w:color="auto"/>
      </w:divBdr>
    </w:div>
    <w:div w:id="842864777">
      <w:bodyDiv w:val="1"/>
      <w:marLeft w:val="0"/>
      <w:marRight w:val="0"/>
      <w:marTop w:val="0"/>
      <w:marBottom w:val="0"/>
      <w:divBdr>
        <w:top w:val="none" w:sz="0" w:space="0" w:color="auto"/>
        <w:left w:val="none" w:sz="0" w:space="0" w:color="auto"/>
        <w:bottom w:val="none" w:sz="0" w:space="0" w:color="auto"/>
        <w:right w:val="none" w:sz="0" w:space="0" w:color="auto"/>
      </w:divBdr>
    </w:div>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845024862">
      <w:bodyDiv w:val="1"/>
      <w:marLeft w:val="0"/>
      <w:marRight w:val="0"/>
      <w:marTop w:val="0"/>
      <w:marBottom w:val="0"/>
      <w:divBdr>
        <w:top w:val="none" w:sz="0" w:space="0" w:color="auto"/>
        <w:left w:val="none" w:sz="0" w:space="0" w:color="auto"/>
        <w:bottom w:val="none" w:sz="0" w:space="0" w:color="auto"/>
        <w:right w:val="none" w:sz="0" w:space="0" w:color="auto"/>
      </w:divBdr>
    </w:div>
    <w:div w:id="855461581">
      <w:bodyDiv w:val="1"/>
      <w:marLeft w:val="0"/>
      <w:marRight w:val="0"/>
      <w:marTop w:val="0"/>
      <w:marBottom w:val="0"/>
      <w:divBdr>
        <w:top w:val="none" w:sz="0" w:space="0" w:color="auto"/>
        <w:left w:val="none" w:sz="0" w:space="0" w:color="auto"/>
        <w:bottom w:val="none" w:sz="0" w:space="0" w:color="auto"/>
        <w:right w:val="none" w:sz="0" w:space="0" w:color="auto"/>
      </w:divBdr>
    </w:div>
    <w:div w:id="857697680">
      <w:bodyDiv w:val="1"/>
      <w:marLeft w:val="0"/>
      <w:marRight w:val="0"/>
      <w:marTop w:val="0"/>
      <w:marBottom w:val="0"/>
      <w:divBdr>
        <w:top w:val="none" w:sz="0" w:space="0" w:color="auto"/>
        <w:left w:val="none" w:sz="0" w:space="0" w:color="auto"/>
        <w:bottom w:val="none" w:sz="0" w:space="0" w:color="auto"/>
        <w:right w:val="none" w:sz="0" w:space="0" w:color="auto"/>
      </w:divBdr>
    </w:div>
    <w:div w:id="860163774">
      <w:bodyDiv w:val="1"/>
      <w:marLeft w:val="0"/>
      <w:marRight w:val="0"/>
      <w:marTop w:val="0"/>
      <w:marBottom w:val="0"/>
      <w:divBdr>
        <w:top w:val="none" w:sz="0" w:space="0" w:color="auto"/>
        <w:left w:val="none" w:sz="0" w:space="0" w:color="auto"/>
        <w:bottom w:val="none" w:sz="0" w:space="0" w:color="auto"/>
        <w:right w:val="none" w:sz="0" w:space="0" w:color="auto"/>
      </w:divBdr>
    </w:div>
    <w:div w:id="864712030">
      <w:bodyDiv w:val="1"/>
      <w:marLeft w:val="0"/>
      <w:marRight w:val="0"/>
      <w:marTop w:val="0"/>
      <w:marBottom w:val="0"/>
      <w:divBdr>
        <w:top w:val="none" w:sz="0" w:space="0" w:color="auto"/>
        <w:left w:val="none" w:sz="0" w:space="0" w:color="auto"/>
        <w:bottom w:val="none" w:sz="0" w:space="0" w:color="auto"/>
        <w:right w:val="none" w:sz="0" w:space="0" w:color="auto"/>
      </w:divBdr>
    </w:div>
    <w:div w:id="866060420">
      <w:bodyDiv w:val="1"/>
      <w:marLeft w:val="0"/>
      <w:marRight w:val="0"/>
      <w:marTop w:val="0"/>
      <w:marBottom w:val="0"/>
      <w:divBdr>
        <w:top w:val="none" w:sz="0" w:space="0" w:color="auto"/>
        <w:left w:val="none" w:sz="0" w:space="0" w:color="auto"/>
        <w:bottom w:val="none" w:sz="0" w:space="0" w:color="auto"/>
        <w:right w:val="none" w:sz="0" w:space="0" w:color="auto"/>
      </w:divBdr>
    </w:div>
    <w:div w:id="871845849">
      <w:bodyDiv w:val="1"/>
      <w:marLeft w:val="0"/>
      <w:marRight w:val="0"/>
      <w:marTop w:val="0"/>
      <w:marBottom w:val="0"/>
      <w:divBdr>
        <w:top w:val="none" w:sz="0" w:space="0" w:color="auto"/>
        <w:left w:val="none" w:sz="0" w:space="0" w:color="auto"/>
        <w:bottom w:val="none" w:sz="0" w:space="0" w:color="auto"/>
        <w:right w:val="none" w:sz="0" w:space="0" w:color="auto"/>
      </w:divBdr>
      <w:divsChild>
        <w:div w:id="1851675321">
          <w:marLeft w:val="0"/>
          <w:marRight w:val="300"/>
          <w:marTop w:val="0"/>
          <w:marBottom w:val="0"/>
          <w:divBdr>
            <w:top w:val="none" w:sz="0" w:space="0" w:color="auto"/>
            <w:left w:val="none" w:sz="0" w:space="0" w:color="auto"/>
            <w:bottom w:val="none" w:sz="0" w:space="0" w:color="auto"/>
            <w:right w:val="none" w:sz="0" w:space="0" w:color="auto"/>
          </w:divBdr>
          <w:divsChild>
            <w:div w:id="164843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937221">
      <w:bodyDiv w:val="1"/>
      <w:marLeft w:val="0"/>
      <w:marRight w:val="0"/>
      <w:marTop w:val="0"/>
      <w:marBottom w:val="0"/>
      <w:divBdr>
        <w:top w:val="none" w:sz="0" w:space="0" w:color="auto"/>
        <w:left w:val="none" w:sz="0" w:space="0" w:color="auto"/>
        <w:bottom w:val="none" w:sz="0" w:space="0" w:color="auto"/>
        <w:right w:val="none" w:sz="0" w:space="0" w:color="auto"/>
      </w:divBdr>
      <w:divsChild>
        <w:div w:id="896403648">
          <w:marLeft w:val="0"/>
          <w:marRight w:val="0"/>
          <w:marTop w:val="0"/>
          <w:marBottom w:val="0"/>
          <w:divBdr>
            <w:top w:val="none" w:sz="0" w:space="0" w:color="auto"/>
            <w:left w:val="none" w:sz="0" w:space="0" w:color="auto"/>
            <w:bottom w:val="none" w:sz="0" w:space="0" w:color="auto"/>
            <w:right w:val="none" w:sz="0" w:space="0" w:color="auto"/>
          </w:divBdr>
          <w:divsChild>
            <w:div w:id="1612400122">
              <w:marLeft w:val="0"/>
              <w:marRight w:val="0"/>
              <w:marTop w:val="0"/>
              <w:marBottom w:val="0"/>
              <w:divBdr>
                <w:top w:val="none" w:sz="0" w:space="0" w:color="auto"/>
                <w:left w:val="none" w:sz="0" w:space="0" w:color="auto"/>
                <w:bottom w:val="none" w:sz="0" w:space="0" w:color="auto"/>
                <w:right w:val="none" w:sz="0" w:space="0" w:color="auto"/>
              </w:divBdr>
              <w:divsChild>
                <w:div w:id="2099524544">
                  <w:marLeft w:val="0"/>
                  <w:marRight w:val="0"/>
                  <w:marTop w:val="0"/>
                  <w:marBottom w:val="0"/>
                  <w:divBdr>
                    <w:top w:val="none" w:sz="0" w:space="0" w:color="auto"/>
                    <w:left w:val="none" w:sz="0" w:space="0" w:color="auto"/>
                    <w:bottom w:val="none" w:sz="0" w:space="0" w:color="auto"/>
                    <w:right w:val="none" w:sz="0" w:space="0" w:color="auto"/>
                  </w:divBdr>
                  <w:divsChild>
                    <w:div w:id="129028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514329">
      <w:bodyDiv w:val="1"/>
      <w:marLeft w:val="0"/>
      <w:marRight w:val="0"/>
      <w:marTop w:val="0"/>
      <w:marBottom w:val="0"/>
      <w:divBdr>
        <w:top w:val="none" w:sz="0" w:space="0" w:color="auto"/>
        <w:left w:val="none" w:sz="0" w:space="0" w:color="auto"/>
        <w:bottom w:val="none" w:sz="0" w:space="0" w:color="auto"/>
        <w:right w:val="none" w:sz="0" w:space="0" w:color="auto"/>
      </w:divBdr>
    </w:div>
    <w:div w:id="880676850">
      <w:bodyDiv w:val="1"/>
      <w:marLeft w:val="0"/>
      <w:marRight w:val="0"/>
      <w:marTop w:val="0"/>
      <w:marBottom w:val="0"/>
      <w:divBdr>
        <w:top w:val="none" w:sz="0" w:space="0" w:color="auto"/>
        <w:left w:val="none" w:sz="0" w:space="0" w:color="auto"/>
        <w:bottom w:val="none" w:sz="0" w:space="0" w:color="auto"/>
        <w:right w:val="none" w:sz="0" w:space="0" w:color="auto"/>
      </w:divBdr>
    </w:div>
    <w:div w:id="889607862">
      <w:bodyDiv w:val="1"/>
      <w:marLeft w:val="0"/>
      <w:marRight w:val="0"/>
      <w:marTop w:val="0"/>
      <w:marBottom w:val="0"/>
      <w:divBdr>
        <w:top w:val="none" w:sz="0" w:space="0" w:color="auto"/>
        <w:left w:val="none" w:sz="0" w:space="0" w:color="auto"/>
        <w:bottom w:val="none" w:sz="0" w:space="0" w:color="auto"/>
        <w:right w:val="none" w:sz="0" w:space="0" w:color="auto"/>
      </w:divBdr>
    </w:div>
    <w:div w:id="900678746">
      <w:bodyDiv w:val="1"/>
      <w:marLeft w:val="0"/>
      <w:marRight w:val="0"/>
      <w:marTop w:val="0"/>
      <w:marBottom w:val="0"/>
      <w:divBdr>
        <w:top w:val="none" w:sz="0" w:space="0" w:color="auto"/>
        <w:left w:val="none" w:sz="0" w:space="0" w:color="auto"/>
        <w:bottom w:val="none" w:sz="0" w:space="0" w:color="auto"/>
        <w:right w:val="none" w:sz="0" w:space="0" w:color="auto"/>
      </w:divBdr>
    </w:div>
    <w:div w:id="912083572">
      <w:bodyDiv w:val="1"/>
      <w:marLeft w:val="0"/>
      <w:marRight w:val="0"/>
      <w:marTop w:val="0"/>
      <w:marBottom w:val="0"/>
      <w:divBdr>
        <w:top w:val="none" w:sz="0" w:space="0" w:color="auto"/>
        <w:left w:val="none" w:sz="0" w:space="0" w:color="auto"/>
        <w:bottom w:val="none" w:sz="0" w:space="0" w:color="auto"/>
        <w:right w:val="none" w:sz="0" w:space="0" w:color="auto"/>
      </w:divBdr>
    </w:div>
    <w:div w:id="940258583">
      <w:bodyDiv w:val="1"/>
      <w:marLeft w:val="0"/>
      <w:marRight w:val="0"/>
      <w:marTop w:val="0"/>
      <w:marBottom w:val="0"/>
      <w:divBdr>
        <w:top w:val="none" w:sz="0" w:space="0" w:color="auto"/>
        <w:left w:val="none" w:sz="0" w:space="0" w:color="auto"/>
        <w:bottom w:val="none" w:sz="0" w:space="0" w:color="auto"/>
        <w:right w:val="none" w:sz="0" w:space="0" w:color="auto"/>
      </w:divBdr>
    </w:div>
    <w:div w:id="940839303">
      <w:bodyDiv w:val="1"/>
      <w:marLeft w:val="0"/>
      <w:marRight w:val="0"/>
      <w:marTop w:val="0"/>
      <w:marBottom w:val="0"/>
      <w:divBdr>
        <w:top w:val="none" w:sz="0" w:space="0" w:color="auto"/>
        <w:left w:val="none" w:sz="0" w:space="0" w:color="auto"/>
        <w:bottom w:val="none" w:sz="0" w:space="0" w:color="auto"/>
        <w:right w:val="none" w:sz="0" w:space="0" w:color="auto"/>
      </w:divBdr>
    </w:div>
    <w:div w:id="943415876">
      <w:bodyDiv w:val="1"/>
      <w:marLeft w:val="0"/>
      <w:marRight w:val="0"/>
      <w:marTop w:val="0"/>
      <w:marBottom w:val="0"/>
      <w:divBdr>
        <w:top w:val="none" w:sz="0" w:space="0" w:color="auto"/>
        <w:left w:val="none" w:sz="0" w:space="0" w:color="auto"/>
        <w:bottom w:val="none" w:sz="0" w:space="0" w:color="auto"/>
        <w:right w:val="none" w:sz="0" w:space="0" w:color="auto"/>
      </w:divBdr>
    </w:div>
    <w:div w:id="952977946">
      <w:bodyDiv w:val="1"/>
      <w:marLeft w:val="0"/>
      <w:marRight w:val="0"/>
      <w:marTop w:val="0"/>
      <w:marBottom w:val="0"/>
      <w:divBdr>
        <w:top w:val="none" w:sz="0" w:space="0" w:color="auto"/>
        <w:left w:val="none" w:sz="0" w:space="0" w:color="auto"/>
        <w:bottom w:val="none" w:sz="0" w:space="0" w:color="auto"/>
        <w:right w:val="none" w:sz="0" w:space="0" w:color="auto"/>
      </w:divBdr>
    </w:div>
    <w:div w:id="957951353">
      <w:bodyDiv w:val="1"/>
      <w:marLeft w:val="0"/>
      <w:marRight w:val="0"/>
      <w:marTop w:val="0"/>
      <w:marBottom w:val="0"/>
      <w:divBdr>
        <w:top w:val="none" w:sz="0" w:space="0" w:color="auto"/>
        <w:left w:val="none" w:sz="0" w:space="0" w:color="auto"/>
        <w:bottom w:val="none" w:sz="0" w:space="0" w:color="auto"/>
        <w:right w:val="none" w:sz="0" w:space="0" w:color="auto"/>
      </w:divBdr>
    </w:div>
    <w:div w:id="965770933">
      <w:bodyDiv w:val="1"/>
      <w:marLeft w:val="0"/>
      <w:marRight w:val="0"/>
      <w:marTop w:val="0"/>
      <w:marBottom w:val="0"/>
      <w:divBdr>
        <w:top w:val="none" w:sz="0" w:space="0" w:color="auto"/>
        <w:left w:val="none" w:sz="0" w:space="0" w:color="auto"/>
        <w:bottom w:val="none" w:sz="0" w:space="0" w:color="auto"/>
        <w:right w:val="none" w:sz="0" w:space="0" w:color="auto"/>
      </w:divBdr>
      <w:divsChild>
        <w:div w:id="2081562928">
          <w:marLeft w:val="0"/>
          <w:marRight w:val="0"/>
          <w:marTop w:val="0"/>
          <w:marBottom w:val="0"/>
          <w:divBdr>
            <w:top w:val="none" w:sz="0" w:space="0" w:color="auto"/>
            <w:left w:val="none" w:sz="0" w:space="0" w:color="auto"/>
            <w:bottom w:val="none" w:sz="0" w:space="0" w:color="auto"/>
            <w:right w:val="none" w:sz="0" w:space="0" w:color="auto"/>
          </w:divBdr>
          <w:divsChild>
            <w:div w:id="942886233">
              <w:marLeft w:val="0"/>
              <w:marRight w:val="0"/>
              <w:marTop w:val="75"/>
              <w:marBottom w:val="0"/>
              <w:divBdr>
                <w:top w:val="none" w:sz="0" w:space="0" w:color="auto"/>
                <w:left w:val="none" w:sz="0" w:space="0" w:color="auto"/>
                <w:bottom w:val="none" w:sz="0" w:space="0" w:color="auto"/>
                <w:right w:val="none" w:sz="0" w:space="0" w:color="auto"/>
              </w:divBdr>
              <w:divsChild>
                <w:div w:id="5909905">
                  <w:marLeft w:val="2970"/>
                  <w:marRight w:val="2970"/>
                  <w:marTop w:val="0"/>
                  <w:marBottom w:val="0"/>
                  <w:divBdr>
                    <w:top w:val="none" w:sz="0" w:space="0" w:color="auto"/>
                    <w:left w:val="none" w:sz="0" w:space="0" w:color="auto"/>
                    <w:bottom w:val="none" w:sz="0" w:space="0" w:color="auto"/>
                    <w:right w:val="none" w:sz="0" w:space="0" w:color="auto"/>
                  </w:divBdr>
                </w:div>
              </w:divsChild>
            </w:div>
          </w:divsChild>
        </w:div>
      </w:divsChild>
    </w:div>
    <w:div w:id="966200421">
      <w:bodyDiv w:val="1"/>
      <w:marLeft w:val="0"/>
      <w:marRight w:val="0"/>
      <w:marTop w:val="0"/>
      <w:marBottom w:val="0"/>
      <w:divBdr>
        <w:top w:val="none" w:sz="0" w:space="0" w:color="auto"/>
        <w:left w:val="none" w:sz="0" w:space="0" w:color="auto"/>
        <w:bottom w:val="none" w:sz="0" w:space="0" w:color="auto"/>
        <w:right w:val="none" w:sz="0" w:space="0" w:color="auto"/>
      </w:divBdr>
      <w:divsChild>
        <w:div w:id="108203804">
          <w:marLeft w:val="0"/>
          <w:marRight w:val="0"/>
          <w:marTop w:val="0"/>
          <w:marBottom w:val="0"/>
          <w:divBdr>
            <w:top w:val="none" w:sz="0" w:space="0" w:color="auto"/>
            <w:left w:val="none" w:sz="0" w:space="0" w:color="auto"/>
            <w:bottom w:val="none" w:sz="0" w:space="0" w:color="auto"/>
            <w:right w:val="none" w:sz="0" w:space="0" w:color="auto"/>
          </w:divBdr>
        </w:div>
      </w:divsChild>
    </w:div>
    <w:div w:id="967659404">
      <w:bodyDiv w:val="1"/>
      <w:marLeft w:val="0"/>
      <w:marRight w:val="0"/>
      <w:marTop w:val="0"/>
      <w:marBottom w:val="0"/>
      <w:divBdr>
        <w:top w:val="none" w:sz="0" w:space="0" w:color="auto"/>
        <w:left w:val="none" w:sz="0" w:space="0" w:color="auto"/>
        <w:bottom w:val="none" w:sz="0" w:space="0" w:color="auto"/>
        <w:right w:val="none" w:sz="0" w:space="0" w:color="auto"/>
      </w:divBdr>
    </w:div>
    <w:div w:id="968052340">
      <w:bodyDiv w:val="1"/>
      <w:marLeft w:val="0"/>
      <w:marRight w:val="0"/>
      <w:marTop w:val="0"/>
      <w:marBottom w:val="0"/>
      <w:divBdr>
        <w:top w:val="none" w:sz="0" w:space="0" w:color="auto"/>
        <w:left w:val="none" w:sz="0" w:space="0" w:color="auto"/>
        <w:bottom w:val="none" w:sz="0" w:space="0" w:color="auto"/>
        <w:right w:val="none" w:sz="0" w:space="0" w:color="auto"/>
      </w:divBdr>
    </w:div>
    <w:div w:id="972101566">
      <w:bodyDiv w:val="1"/>
      <w:marLeft w:val="0"/>
      <w:marRight w:val="0"/>
      <w:marTop w:val="0"/>
      <w:marBottom w:val="0"/>
      <w:divBdr>
        <w:top w:val="none" w:sz="0" w:space="0" w:color="auto"/>
        <w:left w:val="none" w:sz="0" w:space="0" w:color="auto"/>
        <w:bottom w:val="none" w:sz="0" w:space="0" w:color="auto"/>
        <w:right w:val="none" w:sz="0" w:space="0" w:color="auto"/>
      </w:divBdr>
    </w:div>
    <w:div w:id="972489750">
      <w:bodyDiv w:val="1"/>
      <w:marLeft w:val="0"/>
      <w:marRight w:val="0"/>
      <w:marTop w:val="0"/>
      <w:marBottom w:val="0"/>
      <w:divBdr>
        <w:top w:val="none" w:sz="0" w:space="0" w:color="auto"/>
        <w:left w:val="none" w:sz="0" w:space="0" w:color="auto"/>
        <w:bottom w:val="none" w:sz="0" w:space="0" w:color="auto"/>
        <w:right w:val="none" w:sz="0" w:space="0" w:color="auto"/>
      </w:divBdr>
    </w:div>
    <w:div w:id="976373318">
      <w:bodyDiv w:val="1"/>
      <w:marLeft w:val="0"/>
      <w:marRight w:val="0"/>
      <w:marTop w:val="0"/>
      <w:marBottom w:val="0"/>
      <w:divBdr>
        <w:top w:val="none" w:sz="0" w:space="0" w:color="auto"/>
        <w:left w:val="none" w:sz="0" w:space="0" w:color="auto"/>
        <w:bottom w:val="none" w:sz="0" w:space="0" w:color="auto"/>
        <w:right w:val="none" w:sz="0" w:space="0" w:color="auto"/>
      </w:divBdr>
    </w:div>
    <w:div w:id="994187156">
      <w:bodyDiv w:val="1"/>
      <w:marLeft w:val="0"/>
      <w:marRight w:val="0"/>
      <w:marTop w:val="0"/>
      <w:marBottom w:val="0"/>
      <w:divBdr>
        <w:top w:val="none" w:sz="0" w:space="0" w:color="auto"/>
        <w:left w:val="none" w:sz="0" w:space="0" w:color="auto"/>
        <w:bottom w:val="none" w:sz="0" w:space="0" w:color="auto"/>
        <w:right w:val="none" w:sz="0" w:space="0" w:color="auto"/>
      </w:divBdr>
    </w:div>
    <w:div w:id="1001927578">
      <w:bodyDiv w:val="1"/>
      <w:marLeft w:val="0"/>
      <w:marRight w:val="0"/>
      <w:marTop w:val="0"/>
      <w:marBottom w:val="0"/>
      <w:divBdr>
        <w:top w:val="none" w:sz="0" w:space="0" w:color="auto"/>
        <w:left w:val="none" w:sz="0" w:space="0" w:color="auto"/>
        <w:bottom w:val="none" w:sz="0" w:space="0" w:color="auto"/>
        <w:right w:val="none" w:sz="0" w:space="0" w:color="auto"/>
      </w:divBdr>
    </w:div>
    <w:div w:id="1007289667">
      <w:bodyDiv w:val="1"/>
      <w:marLeft w:val="0"/>
      <w:marRight w:val="0"/>
      <w:marTop w:val="0"/>
      <w:marBottom w:val="0"/>
      <w:divBdr>
        <w:top w:val="none" w:sz="0" w:space="0" w:color="auto"/>
        <w:left w:val="none" w:sz="0" w:space="0" w:color="auto"/>
        <w:bottom w:val="none" w:sz="0" w:space="0" w:color="auto"/>
        <w:right w:val="none" w:sz="0" w:space="0" w:color="auto"/>
      </w:divBdr>
      <w:divsChild>
        <w:div w:id="1603999814">
          <w:marLeft w:val="0"/>
          <w:marRight w:val="0"/>
          <w:marTop w:val="100"/>
          <w:marBottom w:val="100"/>
          <w:divBdr>
            <w:top w:val="none" w:sz="0" w:space="0" w:color="auto"/>
            <w:left w:val="none" w:sz="0" w:space="0" w:color="auto"/>
            <w:bottom w:val="none" w:sz="0" w:space="0" w:color="auto"/>
            <w:right w:val="none" w:sz="0" w:space="0" w:color="auto"/>
          </w:divBdr>
          <w:divsChild>
            <w:div w:id="337201226">
              <w:marLeft w:val="0"/>
              <w:marRight w:val="0"/>
              <w:marTop w:val="0"/>
              <w:marBottom w:val="0"/>
              <w:divBdr>
                <w:top w:val="none" w:sz="0" w:space="0" w:color="auto"/>
                <w:left w:val="none" w:sz="0" w:space="0" w:color="auto"/>
                <w:bottom w:val="none" w:sz="0" w:space="0" w:color="auto"/>
                <w:right w:val="none" w:sz="0" w:space="0" w:color="auto"/>
              </w:divBdr>
              <w:divsChild>
                <w:div w:id="1217819730">
                  <w:marLeft w:val="0"/>
                  <w:marRight w:val="0"/>
                  <w:marTop w:val="0"/>
                  <w:marBottom w:val="0"/>
                  <w:divBdr>
                    <w:top w:val="single" w:sz="6" w:space="21" w:color="C4D4E4"/>
                    <w:left w:val="none" w:sz="0" w:space="0" w:color="auto"/>
                    <w:bottom w:val="none" w:sz="0" w:space="0" w:color="auto"/>
                    <w:right w:val="none" w:sz="0" w:space="0" w:color="auto"/>
                  </w:divBdr>
                  <w:divsChild>
                    <w:div w:id="210333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601547">
      <w:bodyDiv w:val="1"/>
      <w:marLeft w:val="0"/>
      <w:marRight w:val="0"/>
      <w:marTop w:val="0"/>
      <w:marBottom w:val="0"/>
      <w:divBdr>
        <w:top w:val="none" w:sz="0" w:space="0" w:color="auto"/>
        <w:left w:val="none" w:sz="0" w:space="0" w:color="auto"/>
        <w:bottom w:val="none" w:sz="0" w:space="0" w:color="auto"/>
        <w:right w:val="none" w:sz="0" w:space="0" w:color="auto"/>
      </w:divBdr>
    </w:div>
    <w:div w:id="1014956462">
      <w:bodyDiv w:val="1"/>
      <w:marLeft w:val="0"/>
      <w:marRight w:val="0"/>
      <w:marTop w:val="0"/>
      <w:marBottom w:val="0"/>
      <w:divBdr>
        <w:top w:val="none" w:sz="0" w:space="0" w:color="auto"/>
        <w:left w:val="none" w:sz="0" w:space="0" w:color="auto"/>
        <w:bottom w:val="none" w:sz="0" w:space="0" w:color="auto"/>
        <w:right w:val="none" w:sz="0" w:space="0" w:color="auto"/>
      </w:divBdr>
    </w:div>
    <w:div w:id="1018435446">
      <w:bodyDiv w:val="1"/>
      <w:marLeft w:val="0"/>
      <w:marRight w:val="0"/>
      <w:marTop w:val="0"/>
      <w:marBottom w:val="0"/>
      <w:divBdr>
        <w:top w:val="none" w:sz="0" w:space="0" w:color="auto"/>
        <w:left w:val="none" w:sz="0" w:space="0" w:color="auto"/>
        <w:bottom w:val="none" w:sz="0" w:space="0" w:color="auto"/>
        <w:right w:val="none" w:sz="0" w:space="0" w:color="auto"/>
      </w:divBdr>
    </w:div>
    <w:div w:id="1021661242">
      <w:bodyDiv w:val="1"/>
      <w:marLeft w:val="0"/>
      <w:marRight w:val="0"/>
      <w:marTop w:val="0"/>
      <w:marBottom w:val="0"/>
      <w:divBdr>
        <w:top w:val="none" w:sz="0" w:space="0" w:color="auto"/>
        <w:left w:val="none" w:sz="0" w:space="0" w:color="auto"/>
        <w:bottom w:val="none" w:sz="0" w:space="0" w:color="auto"/>
        <w:right w:val="none" w:sz="0" w:space="0" w:color="auto"/>
      </w:divBdr>
    </w:div>
    <w:div w:id="1022785299">
      <w:bodyDiv w:val="1"/>
      <w:marLeft w:val="0"/>
      <w:marRight w:val="0"/>
      <w:marTop w:val="0"/>
      <w:marBottom w:val="0"/>
      <w:divBdr>
        <w:top w:val="none" w:sz="0" w:space="0" w:color="auto"/>
        <w:left w:val="none" w:sz="0" w:space="0" w:color="auto"/>
        <w:bottom w:val="none" w:sz="0" w:space="0" w:color="auto"/>
        <w:right w:val="none" w:sz="0" w:space="0" w:color="auto"/>
      </w:divBdr>
    </w:div>
    <w:div w:id="1039163204">
      <w:bodyDiv w:val="1"/>
      <w:marLeft w:val="0"/>
      <w:marRight w:val="0"/>
      <w:marTop w:val="0"/>
      <w:marBottom w:val="0"/>
      <w:divBdr>
        <w:top w:val="none" w:sz="0" w:space="0" w:color="auto"/>
        <w:left w:val="none" w:sz="0" w:space="0" w:color="auto"/>
        <w:bottom w:val="none" w:sz="0" w:space="0" w:color="auto"/>
        <w:right w:val="none" w:sz="0" w:space="0" w:color="auto"/>
      </w:divBdr>
    </w:div>
    <w:div w:id="1041318057">
      <w:bodyDiv w:val="1"/>
      <w:marLeft w:val="0"/>
      <w:marRight w:val="0"/>
      <w:marTop w:val="0"/>
      <w:marBottom w:val="0"/>
      <w:divBdr>
        <w:top w:val="none" w:sz="0" w:space="0" w:color="auto"/>
        <w:left w:val="none" w:sz="0" w:space="0" w:color="auto"/>
        <w:bottom w:val="none" w:sz="0" w:space="0" w:color="auto"/>
        <w:right w:val="none" w:sz="0" w:space="0" w:color="auto"/>
      </w:divBdr>
    </w:div>
    <w:div w:id="1042174411">
      <w:bodyDiv w:val="1"/>
      <w:marLeft w:val="0"/>
      <w:marRight w:val="0"/>
      <w:marTop w:val="0"/>
      <w:marBottom w:val="0"/>
      <w:divBdr>
        <w:top w:val="none" w:sz="0" w:space="0" w:color="auto"/>
        <w:left w:val="none" w:sz="0" w:space="0" w:color="auto"/>
        <w:bottom w:val="none" w:sz="0" w:space="0" w:color="auto"/>
        <w:right w:val="none" w:sz="0" w:space="0" w:color="auto"/>
      </w:divBdr>
    </w:div>
    <w:div w:id="1046100651">
      <w:bodyDiv w:val="1"/>
      <w:marLeft w:val="0"/>
      <w:marRight w:val="0"/>
      <w:marTop w:val="0"/>
      <w:marBottom w:val="0"/>
      <w:divBdr>
        <w:top w:val="none" w:sz="0" w:space="0" w:color="auto"/>
        <w:left w:val="none" w:sz="0" w:space="0" w:color="auto"/>
        <w:bottom w:val="none" w:sz="0" w:space="0" w:color="auto"/>
        <w:right w:val="none" w:sz="0" w:space="0" w:color="auto"/>
      </w:divBdr>
    </w:div>
    <w:div w:id="1050617266">
      <w:bodyDiv w:val="1"/>
      <w:marLeft w:val="0"/>
      <w:marRight w:val="0"/>
      <w:marTop w:val="0"/>
      <w:marBottom w:val="0"/>
      <w:divBdr>
        <w:top w:val="none" w:sz="0" w:space="0" w:color="auto"/>
        <w:left w:val="none" w:sz="0" w:space="0" w:color="auto"/>
        <w:bottom w:val="none" w:sz="0" w:space="0" w:color="auto"/>
        <w:right w:val="none" w:sz="0" w:space="0" w:color="auto"/>
      </w:divBdr>
    </w:div>
    <w:div w:id="1057240732">
      <w:bodyDiv w:val="1"/>
      <w:marLeft w:val="0"/>
      <w:marRight w:val="0"/>
      <w:marTop w:val="0"/>
      <w:marBottom w:val="0"/>
      <w:divBdr>
        <w:top w:val="none" w:sz="0" w:space="0" w:color="auto"/>
        <w:left w:val="none" w:sz="0" w:space="0" w:color="auto"/>
        <w:bottom w:val="none" w:sz="0" w:space="0" w:color="auto"/>
        <w:right w:val="none" w:sz="0" w:space="0" w:color="auto"/>
      </w:divBdr>
    </w:div>
    <w:div w:id="1067336285">
      <w:bodyDiv w:val="1"/>
      <w:marLeft w:val="0"/>
      <w:marRight w:val="0"/>
      <w:marTop w:val="0"/>
      <w:marBottom w:val="0"/>
      <w:divBdr>
        <w:top w:val="none" w:sz="0" w:space="0" w:color="auto"/>
        <w:left w:val="none" w:sz="0" w:space="0" w:color="auto"/>
        <w:bottom w:val="none" w:sz="0" w:space="0" w:color="auto"/>
        <w:right w:val="none" w:sz="0" w:space="0" w:color="auto"/>
      </w:divBdr>
    </w:div>
    <w:div w:id="1072966180">
      <w:bodyDiv w:val="1"/>
      <w:marLeft w:val="0"/>
      <w:marRight w:val="0"/>
      <w:marTop w:val="0"/>
      <w:marBottom w:val="0"/>
      <w:divBdr>
        <w:top w:val="none" w:sz="0" w:space="0" w:color="auto"/>
        <w:left w:val="none" w:sz="0" w:space="0" w:color="auto"/>
        <w:bottom w:val="none" w:sz="0" w:space="0" w:color="auto"/>
        <w:right w:val="none" w:sz="0" w:space="0" w:color="auto"/>
      </w:divBdr>
    </w:div>
    <w:div w:id="1073241942">
      <w:bodyDiv w:val="1"/>
      <w:marLeft w:val="0"/>
      <w:marRight w:val="0"/>
      <w:marTop w:val="0"/>
      <w:marBottom w:val="0"/>
      <w:divBdr>
        <w:top w:val="none" w:sz="0" w:space="0" w:color="auto"/>
        <w:left w:val="none" w:sz="0" w:space="0" w:color="auto"/>
        <w:bottom w:val="none" w:sz="0" w:space="0" w:color="auto"/>
        <w:right w:val="none" w:sz="0" w:space="0" w:color="auto"/>
      </w:divBdr>
    </w:div>
    <w:div w:id="1085152788">
      <w:bodyDiv w:val="1"/>
      <w:marLeft w:val="0"/>
      <w:marRight w:val="0"/>
      <w:marTop w:val="0"/>
      <w:marBottom w:val="0"/>
      <w:divBdr>
        <w:top w:val="none" w:sz="0" w:space="0" w:color="auto"/>
        <w:left w:val="none" w:sz="0" w:space="0" w:color="auto"/>
        <w:bottom w:val="none" w:sz="0" w:space="0" w:color="auto"/>
        <w:right w:val="none" w:sz="0" w:space="0" w:color="auto"/>
      </w:divBdr>
    </w:div>
    <w:div w:id="1086926534">
      <w:bodyDiv w:val="1"/>
      <w:marLeft w:val="0"/>
      <w:marRight w:val="0"/>
      <w:marTop w:val="0"/>
      <w:marBottom w:val="0"/>
      <w:divBdr>
        <w:top w:val="none" w:sz="0" w:space="0" w:color="auto"/>
        <w:left w:val="none" w:sz="0" w:space="0" w:color="auto"/>
        <w:bottom w:val="none" w:sz="0" w:space="0" w:color="auto"/>
        <w:right w:val="none" w:sz="0" w:space="0" w:color="auto"/>
      </w:divBdr>
    </w:div>
    <w:div w:id="1100226339">
      <w:bodyDiv w:val="1"/>
      <w:marLeft w:val="0"/>
      <w:marRight w:val="0"/>
      <w:marTop w:val="0"/>
      <w:marBottom w:val="0"/>
      <w:divBdr>
        <w:top w:val="none" w:sz="0" w:space="0" w:color="auto"/>
        <w:left w:val="none" w:sz="0" w:space="0" w:color="auto"/>
        <w:bottom w:val="none" w:sz="0" w:space="0" w:color="auto"/>
        <w:right w:val="none" w:sz="0" w:space="0" w:color="auto"/>
      </w:divBdr>
    </w:div>
    <w:div w:id="1100831289">
      <w:bodyDiv w:val="1"/>
      <w:marLeft w:val="0"/>
      <w:marRight w:val="0"/>
      <w:marTop w:val="0"/>
      <w:marBottom w:val="0"/>
      <w:divBdr>
        <w:top w:val="none" w:sz="0" w:space="0" w:color="auto"/>
        <w:left w:val="none" w:sz="0" w:space="0" w:color="auto"/>
        <w:bottom w:val="none" w:sz="0" w:space="0" w:color="auto"/>
        <w:right w:val="none" w:sz="0" w:space="0" w:color="auto"/>
      </w:divBdr>
    </w:div>
    <w:div w:id="1110248468">
      <w:bodyDiv w:val="1"/>
      <w:marLeft w:val="0"/>
      <w:marRight w:val="0"/>
      <w:marTop w:val="0"/>
      <w:marBottom w:val="0"/>
      <w:divBdr>
        <w:top w:val="none" w:sz="0" w:space="0" w:color="auto"/>
        <w:left w:val="none" w:sz="0" w:space="0" w:color="auto"/>
        <w:bottom w:val="none" w:sz="0" w:space="0" w:color="auto"/>
        <w:right w:val="none" w:sz="0" w:space="0" w:color="auto"/>
      </w:divBdr>
    </w:div>
    <w:div w:id="1111633220">
      <w:bodyDiv w:val="1"/>
      <w:marLeft w:val="0"/>
      <w:marRight w:val="0"/>
      <w:marTop w:val="0"/>
      <w:marBottom w:val="0"/>
      <w:divBdr>
        <w:top w:val="none" w:sz="0" w:space="0" w:color="auto"/>
        <w:left w:val="none" w:sz="0" w:space="0" w:color="auto"/>
        <w:bottom w:val="none" w:sz="0" w:space="0" w:color="auto"/>
        <w:right w:val="none" w:sz="0" w:space="0" w:color="auto"/>
      </w:divBdr>
    </w:div>
    <w:div w:id="1112944352">
      <w:bodyDiv w:val="1"/>
      <w:marLeft w:val="0"/>
      <w:marRight w:val="0"/>
      <w:marTop w:val="0"/>
      <w:marBottom w:val="0"/>
      <w:divBdr>
        <w:top w:val="none" w:sz="0" w:space="0" w:color="auto"/>
        <w:left w:val="none" w:sz="0" w:space="0" w:color="auto"/>
        <w:bottom w:val="none" w:sz="0" w:space="0" w:color="auto"/>
        <w:right w:val="none" w:sz="0" w:space="0" w:color="auto"/>
      </w:divBdr>
    </w:div>
    <w:div w:id="1122263601">
      <w:bodyDiv w:val="1"/>
      <w:marLeft w:val="0"/>
      <w:marRight w:val="0"/>
      <w:marTop w:val="0"/>
      <w:marBottom w:val="0"/>
      <w:divBdr>
        <w:top w:val="none" w:sz="0" w:space="0" w:color="auto"/>
        <w:left w:val="none" w:sz="0" w:space="0" w:color="auto"/>
        <w:bottom w:val="none" w:sz="0" w:space="0" w:color="auto"/>
        <w:right w:val="none" w:sz="0" w:space="0" w:color="auto"/>
      </w:divBdr>
    </w:div>
    <w:div w:id="1126195252">
      <w:bodyDiv w:val="1"/>
      <w:marLeft w:val="0"/>
      <w:marRight w:val="0"/>
      <w:marTop w:val="0"/>
      <w:marBottom w:val="0"/>
      <w:divBdr>
        <w:top w:val="none" w:sz="0" w:space="0" w:color="auto"/>
        <w:left w:val="none" w:sz="0" w:space="0" w:color="auto"/>
        <w:bottom w:val="none" w:sz="0" w:space="0" w:color="auto"/>
        <w:right w:val="none" w:sz="0" w:space="0" w:color="auto"/>
      </w:divBdr>
    </w:div>
    <w:div w:id="1129513380">
      <w:bodyDiv w:val="1"/>
      <w:marLeft w:val="0"/>
      <w:marRight w:val="0"/>
      <w:marTop w:val="0"/>
      <w:marBottom w:val="0"/>
      <w:divBdr>
        <w:top w:val="none" w:sz="0" w:space="0" w:color="auto"/>
        <w:left w:val="none" w:sz="0" w:space="0" w:color="auto"/>
        <w:bottom w:val="none" w:sz="0" w:space="0" w:color="auto"/>
        <w:right w:val="none" w:sz="0" w:space="0" w:color="auto"/>
      </w:divBdr>
    </w:div>
    <w:div w:id="1133601409">
      <w:bodyDiv w:val="1"/>
      <w:marLeft w:val="0"/>
      <w:marRight w:val="0"/>
      <w:marTop w:val="0"/>
      <w:marBottom w:val="0"/>
      <w:divBdr>
        <w:top w:val="none" w:sz="0" w:space="0" w:color="auto"/>
        <w:left w:val="none" w:sz="0" w:space="0" w:color="auto"/>
        <w:bottom w:val="none" w:sz="0" w:space="0" w:color="auto"/>
        <w:right w:val="none" w:sz="0" w:space="0" w:color="auto"/>
      </w:divBdr>
    </w:div>
    <w:div w:id="1140607534">
      <w:bodyDiv w:val="1"/>
      <w:marLeft w:val="0"/>
      <w:marRight w:val="0"/>
      <w:marTop w:val="0"/>
      <w:marBottom w:val="0"/>
      <w:divBdr>
        <w:top w:val="none" w:sz="0" w:space="0" w:color="auto"/>
        <w:left w:val="none" w:sz="0" w:space="0" w:color="auto"/>
        <w:bottom w:val="none" w:sz="0" w:space="0" w:color="auto"/>
        <w:right w:val="none" w:sz="0" w:space="0" w:color="auto"/>
      </w:divBdr>
    </w:div>
    <w:div w:id="1142191327">
      <w:bodyDiv w:val="1"/>
      <w:marLeft w:val="0"/>
      <w:marRight w:val="0"/>
      <w:marTop w:val="0"/>
      <w:marBottom w:val="0"/>
      <w:divBdr>
        <w:top w:val="none" w:sz="0" w:space="0" w:color="auto"/>
        <w:left w:val="none" w:sz="0" w:space="0" w:color="auto"/>
        <w:bottom w:val="none" w:sz="0" w:space="0" w:color="auto"/>
        <w:right w:val="none" w:sz="0" w:space="0" w:color="auto"/>
      </w:divBdr>
    </w:div>
    <w:div w:id="1171487710">
      <w:bodyDiv w:val="1"/>
      <w:marLeft w:val="0"/>
      <w:marRight w:val="0"/>
      <w:marTop w:val="0"/>
      <w:marBottom w:val="0"/>
      <w:divBdr>
        <w:top w:val="none" w:sz="0" w:space="0" w:color="auto"/>
        <w:left w:val="none" w:sz="0" w:space="0" w:color="auto"/>
        <w:bottom w:val="none" w:sz="0" w:space="0" w:color="auto"/>
        <w:right w:val="none" w:sz="0" w:space="0" w:color="auto"/>
      </w:divBdr>
    </w:div>
    <w:div w:id="1176307578">
      <w:bodyDiv w:val="1"/>
      <w:marLeft w:val="0"/>
      <w:marRight w:val="0"/>
      <w:marTop w:val="0"/>
      <w:marBottom w:val="0"/>
      <w:divBdr>
        <w:top w:val="none" w:sz="0" w:space="0" w:color="auto"/>
        <w:left w:val="none" w:sz="0" w:space="0" w:color="auto"/>
        <w:bottom w:val="none" w:sz="0" w:space="0" w:color="auto"/>
        <w:right w:val="none" w:sz="0" w:space="0" w:color="auto"/>
      </w:divBdr>
    </w:div>
    <w:div w:id="1184784641">
      <w:bodyDiv w:val="1"/>
      <w:marLeft w:val="0"/>
      <w:marRight w:val="0"/>
      <w:marTop w:val="0"/>
      <w:marBottom w:val="0"/>
      <w:divBdr>
        <w:top w:val="none" w:sz="0" w:space="0" w:color="auto"/>
        <w:left w:val="none" w:sz="0" w:space="0" w:color="auto"/>
        <w:bottom w:val="none" w:sz="0" w:space="0" w:color="auto"/>
        <w:right w:val="none" w:sz="0" w:space="0" w:color="auto"/>
      </w:divBdr>
    </w:div>
    <w:div w:id="1189830572">
      <w:bodyDiv w:val="1"/>
      <w:marLeft w:val="0"/>
      <w:marRight w:val="0"/>
      <w:marTop w:val="0"/>
      <w:marBottom w:val="0"/>
      <w:divBdr>
        <w:top w:val="none" w:sz="0" w:space="0" w:color="auto"/>
        <w:left w:val="none" w:sz="0" w:space="0" w:color="auto"/>
        <w:bottom w:val="none" w:sz="0" w:space="0" w:color="auto"/>
        <w:right w:val="none" w:sz="0" w:space="0" w:color="auto"/>
      </w:divBdr>
    </w:div>
    <w:div w:id="1191839027">
      <w:bodyDiv w:val="1"/>
      <w:marLeft w:val="0"/>
      <w:marRight w:val="0"/>
      <w:marTop w:val="0"/>
      <w:marBottom w:val="0"/>
      <w:divBdr>
        <w:top w:val="none" w:sz="0" w:space="0" w:color="auto"/>
        <w:left w:val="none" w:sz="0" w:space="0" w:color="auto"/>
        <w:bottom w:val="none" w:sz="0" w:space="0" w:color="auto"/>
        <w:right w:val="none" w:sz="0" w:space="0" w:color="auto"/>
      </w:divBdr>
    </w:div>
    <w:div w:id="1192647255">
      <w:bodyDiv w:val="1"/>
      <w:marLeft w:val="0"/>
      <w:marRight w:val="0"/>
      <w:marTop w:val="0"/>
      <w:marBottom w:val="0"/>
      <w:divBdr>
        <w:top w:val="none" w:sz="0" w:space="0" w:color="auto"/>
        <w:left w:val="none" w:sz="0" w:space="0" w:color="auto"/>
        <w:bottom w:val="none" w:sz="0" w:space="0" w:color="auto"/>
        <w:right w:val="none" w:sz="0" w:space="0" w:color="auto"/>
      </w:divBdr>
    </w:div>
    <w:div w:id="1195190474">
      <w:bodyDiv w:val="1"/>
      <w:marLeft w:val="0"/>
      <w:marRight w:val="0"/>
      <w:marTop w:val="0"/>
      <w:marBottom w:val="0"/>
      <w:divBdr>
        <w:top w:val="none" w:sz="0" w:space="0" w:color="auto"/>
        <w:left w:val="none" w:sz="0" w:space="0" w:color="auto"/>
        <w:bottom w:val="none" w:sz="0" w:space="0" w:color="auto"/>
        <w:right w:val="none" w:sz="0" w:space="0" w:color="auto"/>
      </w:divBdr>
    </w:div>
    <w:div w:id="1198156996">
      <w:bodyDiv w:val="1"/>
      <w:marLeft w:val="0"/>
      <w:marRight w:val="0"/>
      <w:marTop w:val="0"/>
      <w:marBottom w:val="0"/>
      <w:divBdr>
        <w:top w:val="none" w:sz="0" w:space="0" w:color="auto"/>
        <w:left w:val="none" w:sz="0" w:space="0" w:color="auto"/>
        <w:bottom w:val="none" w:sz="0" w:space="0" w:color="auto"/>
        <w:right w:val="none" w:sz="0" w:space="0" w:color="auto"/>
      </w:divBdr>
    </w:div>
    <w:div w:id="1200314731">
      <w:bodyDiv w:val="1"/>
      <w:marLeft w:val="0"/>
      <w:marRight w:val="0"/>
      <w:marTop w:val="0"/>
      <w:marBottom w:val="0"/>
      <w:divBdr>
        <w:top w:val="none" w:sz="0" w:space="0" w:color="auto"/>
        <w:left w:val="none" w:sz="0" w:space="0" w:color="auto"/>
        <w:bottom w:val="none" w:sz="0" w:space="0" w:color="auto"/>
        <w:right w:val="none" w:sz="0" w:space="0" w:color="auto"/>
      </w:divBdr>
    </w:div>
    <w:div w:id="1200701772">
      <w:bodyDiv w:val="1"/>
      <w:marLeft w:val="0"/>
      <w:marRight w:val="0"/>
      <w:marTop w:val="0"/>
      <w:marBottom w:val="0"/>
      <w:divBdr>
        <w:top w:val="none" w:sz="0" w:space="0" w:color="auto"/>
        <w:left w:val="none" w:sz="0" w:space="0" w:color="auto"/>
        <w:bottom w:val="none" w:sz="0" w:space="0" w:color="auto"/>
        <w:right w:val="none" w:sz="0" w:space="0" w:color="auto"/>
      </w:divBdr>
    </w:div>
    <w:div w:id="1220363612">
      <w:bodyDiv w:val="1"/>
      <w:marLeft w:val="0"/>
      <w:marRight w:val="0"/>
      <w:marTop w:val="0"/>
      <w:marBottom w:val="0"/>
      <w:divBdr>
        <w:top w:val="none" w:sz="0" w:space="0" w:color="auto"/>
        <w:left w:val="none" w:sz="0" w:space="0" w:color="auto"/>
        <w:bottom w:val="none" w:sz="0" w:space="0" w:color="auto"/>
        <w:right w:val="none" w:sz="0" w:space="0" w:color="auto"/>
      </w:divBdr>
    </w:div>
    <w:div w:id="1225989091">
      <w:bodyDiv w:val="1"/>
      <w:marLeft w:val="0"/>
      <w:marRight w:val="0"/>
      <w:marTop w:val="0"/>
      <w:marBottom w:val="0"/>
      <w:divBdr>
        <w:top w:val="none" w:sz="0" w:space="0" w:color="auto"/>
        <w:left w:val="none" w:sz="0" w:space="0" w:color="auto"/>
        <w:bottom w:val="none" w:sz="0" w:space="0" w:color="auto"/>
        <w:right w:val="none" w:sz="0" w:space="0" w:color="auto"/>
      </w:divBdr>
    </w:div>
    <w:div w:id="1232960629">
      <w:bodyDiv w:val="1"/>
      <w:marLeft w:val="0"/>
      <w:marRight w:val="0"/>
      <w:marTop w:val="0"/>
      <w:marBottom w:val="0"/>
      <w:divBdr>
        <w:top w:val="none" w:sz="0" w:space="0" w:color="auto"/>
        <w:left w:val="none" w:sz="0" w:space="0" w:color="auto"/>
        <w:bottom w:val="none" w:sz="0" w:space="0" w:color="auto"/>
        <w:right w:val="none" w:sz="0" w:space="0" w:color="auto"/>
      </w:divBdr>
    </w:div>
    <w:div w:id="1238587888">
      <w:bodyDiv w:val="1"/>
      <w:marLeft w:val="0"/>
      <w:marRight w:val="0"/>
      <w:marTop w:val="0"/>
      <w:marBottom w:val="0"/>
      <w:divBdr>
        <w:top w:val="none" w:sz="0" w:space="0" w:color="auto"/>
        <w:left w:val="none" w:sz="0" w:space="0" w:color="auto"/>
        <w:bottom w:val="none" w:sz="0" w:space="0" w:color="auto"/>
        <w:right w:val="none" w:sz="0" w:space="0" w:color="auto"/>
      </w:divBdr>
    </w:div>
    <w:div w:id="1247039058">
      <w:bodyDiv w:val="1"/>
      <w:marLeft w:val="0"/>
      <w:marRight w:val="0"/>
      <w:marTop w:val="0"/>
      <w:marBottom w:val="0"/>
      <w:divBdr>
        <w:top w:val="none" w:sz="0" w:space="0" w:color="auto"/>
        <w:left w:val="none" w:sz="0" w:space="0" w:color="auto"/>
        <w:bottom w:val="none" w:sz="0" w:space="0" w:color="auto"/>
        <w:right w:val="none" w:sz="0" w:space="0" w:color="auto"/>
      </w:divBdr>
    </w:div>
    <w:div w:id="1249197686">
      <w:bodyDiv w:val="1"/>
      <w:marLeft w:val="0"/>
      <w:marRight w:val="0"/>
      <w:marTop w:val="0"/>
      <w:marBottom w:val="0"/>
      <w:divBdr>
        <w:top w:val="none" w:sz="0" w:space="0" w:color="auto"/>
        <w:left w:val="none" w:sz="0" w:space="0" w:color="auto"/>
        <w:bottom w:val="none" w:sz="0" w:space="0" w:color="auto"/>
        <w:right w:val="none" w:sz="0" w:space="0" w:color="auto"/>
      </w:divBdr>
    </w:div>
    <w:div w:id="1251309405">
      <w:bodyDiv w:val="1"/>
      <w:marLeft w:val="0"/>
      <w:marRight w:val="0"/>
      <w:marTop w:val="0"/>
      <w:marBottom w:val="0"/>
      <w:divBdr>
        <w:top w:val="none" w:sz="0" w:space="0" w:color="auto"/>
        <w:left w:val="none" w:sz="0" w:space="0" w:color="auto"/>
        <w:bottom w:val="none" w:sz="0" w:space="0" w:color="auto"/>
        <w:right w:val="none" w:sz="0" w:space="0" w:color="auto"/>
      </w:divBdr>
    </w:div>
    <w:div w:id="1254587904">
      <w:bodyDiv w:val="1"/>
      <w:marLeft w:val="0"/>
      <w:marRight w:val="0"/>
      <w:marTop w:val="0"/>
      <w:marBottom w:val="0"/>
      <w:divBdr>
        <w:top w:val="none" w:sz="0" w:space="0" w:color="auto"/>
        <w:left w:val="none" w:sz="0" w:space="0" w:color="auto"/>
        <w:bottom w:val="none" w:sz="0" w:space="0" w:color="auto"/>
        <w:right w:val="none" w:sz="0" w:space="0" w:color="auto"/>
      </w:divBdr>
    </w:div>
    <w:div w:id="1255823837">
      <w:bodyDiv w:val="1"/>
      <w:marLeft w:val="0"/>
      <w:marRight w:val="0"/>
      <w:marTop w:val="0"/>
      <w:marBottom w:val="0"/>
      <w:divBdr>
        <w:top w:val="none" w:sz="0" w:space="0" w:color="auto"/>
        <w:left w:val="none" w:sz="0" w:space="0" w:color="auto"/>
        <w:bottom w:val="none" w:sz="0" w:space="0" w:color="auto"/>
        <w:right w:val="none" w:sz="0" w:space="0" w:color="auto"/>
      </w:divBdr>
    </w:div>
    <w:div w:id="1256086176">
      <w:bodyDiv w:val="1"/>
      <w:marLeft w:val="0"/>
      <w:marRight w:val="0"/>
      <w:marTop w:val="0"/>
      <w:marBottom w:val="0"/>
      <w:divBdr>
        <w:top w:val="none" w:sz="0" w:space="0" w:color="auto"/>
        <w:left w:val="none" w:sz="0" w:space="0" w:color="auto"/>
        <w:bottom w:val="none" w:sz="0" w:space="0" w:color="auto"/>
        <w:right w:val="none" w:sz="0" w:space="0" w:color="auto"/>
      </w:divBdr>
    </w:div>
    <w:div w:id="1258711913">
      <w:bodyDiv w:val="1"/>
      <w:marLeft w:val="0"/>
      <w:marRight w:val="0"/>
      <w:marTop w:val="0"/>
      <w:marBottom w:val="0"/>
      <w:divBdr>
        <w:top w:val="none" w:sz="0" w:space="0" w:color="auto"/>
        <w:left w:val="none" w:sz="0" w:space="0" w:color="auto"/>
        <w:bottom w:val="none" w:sz="0" w:space="0" w:color="auto"/>
        <w:right w:val="none" w:sz="0" w:space="0" w:color="auto"/>
      </w:divBdr>
    </w:div>
    <w:div w:id="1264337536">
      <w:bodyDiv w:val="1"/>
      <w:marLeft w:val="0"/>
      <w:marRight w:val="0"/>
      <w:marTop w:val="0"/>
      <w:marBottom w:val="0"/>
      <w:divBdr>
        <w:top w:val="none" w:sz="0" w:space="0" w:color="auto"/>
        <w:left w:val="none" w:sz="0" w:space="0" w:color="auto"/>
        <w:bottom w:val="none" w:sz="0" w:space="0" w:color="auto"/>
        <w:right w:val="none" w:sz="0" w:space="0" w:color="auto"/>
      </w:divBdr>
    </w:div>
    <w:div w:id="1282224095">
      <w:bodyDiv w:val="1"/>
      <w:marLeft w:val="0"/>
      <w:marRight w:val="0"/>
      <w:marTop w:val="0"/>
      <w:marBottom w:val="0"/>
      <w:divBdr>
        <w:top w:val="none" w:sz="0" w:space="0" w:color="auto"/>
        <w:left w:val="none" w:sz="0" w:space="0" w:color="auto"/>
        <w:bottom w:val="none" w:sz="0" w:space="0" w:color="auto"/>
        <w:right w:val="none" w:sz="0" w:space="0" w:color="auto"/>
      </w:divBdr>
    </w:div>
    <w:div w:id="1289118493">
      <w:bodyDiv w:val="1"/>
      <w:marLeft w:val="0"/>
      <w:marRight w:val="0"/>
      <w:marTop w:val="0"/>
      <w:marBottom w:val="0"/>
      <w:divBdr>
        <w:top w:val="none" w:sz="0" w:space="0" w:color="auto"/>
        <w:left w:val="none" w:sz="0" w:space="0" w:color="auto"/>
        <w:bottom w:val="none" w:sz="0" w:space="0" w:color="auto"/>
        <w:right w:val="none" w:sz="0" w:space="0" w:color="auto"/>
      </w:divBdr>
    </w:div>
    <w:div w:id="1294747163">
      <w:bodyDiv w:val="1"/>
      <w:marLeft w:val="0"/>
      <w:marRight w:val="0"/>
      <w:marTop w:val="0"/>
      <w:marBottom w:val="0"/>
      <w:divBdr>
        <w:top w:val="none" w:sz="0" w:space="0" w:color="auto"/>
        <w:left w:val="none" w:sz="0" w:space="0" w:color="auto"/>
        <w:bottom w:val="none" w:sz="0" w:space="0" w:color="auto"/>
        <w:right w:val="none" w:sz="0" w:space="0" w:color="auto"/>
      </w:divBdr>
    </w:div>
    <w:div w:id="1298610120">
      <w:bodyDiv w:val="1"/>
      <w:marLeft w:val="0"/>
      <w:marRight w:val="0"/>
      <w:marTop w:val="0"/>
      <w:marBottom w:val="0"/>
      <w:divBdr>
        <w:top w:val="none" w:sz="0" w:space="0" w:color="auto"/>
        <w:left w:val="none" w:sz="0" w:space="0" w:color="auto"/>
        <w:bottom w:val="none" w:sz="0" w:space="0" w:color="auto"/>
        <w:right w:val="none" w:sz="0" w:space="0" w:color="auto"/>
      </w:divBdr>
    </w:div>
    <w:div w:id="1304308595">
      <w:bodyDiv w:val="1"/>
      <w:marLeft w:val="0"/>
      <w:marRight w:val="0"/>
      <w:marTop w:val="0"/>
      <w:marBottom w:val="0"/>
      <w:divBdr>
        <w:top w:val="none" w:sz="0" w:space="0" w:color="auto"/>
        <w:left w:val="none" w:sz="0" w:space="0" w:color="auto"/>
        <w:bottom w:val="none" w:sz="0" w:space="0" w:color="auto"/>
        <w:right w:val="none" w:sz="0" w:space="0" w:color="auto"/>
      </w:divBdr>
    </w:div>
    <w:div w:id="1317494661">
      <w:bodyDiv w:val="1"/>
      <w:marLeft w:val="0"/>
      <w:marRight w:val="0"/>
      <w:marTop w:val="0"/>
      <w:marBottom w:val="0"/>
      <w:divBdr>
        <w:top w:val="none" w:sz="0" w:space="0" w:color="auto"/>
        <w:left w:val="none" w:sz="0" w:space="0" w:color="auto"/>
        <w:bottom w:val="none" w:sz="0" w:space="0" w:color="auto"/>
        <w:right w:val="none" w:sz="0" w:space="0" w:color="auto"/>
      </w:divBdr>
    </w:div>
    <w:div w:id="1320616553">
      <w:bodyDiv w:val="1"/>
      <w:marLeft w:val="0"/>
      <w:marRight w:val="0"/>
      <w:marTop w:val="0"/>
      <w:marBottom w:val="0"/>
      <w:divBdr>
        <w:top w:val="none" w:sz="0" w:space="0" w:color="auto"/>
        <w:left w:val="none" w:sz="0" w:space="0" w:color="auto"/>
        <w:bottom w:val="none" w:sz="0" w:space="0" w:color="auto"/>
        <w:right w:val="none" w:sz="0" w:space="0" w:color="auto"/>
      </w:divBdr>
    </w:div>
    <w:div w:id="1322810661">
      <w:bodyDiv w:val="1"/>
      <w:marLeft w:val="0"/>
      <w:marRight w:val="0"/>
      <w:marTop w:val="0"/>
      <w:marBottom w:val="0"/>
      <w:divBdr>
        <w:top w:val="none" w:sz="0" w:space="0" w:color="auto"/>
        <w:left w:val="none" w:sz="0" w:space="0" w:color="auto"/>
        <w:bottom w:val="none" w:sz="0" w:space="0" w:color="auto"/>
        <w:right w:val="none" w:sz="0" w:space="0" w:color="auto"/>
      </w:divBdr>
    </w:div>
    <w:div w:id="1324820982">
      <w:bodyDiv w:val="1"/>
      <w:marLeft w:val="0"/>
      <w:marRight w:val="0"/>
      <w:marTop w:val="0"/>
      <w:marBottom w:val="0"/>
      <w:divBdr>
        <w:top w:val="none" w:sz="0" w:space="0" w:color="auto"/>
        <w:left w:val="none" w:sz="0" w:space="0" w:color="auto"/>
        <w:bottom w:val="none" w:sz="0" w:space="0" w:color="auto"/>
        <w:right w:val="none" w:sz="0" w:space="0" w:color="auto"/>
      </w:divBdr>
    </w:div>
    <w:div w:id="1326936522">
      <w:bodyDiv w:val="1"/>
      <w:marLeft w:val="0"/>
      <w:marRight w:val="0"/>
      <w:marTop w:val="0"/>
      <w:marBottom w:val="0"/>
      <w:divBdr>
        <w:top w:val="none" w:sz="0" w:space="0" w:color="auto"/>
        <w:left w:val="none" w:sz="0" w:space="0" w:color="auto"/>
        <w:bottom w:val="none" w:sz="0" w:space="0" w:color="auto"/>
        <w:right w:val="none" w:sz="0" w:space="0" w:color="auto"/>
      </w:divBdr>
    </w:div>
    <w:div w:id="1330525055">
      <w:bodyDiv w:val="1"/>
      <w:marLeft w:val="0"/>
      <w:marRight w:val="0"/>
      <w:marTop w:val="0"/>
      <w:marBottom w:val="0"/>
      <w:divBdr>
        <w:top w:val="none" w:sz="0" w:space="0" w:color="auto"/>
        <w:left w:val="none" w:sz="0" w:space="0" w:color="auto"/>
        <w:bottom w:val="none" w:sz="0" w:space="0" w:color="auto"/>
        <w:right w:val="none" w:sz="0" w:space="0" w:color="auto"/>
      </w:divBdr>
    </w:div>
    <w:div w:id="1350913330">
      <w:bodyDiv w:val="1"/>
      <w:marLeft w:val="0"/>
      <w:marRight w:val="0"/>
      <w:marTop w:val="0"/>
      <w:marBottom w:val="0"/>
      <w:divBdr>
        <w:top w:val="none" w:sz="0" w:space="0" w:color="auto"/>
        <w:left w:val="none" w:sz="0" w:space="0" w:color="auto"/>
        <w:bottom w:val="none" w:sz="0" w:space="0" w:color="auto"/>
        <w:right w:val="none" w:sz="0" w:space="0" w:color="auto"/>
      </w:divBdr>
    </w:div>
    <w:div w:id="1350984508">
      <w:bodyDiv w:val="1"/>
      <w:marLeft w:val="0"/>
      <w:marRight w:val="0"/>
      <w:marTop w:val="0"/>
      <w:marBottom w:val="0"/>
      <w:divBdr>
        <w:top w:val="none" w:sz="0" w:space="0" w:color="auto"/>
        <w:left w:val="none" w:sz="0" w:space="0" w:color="auto"/>
        <w:bottom w:val="none" w:sz="0" w:space="0" w:color="auto"/>
        <w:right w:val="none" w:sz="0" w:space="0" w:color="auto"/>
      </w:divBdr>
    </w:div>
    <w:div w:id="1360549082">
      <w:bodyDiv w:val="1"/>
      <w:marLeft w:val="0"/>
      <w:marRight w:val="0"/>
      <w:marTop w:val="0"/>
      <w:marBottom w:val="0"/>
      <w:divBdr>
        <w:top w:val="none" w:sz="0" w:space="0" w:color="auto"/>
        <w:left w:val="none" w:sz="0" w:space="0" w:color="auto"/>
        <w:bottom w:val="none" w:sz="0" w:space="0" w:color="auto"/>
        <w:right w:val="none" w:sz="0" w:space="0" w:color="auto"/>
      </w:divBdr>
    </w:div>
    <w:div w:id="1368064841">
      <w:bodyDiv w:val="1"/>
      <w:marLeft w:val="0"/>
      <w:marRight w:val="0"/>
      <w:marTop w:val="0"/>
      <w:marBottom w:val="0"/>
      <w:divBdr>
        <w:top w:val="none" w:sz="0" w:space="0" w:color="auto"/>
        <w:left w:val="none" w:sz="0" w:space="0" w:color="auto"/>
        <w:bottom w:val="none" w:sz="0" w:space="0" w:color="auto"/>
        <w:right w:val="none" w:sz="0" w:space="0" w:color="auto"/>
      </w:divBdr>
    </w:div>
    <w:div w:id="1383213674">
      <w:bodyDiv w:val="1"/>
      <w:marLeft w:val="0"/>
      <w:marRight w:val="0"/>
      <w:marTop w:val="0"/>
      <w:marBottom w:val="0"/>
      <w:divBdr>
        <w:top w:val="none" w:sz="0" w:space="0" w:color="auto"/>
        <w:left w:val="none" w:sz="0" w:space="0" w:color="auto"/>
        <w:bottom w:val="none" w:sz="0" w:space="0" w:color="auto"/>
        <w:right w:val="none" w:sz="0" w:space="0" w:color="auto"/>
      </w:divBdr>
    </w:div>
    <w:div w:id="1390496546">
      <w:bodyDiv w:val="1"/>
      <w:marLeft w:val="0"/>
      <w:marRight w:val="0"/>
      <w:marTop w:val="0"/>
      <w:marBottom w:val="0"/>
      <w:divBdr>
        <w:top w:val="none" w:sz="0" w:space="0" w:color="auto"/>
        <w:left w:val="none" w:sz="0" w:space="0" w:color="auto"/>
        <w:bottom w:val="none" w:sz="0" w:space="0" w:color="auto"/>
        <w:right w:val="none" w:sz="0" w:space="0" w:color="auto"/>
      </w:divBdr>
    </w:div>
    <w:div w:id="1396665271">
      <w:bodyDiv w:val="1"/>
      <w:marLeft w:val="0"/>
      <w:marRight w:val="0"/>
      <w:marTop w:val="0"/>
      <w:marBottom w:val="0"/>
      <w:divBdr>
        <w:top w:val="none" w:sz="0" w:space="0" w:color="auto"/>
        <w:left w:val="none" w:sz="0" w:space="0" w:color="auto"/>
        <w:bottom w:val="none" w:sz="0" w:space="0" w:color="auto"/>
        <w:right w:val="none" w:sz="0" w:space="0" w:color="auto"/>
      </w:divBdr>
    </w:div>
    <w:div w:id="1407998787">
      <w:bodyDiv w:val="1"/>
      <w:marLeft w:val="0"/>
      <w:marRight w:val="0"/>
      <w:marTop w:val="0"/>
      <w:marBottom w:val="0"/>
      <w:divBdr>
        <w:top w:val="none" w:sz="0" w:space="0" w:color="auto"/>
        <w:left w:val="none" w:sz="0" w:space="0" w:color="auto"/>
        <w:bottom w:val="none" w:sz="0" w:space="0" w:color="auto"/>
        <w:right w:val="none" w:sz="0" w:space="0" w:color="auto"/>
      </w:divBdr>
    </w:div>
    <w:div w:id="1409230523">
      <w:bodyDiv w:val="1"/>
      <w:marLeft w:val="0"/>
      <w:marRight w:val="0"/>
      <w:marTop w:val="0"/>
      <w:marBottom w:val="0"/>
      <w:divBdr>
        <w:top w:val="none" w:sz="0" w:space="0" w:color="auto"/>
        <w:left w:val="none" w:sz="0" w:space="0" w:color="auto"/>
        <w:bottom w:val="none" w:sz="0" w:space="0" w:color="auto"/>
        <w:right w:val="none" w:sz="0" w:space="0" w:color="auto"/>
      </w:divBdr>
      <w:divsChild>
        <w:div w:id="724721486">
          <w:marLeft w:val="0"/>
          <w:marRight w:val="0"/>
          <w:marTop w:val="0"/>
          <w:marBottom w:val="0"/>
          <w:divBdr>
            <w:top w:val="none" w:sz="0" w:space="0" w:color="auto"/>
            <w:left w:val="none" w:sz="0" w:space="0" w:color="auto"/>
            <w:bottom w:val="none" w:sz="0" w:space="0" w:color="auto"/>
            <w:right w:val="none" w:sz="0" w:space="0" w:color="auto"/>
          </w:divBdr>
          <w:divsChild>
            <w:div w:id="94831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127311">
      <w:bodyDiv w:val="1"/>
      <w:marLeft w:val="0"/>
      <w:marRight w:val="0"/>
      <w:marTop w:val="0"/>
      <w:marBottom w:val="0"/>
      <w:divBdr>
        <w:top w:val="none" w:sz="0" w:space="0" w:color="auto"/>
        <w:left w:val="none" w:sz="0" w:space="0" w:color="auto"/>
        <w:bottom w:val="none" w:sz="0" w:space="0" w:color="auto"/>
        <w:right w:val="none" w:sz="0" w:space="0" w:color="auto"/>
      </w:divBdr>
    </w:div>
    <w:div w:id="1443651120">
      <w:bodyDiv w:val="1"/>
      <w:marLeft w:val="0"/>
      <w:marRight w:val="0"/>
      <w:marTop w:val="0"/>
      <w:marBottom w:val="0"/>
      <w:divBdr>
        <w:top w:val="none" w:sz="0" w:space="0" w:color="auto"/>
        <w:left w:val="none" w:sz="0" w:space="0" w:color="auto"/>
        <w:bottom w:val="none" w:sz="0" w:space="0" w:color="auto"/>
        <w:right w:val="none" w:sz="0" w:space="0" w:color="auto"/>
      </w:divBdr>
    </w:div>
    <w:div w:id="1451781219">
      <w:bodyDiv w:val="1"/>
      <w:marLeft w:val="0"/>
      <w:marRight w:val="0"/>
      <w:marTop w:val="0"/>
      <w:marBottom w:val="0"/>
      <w:divBdr>
        <w:top w:val="none" w:sz="0" w:space="0" w:color="auto"/>
        <w:left w:val="none" w:sz="0" w:space="0" w:color="auto"/>
        <w:bottom w:val="none" w:sz="0" w:space="0" w:color="auto"/>
        <w:right w:val="none" w:sz="0" w:space="0" w:color="auto"/>
      </w:divBdr>
      <w:divsChild>
        <w:div w:id="1069615354">
          <w:marLeft w:val="0"/>
          <w:marRight w:val="0"/>
          <w:marTop w:val="0"/>
          <w:marBottom w:val="0"/>
          <w:divBdr>
            <w:top w:val="none" w:sz="0" w:space="0" w:color="auto"/>
            <w:left w:val="none" w:sz="0" w:space="0" w:color="auto"/>
            <w:bottom w:val="none" w:sz="0" w:space="0" w:color="auto"/>
            <w:right w:val="none" w:sz="0" w:space="0" w:color="auto"/>
          </w:divBdr>
          <w:divsChild>
            <w:div w:id="963537232">
              <w:marLeft w:val="0"/>
              <w:marRight w:val="0"/>
              <w:marTop w:val="0"/>
              <w:marBottom w:val="0"/>
              <w:divBdr>
                <w:top w:val="none" w:sz="0" w:space="0" w:color="auto"/>
                <w:left w:val="none" w:sz="0" w:space="0" w:color="auto"/>
                <w:bottom w:val="none" w:sz="0" w:space="0" w:color="auto"/>
                <w:right w:val="none" w:sz="0" w:space="0" w:color="auto"/>
              </w:divBdr>
            </w:div>
            <w:div w:id="168612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845247">
      <w:bodyDiv w:val="1"/>
      <w:marLeft w:val="0"/>
      <w:marRight w:val="0"/>
      <w:marTop w:val="0"/>
      <w:marBottom w:val="0"/>
      <w:divBdr>
        <w:top w:val="none" w:sz="0" w:space="0" w:color="auto"/>
        <w:left w:val="none" w:sz="0" w:space="0" w:color="auto"/>
        <w:bottom w:val="none" w:sz="0" w:space="0" w:color="auto"/>
        <w:right w:val="none" w:sz="0" w:space="0" w:color="auto"/>
      </w:divBdr>
    </w:div>
    <w:div w:id="1480225488">
      <w:bodyDiv w:val="1"/>
      <w:marLeft w:val="0"/>
      <w:marRight w:val="0"/>
      <w:marTop w:val="0"/>
      <w:marBottom w:val="0"/>
      <w:divBdr>
        <w:top w:val="none" w:sz="0" w:space="0" w:color="auto"/>
        <w:left w:val="none" w:sz="0" w:space="0" w:color="auto"/>
        <w:bottom w:val="none" w:sz="0" w:space="0" w:color="auto"/>
        <w:right w:val="none" w:sz="0" w:space="0" w:color="auto"/>
      </w:divBdr>
    </w:div>
    <w:div w:id="1491210183">
      <w:bodyDiv w:val="1"/>
      <w:marLeft w:val="0"/>
      <w:marRight w:val="0"/>
      <w:marTop w:val="0"/>
      <w:marBottom w:val="0"/>
      <w:divBdr>
        <w:top w:val="none" w:sz="0" w:space="0" w:color="auto"/>
        <w:left w:val="none" w:sz="0" w:space="0" w:color="auto"/>
        <w:bottom w:val="none" w:sz="0" w:space="0" w:color="auto"/>
        <w:right w:val="none" w:sz="0" w:space="0" w:color="auto"/>
      </w:divBdr>
      <w:divsChild>
        <w:div w:id="777792254">
          <w:marLeft w:val="0"/>
          <w:marRight w:val="0"/>
          <w:marTop w:val="0"/>
          <w:marBottom w:val="0"/>
          <w:divBdr>
            <w:top w:val="none" w:sz="0" w:space="0" w:color="auto"/>
            <w:left w:val="none" w:sz="0" w:space="0" w:color="auto"/>
            <w:bottom w:val="none" w:sz="0" w:space="0" w:color="auto"/>
            <w:right w:val="none" w:sz="0" w:space="0" w:color="auto"/>
          </w:divBdr>
        </w:div>
      </w:divsChild>
    </w:div>
    <w:div w:id="1497108731">
      <w:bodyDiv w:val="1"/>
      <w:marLeft w:val="0"/>
      <w:marRight w:val="0"/>
      <w:marTop w:val="0"/>
      <w:marBottom w:val="0"/>
      <w:divBdr>
        <w:top w:val="none" w:sz="0" w:space="0" w:color="auto"/>
        <w:left w:val="none" w:sz="0" w:space="0" w:color="auto"/>
        <w:bottom w:val="none" w:sz="0" w:space="0" w:color="auto"/>
        <w:right w:val="none" w:sz="0" w:space="0" w:color="auto"/>
      </w:divBdr>
    </w:div>
    <w:div w:id="1500539148">
      <w:bodyDiv w:val="1"/>
      <w:marLeft w:val="0"/>
      <w:marRight w:val="0"/>
      <w:marTop w:val="0"/>
      <w:marBottom w:val="0"/>
      <w:divBdr>
        <w:top w:val="none" w:sz="0" w:space="0" w:color="auto"/>
        <w:left w:val="none" w:sz="0" w:space="0" w:color="auto"/>
        <w:bottom w:val="none" w:sz="0" w:space="0" w:color="auto"/>
        <w:right w:val="none" w:sz="0" w:space="0" w:color="auto"/>
      </w:divBdr>
    </w:div>
    <w:div w:id="1506628748">
      <w:bodyDiv w:val="1"/>
      <w:marLeft w:val="0"/>
      <w:marRight w:val="0"/>
      <w:marTop w:val="0"/>
      <w:marBottom w:val="0"/>
      <w:divBdr>
        <w:top w:val="none" w:sz="0" w:space="0" w:color="auto"/>
        <w:left w:val="none" w:sz="0" w:space="0" w:color="auto"/>
        <w:bottom w:val="none" w:sz="0" w:space="0" w:color="auto"/>
        <w:right w:val="none" w:sz="0" w:space="0" w:color="auto"/>
      </w:divBdr>
    </w:div>
    <w:div w:id="1510828626">
      <w:bodyDiv w:val="1"/>
      <w:marLeft w:val="0"/>
      <w:marRight w:val="0"/>
      <w:marTop w:val="0"/>
      <w:marBottom w:val="0"/>
      <w:divBdr>
        <w:top w:val="none" w:sz="0" w:space="0" w:color="auto"/>
        <w:left w:val="none" w:sz="0" w:space="0" w:color="auto"/>
        <w:bottom w:val="none" w:sz="0" w:space="0" w:color="auto"/>
        <w:right w:val="none" w:sz="0" w:space="0" w:color="auto"/>
      </w:divBdr>
      <w:divsChild>
        <w:div w:id="1164928316">
          <w:marLeft w:val="0"/>
          <w:marRight w:val="0"/>
          <w:marTop w:val="0"/>
          <w:marBottom w:val="0"/>
          <w:divBdr>
            <w:top w:val="none" w:sz="0" w:space="0" w:color="auto"/>
            <w:left w:val="none" w:sz="0" w:space="0" w:color="auto"/>
            <w:bottom w:val="none" w:sz="0" w:space="0" w:color="auto"/>
            <w:right w:val="none" w:sz="0" w:space="0" w:color="auto"/>
          </w:divBdr>
          <w:divsChild>
            <w:div w:id="500395938">
              <w:marLeft w:val="2669"/>
              <w:marRight w:val="198"/>
              <w:marTop w:val="0"/>
              <w:marBottom w:val="264"/>
              <w:divBdr>
                <w:top w:val="none" w:sz="0" w:space="0" w:color="auto"/>
                <w:left w:val="none" w:sz="0" w:space="0" w:color="auto"/>
                <w:bottom w:val="none" w:sz="0" w:space="0" w:color="auto"/>
                <w:right w:val="none" w:sz="0" w:space="0" w:color="auto"/>
              </w:divBdr>
              <w:divsChild>
                <w:div w:id="1728260290">
                  <w:marLeft w:val="0"/>
                  <w:marRight w:val="0"/>
                  <w:marTop w:val="0"/>
                  <w:marBottom w:val="0"/>
                  <w:divBdr>
                    <w:top w:val="none" w:sz="0" w:space="0" w:color="auto"/>
                    <w:left w:val="single" w:sz="4" w:space="0" w:color="000000"/>
                    <w:bottom w:val="single" w:sz="4" w:space="0" w:color="000000"/>
                    <w:right w:val="single" w:sz="4" w:space="0" w:color="000000"/>
                  </w:divBdr>
                  <w:divsChild>
                    <w:div w:id="1417168650">
                      <w:marLeft w:val="0"/>
                      <w:marRight w:val="0"/>
                      <w:marTop w:val="0"/>
                      <w:marBottom w:val="264"/>
                      <w:divBdr>
                        <w:top w:val="none" w:sz="0" w:space="0" w:color="auto"/>
                        <w:left w:val="none" w:sz="0" w:space="0" w:color="auto"/>
                        <w:bottom w:val="none" w:sz="0" w:space="0" w:color="auto"/>
                        <w:right w:val="none" w:sz="0" w:space="0" w:color="auto"/>
                      </w:divBdr>
                      <w:divsChild>
                        <w:div w:id="1629314574">
                          <w:marLeft w:val="0"/>
                          <w:marRight w:val="0"/>
                          <w:marTop w:val="0"/>
                          <w:marBottom w:val="0"/>
                          <w:divBdr>
                            <w:top w:val="none" w:sz="0" w:space="0" w:color="auto"/>
                            <w:left w:val="none" w:sz="0" w:space="0" w:color="auto"/>
                            <w:bottom w:val="none" w:sz="0" w:space="0" w:color="auto"/>
                            <w:right w:val="none" w:sz="0" w:space="0" w:color="auto"/>
                          </w:divBdr>
                          <w:divsChild>
                            <w:div w:id="340936775">
                              <w:marLeft w:val="0"/>
                              <w:marRight w:val="0"/>
                              <w:marTop w:val="0"/>
                              <w:marBottom w:val="0"/>
                              <w:divBdr>
                                <w:top w:val="none" w:sz="0" w:space="0" w:color="auto"/>
                                <w:left w:val="none" w:sz="0" w:space="0" w:color="auto"/>
                                <w:bottom w:val="none" w:sz="0" w:space="0" w:color="auto"/>
                                <w:right w:val="none" w:sz="0" w:space="0" w:color="auto"/>
                              </w:divBdr>
                              <w:divsChild>
                                <w:div w:id="2106143791">
                                  <w:marLeft w:val="0"/>
                                  <w:marRight w:val="0"/>
                                  <w:marTop w:val="0"/>
                                  <w:marBottom w:val="0"/>
                                  <w:divBdr>
                                    <w:top w:val="none" w:sz="0" w:space="0" w:color="auto"/>
                                    <w:left w:val="none" w:sz="0" w:space="0" w:color="auto"/>
                                    <w:bottom w:val="none" w:sz="0" w:space="0" w:color="auto"/>
                                    <w:right w:val="none" w:sz="0" w:space="0" w:color="auto"/>
                                  </w:divBdr>
                                  <w:divsChild>
                                    <w:div w:id="109009186">
                                      <w:marLeft w:val="0"/>
                                      <w:marRight w:val="0"/>
                                      <w:marTop w:val="132"/>
                                      <w:marBottom w:val="132"/>
                                      <w:divBdr>
                                        <w:top w:val="none" w:sz="0" w:space="0" w:color="auto"/>
                                        <w:left w:val="none" w:sz="0" w:space="0" w:color="auto"/>
                                        <w:bottom w:val="none" w:sz="0" w:space="0" w:color="auto"/>
                                        <w:right w:val="none" w:sz="0" w:space="0" w:color="auto"/>
                                      </w:divBdr>
                                      <w:divsChild>
                                        <w:div w:id="296422656">
                                          <w:marLeft w:val="264"/>
                                          <w:marRight w:val="0"/>
                                          <w:marTop w:val="66"/>
                                          <w:marBottom w:val="0"/>
                                          <w:divBdr>
                                            <w:top w:val="none" w:sz="0" w:space="0" w:color="auto"/>
                                            <w:left w:val="none" w:sz="0" w:space="0" w:color="auto"/>
                                            <w:bottom w:val="none" w:sz="0" w:space="0" w:color="auto"/>
                                            <w:right w:val="none" w:sz="0" w:space="0" w:color="auto"/>
                                          </w:divBdr>
                                          <w:divsChild>
                                            <w:div w:id="1972519858">
                                              <w:marLeft w:val="661"/>
                                              <w:marRight w:val="0"/>
                                              <w:marTop w:val="0"/>
                                              <w:marBottom w:val="0"/>
                                              <w:divBdr>
                                                <w:top w:val="none" w:sz="0" w:space="0" w:color="auto"/>
                                                <w:left w:val="none" w:sz="0" w:space="0" w:color="auto"/>
                                                <w:bottom w:val="none" w:sz="0" w:space="0" w:color="auto"/>
                                                <w:right w:val="none" w:sz="0" w:space="0" w:color="auto"/>
                                              </w:divBdr>
                                            </w:div>
                                          </w:divsChild>
                                        </w:div>
                                        <w:div w:id="2046633883">
                                          <w:marLeft w:val="264"/>
                                          <w:marRight w:val="0"/>
                                          <w:marTop w:val="66"/>
                                          <w:marBottom w:val="0"/>
                                          <w:divBdr>
                                            <w:top w:val="none" w:sz="0" w:space="0" w:color="auto"/>
                                            <w:left w:val="none" w:sz="0" w:space="0" w:color="auto"/>
                                            <w:bottom w:val="none" w:sz="0" w:space="0" w:color="auto"/>
                                            <w:right w:val="none" w:sz="0" w:space="0" w:color="auto"/>
                                          </w:divBdr>
                                          <w:divsChild>
                                            <w:div w:id="1268732316">
                                              <w:marLeft w:val="6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07025">
      <w:bodyDiv w:val="1"/>
      <w:marLeft w:val="0"/>
      <w:marRight w:val="0"/>
      <w:marTop w:val="0"/>
      <w:marBottom w:val="0"/>
      <w:divBdr>
        <w:top w:val="none" w:sz="0" w:space="0" w:color="auto"/>
        <w:left w:val="none" w:sz="0" w:space="0" w:color="auto"/>
        <w:bottom w:val="none" w:sz="0" w:space="0" w:color="auto"/>
        <w:right w:val="none" w:sz="0" w:space="0" w:color="auto"/>
      </w:divBdr>
      <w:divsChild>
        <w:div w:id="104623491">
          <w:marLeft w:val="0"/>
          <w:marRight w:val="0"/>
          <w:marTop w:val="0"/>
          <w:marBottom w:val="0"/>
          <w:divBdr>
            <w:top w:val="single" w:sz="6" w:space="0" w:color="D7D7D7"/>
            <w:left w:val="single" w:sz="6" w:space="0" w:color="D7D7D7"/>
            <w:bottom w:val="single" w:sz="6" w:space="0" w:color="D7D7D7"/>
            <w:right w:val="single" w:sz="6" w:space="0" w:color="D7D7D7"/>
          </w:divBdr>
          <w:divsChild>
            <w:div w:id="36471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113282">
      <w:bodyDiv w:val="1"/>
      <w:marLeft w:val="0"/>
      <w:marRight w:val="0"/>
      <w:marTop w:val="0"/>
      <w:marBottom w:val="0"/>
      <w:divBdr>
        <w:top w:val="none" w:sz="0" w:space="0" w:color="auto"/>
        <w:left w:val="none" w:sz="0" w:space="0" w:color="auto"/>
        <w:bottom w:val="none" w:sz="0" w:space="0" w:color="auto"/>
        <w:right w:val="none" w:sz="0" w:space="0" w:color="auto"/>
      </w:divBdr>
    </w:div>
    <w:div w:id="1556772141">
      <w:bodyDiv w:val="1"/>
      <w:marLeft w:val="0"/>
      <w:marRight w:val="0"/>
      <w:marTop w:val="0"/>
      <w:marBottom w:val="0"/>
      <w:divBdr>
        <w:top w:val="none" w:sz="0" w:space="0" w:color="auto"/>
        <w:left w:val="none" w:sz="0" w:space="0" w:color="auto"/>
        <w:bottom w:val="none" w:sz="0" w:space="0" w:color="auto"/>
        <w:right w:val="none" w:sz="0" w:space="0" w:color="auto"/>
      </w:divBdr>
    </w:div>
    <w:div w:id="1566573598">
      <w:bodyDiv w:val="1"/>
      <w:marLeft w:val="0"/>
      <w:marRight w:val="0"/>
      <w:marTop w:val="0"/>
      <w:marBottom w:val="0"/>
      <w:divBdr>
        <w:top w:val="none" w:sz="0" w:space="0" w:color="auto"/>
        <w:left w:val="none" w:sz="0" w:space="0" w:color="auto"/>
        <w:bottom w:val="none" w:sz="0" w:space="0" w:color="auto"/>
        <w:right w:val="none" w:sz="0" w:space="0" w:color="auto"/>
      </w:divBdr>
    </w:div>
    <w:div w:id="1570143135">
      <w:bodyDiv w:val="1"/>
      <w:marLeft w:val="0"/>
      <w:marRight w:val="0"/>
      <w:marTop w:val="0"/>
      <w:marBottom w:val="0"/>
      <w:divBdr>
        <w:top w:val="none" w:sz="0" w:space="0" w:color="auto"/>
        <w:left w:val="none" w:sz="0" w:space="0" w:color="auto"/>
        <w:bottom w:val="none" w:sz="0" w:space="0" w:color="auto"/>
        <w:right w:val="none" w:sz="0" w:space="0" w:color="auto"/>
      </w:divBdr>
    </w:div>
    <w:div w:id="1571695559">
      <w:bodyDiv w:val="1"/>
      <w:marLeft w:val="0"/>
      <w:marRight w:val="0"/>
      <w:marTop w:val="0"/>
      <w:marBottom w:val="0"/>
      <w:divBdr>
        <w:top w:val="none" w:sz="0" w:space="0" w:color="auto"/>
        <w:left w:val="none" w:sz="0" w:space="0" w:color="auto"/>
        <w:bottom w:val="none" w:sz="0" w:space="0" w:color="auto"/>
        <w:right w:val="none" w:sz="0" w:space="0" w:color="auto"/>
      </w:divBdr>
    </w:div>
    <w:div w:id="1574046094">
      <w:bodyDiv w:val="1"/>
      <w:marLeft w:val="0"/>
      <w:marRight w:val="0"/>
      <w:marTop w:val="0"/>
      <w:marBottom w:val="0"/>
      <w:divBdr>
        <w:top w:val="none" w:sz="0" w:space="0" w:color="auto"/>
        <w:left w:val="none" w:sz="0" w:space="0" w:color="auto"/>
        <w:bottom w:val="none" w:sz="0" w:space="0" w:color="auto"/>
        <w:right w:val="none" w:sz="0" w:space="0" w:color="auto"/>
      </w:divBdr>
    </w:div>
    <w:div w:id="1579095562">
      <w:bodyDiv w:val="1"/>
      <w:marLeft w:val="0"/>
      <w:marRight w:val="0"/>
      <w:marTop w:val="0"/>
      <w:marBottom w:val="0"/>
      <w:divBdr>
        <w:top w:val="none" w:sz="0" w:space="0" w:color="auto"/>
        <w:left w:val="none" w:sz="0" w:space="0" w:color="auto"/>
        <w:bottom w:val="none" w:sz="0" w:space="0" w:color="auto"/>
        <w:right w:val="none" w:sz="0" w:space="0" w:color="auto"/>
      </w:divBdr>
    </w:div>
    <w:div w:id="1592275169">
      <w:bodyDiv w:val="1"/>
      <w:marLeft w:val="0"/>
      <w:marRight w:val="0"/>
      <w:marTop w:val="0"/>
      <w:marBottom w:val="0"/>
      <w:divBdr>
        <w:top w:val="none" w:sz="0" w:space="0" w:color="auto"/>
        <w:left w:val="none" w:sz="0" w:space="0" w:color="auto"/>
        <w:bottom w:val="none" w:sz="0" w:space="0" w:color="auto"/>
        <w:right w:val="none" w:sz="0" w:space="0" w:color="auto"/>
      </w:divBdr>
    </w:div>
    <w:div w:id="1597060316">
      <w:bodyDiv w:val="1"/>
      <w:marLeft w:val="0"/>
      <w:marRight w:val="0"/>
      <w:marTop w:val="0"/>
      <w:marBottom w:val="0"/>
      <w:divBdr>
        <w:top w:val="none" w:sz="0" w:space="0" w:color="auto"/>
        <w:left w:val="none" w:sz="0" w:space="0" w:color="auto"/>
        <w:bottom w:val="none" w:sz="0" w:space="0" w:color="auto"/>
        <w:right w:val="none" w:sz="0" w:space="0" w:color="auto"/>
      </w:divBdr>
    </w:div>
    <w:div w:id="1599632317">
      <w:bodyDiv w:val="1"/>
      <w:marLeft w:val="0"/>
      <w:marRight w:val="0"/>
      <w:marTop w:val="0"/>
      <w:marBottom w:val="0"/>
      <w:divBdr>
        <w:top w:val="none" w:sz="0" w:space="0" w:color="auto"/>
        <w:left w:val="none" w:sz="0" w:space="0" w:color="auto"/>
        <w:bottom w:val="none" w:sz="0" w:space="0" w:color="auto"/>
        <w:right w:val="none" w:sz="0" w:space="0" w:color="auto"/>
      </w:divBdr>
    </w:div>
    <w:div w:id="1600332775">
      <w:bodyDiv w:val="1"/>
      <w:marLeft w:val="0"/>
      <w:marRight w:val="0"/>
      <w:marTop w:val="0"/>
      <w:marBottom w:val="0"/>
      <w:divBdr>
        <w:top w:val="none" w:sz="0" w:space="0" w:color="auto"/>
        <w:left w:val="none" w:sz="0" w:space="0" w:color="auto"/>
        <w:bottom w:val="none" w:sz="0" w:space="0" w:color="auto"/>
        <w:right w:val="none" w:sz="0" w:space="0" w:color="auto"/>
      </w:divBdr>
    </w:div>
    <w:div w:id="1600673515">
      <w:bodyDiv w:val="1"/>
      <w:marLeft w:val="0"/>
      <w:marRight w:val="0"/>
      <w:marTop w:val="0"/>
      <w:marBottom w:val="0"/>
      <w:divBdr>
        <w:top w:val="none" w:sz="0" w:space="0" w:color="auto"/>
        <w:left w:val="none" w:sz="0" w:space="0" w:color="auto"/>
        <w:bottom w:val="none" w:sz="0" w:space="0" w:color="auto"/>
        <w:right w:val="none" w:sz="0" w:space="0" w:color="auto"/>
      </w:divBdr>
    </w:div>
    <w:div w:id="1602375442">
      <w:bodyDiv w:val="1"/>
      <w:marLeft w:val="0"/>
      <w:marRight w:val="0"/>
      <w:marTop w:val="0"/>
      <w:marBottom w:val="0"/>
      <w:divBdr>
        <w:top w:val="none" w:sz="0" w:space="0" w:color="auto"/>
        <w:left w:val="none" w:sz="0" w:space="0" w:color="auto"/>
        <w:bottom w:val="none" w:sz="0" w:space="0" w:color="auto"/>
        <w:right w:val="none" w:sz="0" w:space="0" w:color="auto"/>
      </w:divBdr>
    </w:div>
    <w:div w:id="1602495347">
      <w:bodyDiv w:val="1"/>
      <w:marLeft w:val="0"/>
      <w:marRight w:val="0"/>
      <w:marTop w:val="0"/>
      <w:marBottom w:val="0"/>
      <w:divBdr>
        <w:top w:val="none" w:sz="0" w:space="0" w:color="auto"/>
        <w:left w:val="none" w:sz="0" w:space="0" w:color="auto"/>
        <w:bottom w:val="none" w:sz="0" w:space="0" w:color="auto"/>
        <w:right w:val="none" w:sz="0" w:space="0" w:color="auto"/>
      </w:divBdr>
    </w:div>
    <w:div w:id="1603804592">
      <w:bodyDiv w:val="1"/>
      <w:marLeft w:val="0"/>
      <w:marRight w:val="0"/>
      <w:marTop w:val="0"/>
      <w:marBottom w:val="0"/>
      <w:divBdr>
        <w:top w:val="none" w:sz="0" w:space="0" w:color="auto"/>
        <w:left w:val="none" w:sz="0" w:space="0" w:color="auto"/>
        <w:bottom w:val="none" w:sz="0" w:space="0" w:color="auto"/>
        <w:right w:val="none" w:sz="0" w:space="0" w:color="auto"/>
      </w:divBdr>
    </w:div>
    <w:div w:id="1613711064">
      <w:bodyDiv w:val="1"/>
      <w:marLeft w:val="0"/>
      <w:marRight w:val="0"/>
      <w:marTop w:val="0"/>
      <w:marBottom w:val="0"/>
      <w:divBdr>
        <w:top w:val="none" w:sz="0" w:space="0" w:color="auto"/>
        <w:left w:val="none" w:sz="0" w:space="0" w:color="auto"/>
        <w:bottom w:val="none" w:sz="0" w:space="0" w:color="auto"/>
        <w:right w:val="none" w:sz="0" w:space="0" w:color="auto"/>
      </w:divBdr>
    </w:div>
    <w:div w:id="1614938590">
      <w:bodyDiv w:val="1"/>
      <w:marLeft w:val="0"/>
      <w:marRight w:val="0"/>
      <w:marTop w:val="0"/>
      <w:marBottom w:val="0"/>
      <w:divBdr>
        <w:top w:val="none" w:sz="0" w:space="0" w:color="auto"/>
        <w:left w:val="none" w:sz="0" w:space="0" w:color="auto"/>
        <w:bottom w:val="none" w:sz="0" w:space="0" w:color="auto"/>
        <w:right w:val="none" w:sz="0" w:space="0" w:color="auto"/>
      </w:divBdr>
    </w:div>
    <w:div w:id="1622879148">
      <w:bodyDiv w:val="1"/>
      <w:marLeft w:val="0"/>
      <w:marRight w:val="0"/>
      <w:marTop w:val="0"/>
      <w:marBottom w:val="0"/>
      <w:divBdr>
        <w:top w:val="none" w:sz="0" w:space="0" w:color="auto"/>
        <w:left w:val="none" w:sz="0" w:space="0" w:color="auto"/>
        <w:bottom w:val="none" w:sz="0" w:space="0" w:color="auto"/>
        <w:right w:val="none" w:sz="0" w:space="0" w:color="auto"/>
      </w:divBdr>
    </w:div>
    <w:div w:id="1628316171">
      <w:bodyDiv w:val="1"/>
      <w:marLeft w:val="0"/>
      <w:marRight w:val="0"/>
      <w:marTop w:val="0"/>
      <w:marBottom w:val="0"/>
      <w:divBdr>
        <w:top w:val="none" w:sz="0" w:space="0" w:color="auto"/>
        <w:left w:val="none" w:sz="0" w:space="0" w:color="auto"/>
        <w:bottom w:val="none" w:sz="0" w:space="0" w:color="auto"/>
        <w:right w:val="none" w:sz="0" w:space="0" w:color="auto"/>
      </w:divBdr>
    </w:div>
    <w:div w:id="1633825314">
      <w:bodyDiv w:val="1"/>
      <w:marLeft w:val="0"/>
      <w:marRight w:val="0"/>
      <w:marTop w:val="0"/>
      <w:marBottom w:val="0"/>
      <w:divBdr>
        <w:top w:val="none" w:sz="0" w:space="0" w:color="auto"/>
        <w:left w:val="none" w:sz="0" w:space="0" w:color="auto"/>
        <w:bottom w:val="none" w:sz="0" w:space="0" w:color="auto"/>
        <w:right w:val="none" w:sz="0" w:space="0" w:color="auto"/>
      </w:divBdr>
    </w:div>
    <w:div w:id="1637444643">
      <w:bodyDiv w:val="1"/>
      <w:marLeft w:val="0"/>
      <w:marRight w:val="0"/>
      <w:marTop w:val="0"/>
      <w:marBottom w:val="0"/>
      <w:divBdr>
        <w:top w:val="none" w:sz="0" w:space="0" w:color="auto"/>
        <w:left w:val="none" w:sz="0" w:space="0" w:color="auto"/>
        <w:bottom w:val="none" w:sz="0" w:space="0" w:color="auto"/>
        <w:right w:val="none" w:sz="0" w:space="0" w:color="auto"/>
      </w:divBdr>
    </w:div>
    <w:div w:id="1642033657">
      <w:bodyDiv w:val="1"/>
      <w:marLeft w:val="0"/>
      <w:marRight w:val="0"/>
      <w:marTop w:val="0"/>
      <w:marBottom w:val="0"/>
      <w:divBdr>
        <w:top w:val="none" w:sz="0" w:space="0" w:color="auto"/>
        <w:left w:val="none" w:sz="0" w:space="0" w:color="auto"/>
        <w:bottom w:val="none" w:sz="0" w:space="0" w:color="auto"/>
        <w:right w:val="none" w:sz="0" w:space="0" w:color="auto"/>
      </w:divBdr>
    </w:div>
    <w:div w:id="1645741006">
      <w:bodyDiv w:val="1"/>
      <w:marLeft w:val="0"/>
      <w:marRight w:val="0"/>
      <w:marTop w:val="0"/>
      <w:marBottom w:val="0"/>
      <w:divBdr>
        <w:top w:val="none" w:sz="0" w:space="0" w:color="auto"/>
        <w:left w:val="none" w:sz="0" w:space="0" w:color="auto"/>
        <w:bottom w:val="none" w:sz="0" w:space="0" w:color="auto"/>
        <w:right w:val="none" w:sz="0" w:space="0" w:color="auto"/>
      </w:divBdr>
    </w:div>
    <w:div w:id="1649478801">
      <w:bodyDiv w:val="1"/>
      <w:marLeft w:val="0"/>
      <w:marRight w:val="0"/>
      <w:marTop w:val="0"/>
      <w:marBottom w:val="0"/>
      <w:divBdr>
        <w:top w:val="none" w:sz="0" w:space="0" w:color="auto"/>
        <w:left w:val="none" w:sz="0" w:space="0" w:color="auto"/>
        <w:bottom w:val="none" w:sz="0" w:space="0" w:color="auto"/>
        <w:right w:val="none" w:sz="0" w:space="0" w:color="auto"/>
      </w:divBdr>
    </w:div>
    <w:div w:id="1655140501">
      <w:bodyDiv w:val="1"/>
      <w:marLeft w:val="0"/>
      <w:marRight w:val="0"/>
      <w:marTop w:val="0"/>
      <w:marBottom w:val="0"/>
      <w:divBdr>
        <w:top w:val="none" w:sz="0" w:space="0" w:color="auto"/>
        <w:left w:val="none" w:sz="0" w:space="0" w:color="auto"/>
        <w:bottom w:val="none" w:sz="0" w:space="0" w:color="auto"/>
        <w:right w:val="none" w:sz="0" w:space="0" w:color="auto"/>
      </w:divBdr>
    </w:div>
    <w:div w:id="1657562545">
      <w:bodyDiv w:val="1"/>
      <w:marLeft w:val="0"/>
      <w:marRight w:val="0"/>
      <w:marTop w:val="0"/>
      <w:marBottom w:val="0"/>
      <w:divBdr>
        <w:top w:val="none" w:sz="0" w:space="0" w:color="auto"/>
        <w:left w:val="none" w:sz="0" w:space="0" w:color="auto"/>
        <w:bottom w:val="none" w:sz="0" w:space="0" w:color="auto"/>
        <w:right w:val="none" w:sz="0" w:space="0" w:color="auto"/>
      </w:divBdr>
    </w:div>
    <w:div w:id="1672685803">
      <w:bodyDiv w:val="1"/>
      <w:marLeft w:val="0"/>
      <w:marRight w:val="0"/>
      <w:marTop w:val="0"/>
      <w:marBottom w:val="0"/>
      <w:divBdr>
        <w:top w:val="none" w:sz="0" w:space="0" w:color="auto"/>
        <w:left w:val="none" w:sz="0" w:space="0" w:color="auto"/>
        <w:bottom w:val="none" w:sz="0" w:space="0" w:color="auto"/>
        <w:right w:val="none" w:sz="0" w:space="0" w:color="auto"/>
      </w:divBdr>
      <w:divsChild>
        <w:div w:id="2070036293">
          <w:marLeft w:val="0"/>
          <w:marRight w:val="0"/>
          <w:marTop w:val="0"/>
          <w:marBottom w:val="0"/>
          <w:divBdr>
            <w:top w:val="none" w:sz="0" w:space="0" w:color="auto"/>
            <w:left w:val="none" w:sz="0" w:space="0" w:color="auto"/>
            <w:bottom w:val="none" w:sz="0" w:space="0" w:color="auto"/>
            <w:right w:val="none" w:sz="0" w:space="0" w:color="auto"/>
          </w:divBdr>
          <w:divsChild>
            <w:div w:id="1780641686">
              <w:marLeft w:val="0"/>
              <w:marRight w:val="0"/>
              <w:marTop w:val="0"/>
              <w:marBottom w:val="0"/>
              <w:divBdr>
                <w:top w:val="none" w:sz="0" w:space="0" w:color="auto"/>
                <w:left w:val="none" w:sz="0" w:space="0" w:color="auto"/>
                <w:bottom w:val="none" w:sz="0" w:space="0" w:color="auto"/>
                <w:right w:val="none" w:sz="0" w:space="0" w:color="auto"/>
              </w:divBdr>
              <w:divsChild>
                <w:div w:id="834565248">
                  <w:marLeft w:val="0"/>
                  <w:marRight w:val="0"/>
                  <w:marTop w:val="0"/>
                  <w:marBottom w:val="0"/>
                  <w:divBdr>
                    <w:top w:val="none" w:sz="0" w:space="0" w:color="auto"/>
                    <w:left w:val="none" w:sz="0" w:space="0" w:color="auto"/>
                    <w:bottom w:val="none" w:sz="0" w:space="0" w:color="auto"/>
                    <w:right w:val="none" w:sz="0" w:space="0" w:color="auto"/>
                  </w:divBdr>
                  <w:divsChild>
                    <w:div w:id="191072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3485342">
      <w:bodyDiv w:val="1"/>
      <w:marLeft w:val="0"/>
      <w:marRight w:val="0"/>
      <w:marTop w:val="0"/>
      <w:marBottom w:val="0"/>
      <w:divBdr>
        <w:top w:val="none" w:sz="0" w:space="0" w:color="auto"/>
        <w:left w:val="none" w:sz="0" w:space="0" w:color="auto"/>
        <w:bottom w:val="none" w:sz="0" w:space="0" w:color="auto"/>
        <w:right w:val="none" w:sz="0" w:space="0" w:color="auto"/>
      </w:divBdr>
    </w:div>
    <w:div w:id="1676221868">
      <w:bodyDiv w:val="1"/>
      <w:marLeft w:val="0"/>
      <w:marRight w:val="0"/>
      <w:marTop w:val="0"/>
      <w:marBottom w:val="0"/>
      <w:divBdr>
        <w:top w:val="none" w:sz="0" w:space="0" w:color="auto"/>
        <w:left w:val="none" w:sz="0" w:space="0" w:color="auto"/>
        <w:bottom w:val="none" w:sz="0" w:space="0" w:color="auto"/>
        <w:right w:val="none" w:sz="0" w:space="0" w:color="auto"/>
      </w:divBdr>
    </w:div>
    <w:div w:id="1678339225">
      <w:bodyDiv w:val="1"/>
      <w:marLeft w:val="0"/>
      <w:marRight w:val="0"/>
      <w:marTop w:val="0"/>
      <w:marBottom w:val="0"/>
      <w:divBdr>
        <w:top w:val="none" w:sz="0" w:space="0" w:color="auto"/>
        <w:left w:val="none" w:sz="0" w:space="0" w:color="auto"/>
        <w:bottom w:val="none" w:sz="0" w:space="0" w:color="auto"/>
        <w:right w:val="none" w:sz="0" w:space="0" w:color="auto"/>
      </w:divBdr>
    </w:div>
    <w:div w:id="1693023234">
      <w:bodyDiv w:val="1"/>
      <w:marLeft w:val="0"/>
      <w:marRight w:val="0"/>
      <w:marTop w:val="0"/>
      <w:marBottom w:val="0"/>
      <w:divBdr>
        <w:top w:val="none" w:sz="0" w:space="0" w:color="auto"/>
        <w:left w:val="none" w:sz="0" w:space="0" w:color="auto"/>
        <w:bottom w:val="none" w:sz="0" w:space="0" w:color="auto"/>
        <w:right w:val="none" w:sz="0" w:space="0" w:color="auto"/>
      </w:divBdr>
    </w:div>
    <w:div w:id="1693260861">
      <w:bodyDiv w:val="1"/>
      <w:marLeft w:val="0"/>
      <w:marRight w:val="0"/>
      <w:marTop w:val="0"/>
      <w:marBottom w:val="0"/>
      <w:divBdr>
        <w:top w:val="none" w:sz="0" w:space="0" w:color="auto"/>
        <w:left w:val="none" w:sz="0" w:space="0" w:color="auto"/>
        <w:bottom w:val="none" w:sz="0" w:space="0" w:color="auto"/>
        <w:right w:val="none" w:sz="0" w:space="0" w:color="auto"/>
      </w:divBdr>
    </w:div>
    <w:div w:id="1695619314">
      <w:bodyDiv w:val="1"/>
      <w:marLeft w:val="0"/>
      <w:marRight w:val="0"/>
      <w:marTop w:val="0"/>
      <w:marBottom w:val="0"/>
      <w:divBdr>
        <w:top w:val="none" w:sz="0" w:space="0" w:color="auto"/>
        <w:left w:val="none" w:sz="0" w:space="0" w:color="auto"/>
        <w:bottom w:val="none" w:sz="0" w:space="0" w:color="auto"/>
        <w:right w:val="none" w:sz="0" w:space="0" w:color="auto"/>
      </w:divBdr>
    </w:div>
    <w:div w:id="1698431413">
      <w:bodyDiv w:val="1"/>
      <w:marLeft w:val="0"/>
      <w:marRight w:val="0"/>
      <w:marTop w:val="0"/>
      <w:marBottom w:val="0"/>
      <w:divBdr>
        <w:top w:val="none" w:sz="0" w:space="0" w:color="auto"/>
        <w:left w:val="none" w:sz="0" w:space="0" w:color="auto"/>
        <w:bottom w:val="none" w:sz="0" w:space="0" w:color="auto"/>
        <w:right w:val="none" w:sz="0" w:space="0" w:color="auto"/>
      </w:divBdr>
    </w:div>
    <w:div w:id="1700203719">
      <w:bodyDiv w:val="1"/>
      <w:marLeft w:val="0"/>
      <w:marRight w:val="0"/>
      <w:marTop w:val="0"/>
      <w:marBottom w:val="0"/>
      <w:divBdr>
        <w:top w:val="none" w:sz="0" w:space="0" w:color="auto"/>
        <w:left w:val="none" w:sz="0" w:space="0" w:color="auto"/>
        <w:bottom w:val="none" w:sz="0" w:space="0" w:color="auto"/>
        <w:right w:val="none" w:sz="0" w:space="0" w:color="auto"/>
      </w:divBdr>
    </w:div>
    <w:div w:id="1703095113">
      <w:bodyDiv w:val="1"/>
      <w:marLeft w:val="0"/>
      <w:marRight w:val="0"/>
      <w:marTop w:val="0"/>
      <w:marBottom w:val="0"/>
      <w:divBdr>
        <w:top w:val="none" w:sz="0" w:space="0" w:color="auto"/>
        <w:left w:val="none" w:sz="0" w:space="0" w:color="auto"/>
        <w:bottom w:val="none" w:sz="0" w:space="0" w:color="auto"/>
        <w:right w:val="none" w:sz="0" w:space="0" w:color="auto"/>
      </w:divBdr>
    </w:div>
    <w:div w:id="1705010847">
      <w:bodyDiv w:val="1"/>
      <w:marLeft w:val="0"/>
      <w:marRight w:val="0"/>
      <w:marTop w:val="0"/>
      <w:marBottom w:val="0"/>
      <w:divBdr>
        <w:top w:val="none" w:sz="0" w:space="0" w:color="auto"/>
        <w:left w:val="none" w:sz="0" w:space="0" w:color="auto"/>
        <w:bottom w:val="none" w:sz="0" w:space="0" w:color="auto"/>
        <w:right w:val="none" w:sz="0" w:space="0" w:color="auto"/>
      </w:divBdr>
    </w:div>
    <w:div w:id="1708026430">
      <w:bodyDiv w:val="1"/>
      <w:marLeft w:val="0"/>
      <w:marRight w:val="0"/>
      <w:marTop w:val="0"/>
      <w:marBottom w:val="0"/>
      <w:divBdr>
        <w:top w:val="none" w:sz="0" w:space="0" w:color="auto"/>
        <w:left w:val="none" w:sz="0" w:space="0" w:color="auto"/>
        <w:bottom w:val="none" w:sz="0" w:space="0" w:color="auto"/>
        <w:right w:val="none" w:sz="0" w:space="0" w:color="auto"/>
      </w:divBdr>
    </w:div>
    <w:div w:id="1708598766">
      <w:bodyDiv w:val="1"/>
      <w:marLeft w:val="0"/>
      <w:marRight w:val="0"/>
      <w:marTop w:val="0"/>
      <w:marBottom w:val="0"/>
      <w:divBdr>
        <w:top w:val="none" w:sz="0" w:space="0" w:color="auto"/>
        <w:left w:val="none" w:sz="0" w:space="0" w:color="auto"/>
        <w:bottom w:val="none" w:sz="0" w:space="0" w:color="auto"/>
        <w:right w:val="none" w:sz="0" w:space="0" w:color="auto"/>
      </w:divBdr>
    </w:div>
    <w:div w:id="1712606447">
      <w:bodyDiv w:val="1"/>
      <w:marLeft w:val="0"/>
      <w:marRight w:val="0"/>
      <w:marTop w:val="0"/>
      <w:marBottom w:val="0"/>
      <w:divBdr>
        <w:top w:val="none" w:sz="0" w:space="0" w:color="auto"/>
        <w:left w:val="none" w:sz="0" w:space="0" w:color="auto"/>
        <w:bottom w:val="none" w:sz="0" w:space="0" w:color="auto"/>
        <w:right w:val="none" w:sz="0" w:space="0" w:color="auto"/>
      </w:divBdr>
    </w:div>
    <w:div w:id="1720937358">
      <w:bodyDiv w:val="1"/>
      <w:marLeft w:val="50"/>
      <w:marRight w:val="0"/>
      <w:marTop w:val="63"/>
      <w:marBottom w:val="63"/>
      <w:divBdr>
        <w:top w:val="none" w:sz="0" w:space="0" w:color="auto"/>
        <w:left w:val="none" w:sz="0" w:space="0" w:color="auto"/>
        <w:bottom w:val="none" w:sz="0" w:space="0" w:color="auto"/>
        <w:right w:val="none" w:sz="0" w:space="0" w:color="auto"/>
      </w:divBdr>
      <w:divsChild>
        <w:div w:id="1976444179">
          <w:marLeft w:val="0"/>
          <w:marRight w:val="0"/>
          <w:marTop w:val="0"/>
          <w:marBottom w:val="0"/>
          <w:divBdr>
            <w:top w:val="none" w:sz="0" w:space="0" w:color="auto"/>
            <w:left w:val="none" w:sz="0" w:space="0" w:color="auto"/>
            <w:bottom w:val="none" w:sz="0" w:space="0" w:color="auto"/>
            <w:right w:val="none" w:sz="0" w:space="0" w:color="auto"/>
          </w:divBdr>
        </w:div>
      </w:divsChild>
    </w:div>
    <w:div w:id="1720981561">
      <w:bodyDiv w:val="1"/>
      <w:marLeft w:val="0"/>
      <w:marRight w:val="0"/>
      <w:marTop w:val="0"/>
      <w:marBottom w:val="0"/>
      <w:divBdr>
        <w:top w:val="none" w:sz="0" w:space="0" w:color="auto"/>
        <w:left w:val="none" w:sz="0" w:space="0" w:color="auto"/>
        <w:bottom w:val="none" w:sz="0" w:space="0" w:color="auto"/>
        <w:right w:val="none" w:sz="0" w:space="0" w:color="auto"/>
      </w:divBdr>
    </w:div>
    <w:div w:id="1723601943">
      <w:bodyDiv w:val="1"/>
      <w:marLeft w:val="0"/>
      <w:marRight w:val="0"/>
      <w:marTop w:val="0"/>
      <w:marBottom w:val="0"/>
      <w:divBdr>
        <w:top w:val="none" w:sz="0" w:space="0" w:color="auto"/>
        <w:left w:val="none" w:sz="0" w:space="0" w:color="auto"/>
        <w:bottom w:val="none" w:sz="0" w:space="0" w:color="auto"/>
        <w:right w:val="none" w:sz="0" w:space="0" w:color="auto"/>
      </w:divBdr>
    </w:div>
    <w:div w:id="1724211926">
      <w:bodyDiv w:val="1"/>
      <w:marLeft w:val="0"/>
      <w:marRight w:val="0"/>
      <w:marTop w:val="0"/>
      <w:marBottom w:val="0"/>
      <w:divBdr>
        <w:top w:val="none" w:sz="0" w:space="0" w:color="auto"/>
        <w:left w:val="none" w:sz="0" w:space="0" w:color="auto"/>
        <w:bottom w:val="none" w:sz="0" w:space="0" w:color="auto"/>
        <w:right w:val="none" w:sz="0" w:space="0" w:color="auto"/>
      </w:divBdr>
    </w:div>
    <w:div w:id="1728263110">
      <w:bodyDiv w:val="1"/>
      <w:marLeft w:val="0"/>
      <w:marRight w:val="0"/>
      <w:marTop w:val="0"/>
      <w:marBottom w:val="0"/>
      <w:divBdr>
        <w:top w:val="none" w:sz="0" w:space="0" w:color="auto"/>
        <w:left w:val="none" w:sz="0" w:space="0" w:color="auto"/>
        <w:bottom w:val="none" w:sz="0" w:space="0" w:color="auto"/>
        <w:right w:val="none" w:sz="0" w:space="0" w:color="auto"/>
      </w:divBdr>
    </w:div>
    <w:div w:id="1735665488">
      <w:bodyDiv w:val="1"/>
      <w:marLeft w:val="0"/>
      <w:marRight w:val="0"/>
      <w:marTop w:val="0"/>
      <w:marBottom w:val="0"/>
      <w:divBdr>
        <w:top w:val="none" w:sz="0" w:space="0" w:color="auto"/>
        <w:left w:val="none" w:sz="0" w:space="0" w:color="auto"/>
        <w:bottom w:val="none" w:sz="0" w:space="0" w:color="auto"/>
        <w:right w:val="none" w:sz="0" w:space="0" w:color="auto"/>
      </w:divBdr>
    </w:div>
    <w:div w:id="1747920184">
      <w:bodyDiv w:val="1"/>
      <w:marLeft w:val="0"/>
      <w:marRight w:val="0"/>
      <w:marTop w:val="0"/>
      <w:marBottom w:val="0"/>
      <w:divBdr>
        <w:top w:val="none" w:sz="0" w:space="0" w:color="auto"/>
        <w:left w:val="none" w:sz="0" w:space="0" w:color="auto"/>
        <w:bottom w:val="none" w:sz="0" w:space="0" w:color="auto"/>
        <w:right w:val="none" w:sz="0" w:space="0" w:color="auto"/>
      </w:divBdr>
    </w:div>
    <w:div w:id="1753504414">
      <w:bodyDiv w:val="1"/>
      <w:marLeft w:val="0"/>
      <w:marRight w:val="0"/>
      <w:marTop w:val="0"/>
      <w:marBottom w:val="0"/>
      <w:divBdr>
        <w:top w:val="none" w:sz="0" w:space="0" w:color="auto"/>
        <w:left w:val="none" w:sz="0" w:space="0" w:color="auto"/>
        <w:bottom w:val="none" w:sz="0" w:space="0" w:color="auto"/>
        <w:right w:val="none" w:sz="0" w:space="0" w:color="auto"/>
      </w:divBdr>
    </w:div>
    <w:div w:id="1754009030">
      <w:bodyDiv w:val="1"/>
      <w:marLeft w:val="0"/>
      <w:marRight w:val="0"/>
      <w:marTop w:val="0"/>
      <w:marBottom w:val="0"/>
      <w:divBdr>
        <w:top w:val="none" w:sz="0" w:space="0" w:color="auto"/>
        <w:left w:val="none" w:sz="0" w:space="0" w:color="auto"/>
        <w:bottom w:val="none" w:sz="0" w:space="0" w:color="auto"/>
        <w:right w:val="none" w:sz="0" w:space="0" w:color="auto"/>
      </w:divBdr>
    </w:div>
    <w:div w:id="1769157377">
      <w:bodyDiv w:val="1"/>
      <w:marLeft w:val="0"/>
      <w:marRight w:val="0"/>
      <w:marTop w:val="0"/>
      <w:marBottom w:val="0"/>
      <w:divBdr>
        <w:top w:val="none" w:sz="0" w:space="0" w:color="auto"/>
        <w:left w:val="none" w:sz="0" w:space="0" w:color="auto"/>
        <w:bottom w:val="none" w:sz="0" w:space="0" w:color="auto"/>
        <w:right w:val="none" w:sz="0" w:space="0" w:color="auto"/>
      </w:divBdr>
    </w:div>
    <w:div w:id="1774204821">
      <w:bodyDiv w:val="1"/>
      <w:marLeft w:val="0"/>
      <w:marRight w:val="0"/>
      <w:marTop w:val="0"/>
      <w:marBottom w:val="0"/>
      <w:divBdr>
        <w:top w:val="none" w:sz="0" w:space="0" w:color="auto"/>
        <w:left w:val="none" w:sz="0" w:space="0" w:color="auto"/>
        <w:bottom w:val="none" w:sz="0" w:space="0" w:color="auto"/>
        <w:right w:val="none" w:sz="0" w:space="0" w:color="auto"/>
      </w:divBdr>
    </w:div>
    <w:div w:id="1778981993">
      <w:bodyDiv w:val="1"/>
      <w:marLeft w:val="0"/>
      <w:marRight w:val="0"/>
      <w:marTop w:val="0"/>
      <w:marBottom w:val="0"/>
      <w:divBdr>
        <w:top w:val="none" w:sz="0" w:space="0" w:color="auto"/>
        <w:left w:val="none" w:sz="0" w:space="0" w:color="auto"/>
        <w:bottom w:val="none" w:sz="0" w:space="0" w:color="auto"/>
        <w:right w:val="none" w:sz="0" w:space="0" w:color="auto"/>
      </w:divBdr>
    </w:div>
    <w:div w:id="1783453916">
      <w:bodyDiv w:val="1"/>
      <w:marLeft w:val="0"/>
      <w:marRight w:val="0"/>
      <w:marTop w:val="0"/>
      <w:marBottom w:val="0"/>
      <w:divBdr>
        <w:top w:val="none" w:sz="0" w:space="0" w:color="auto"/>
        <w:left w:val="none" w:sz="0" w:space="0" w:color="auto"/>
        <w:bottom w:val="none" w:sz="0" w:space="0" w:color="auto"/>
        <w:right w:val="none" w:sz="0" w:space="0" w:color="auto"/>
      </w:divBdr>
    </w:div>
    <w:div w:id="1790583818">
      <w:bodyDiv w:val="1"/>
      <w:marLeft w:val="0"/>
      <w:marRight w:val="0"/>
      <w:marTop w:val="0"/>
      <w:marBottom w:val="0"/>
      <w:divBdr>
        <w:top w:val="none" w:sz="0" w:space="0" w:color="auto"/>
        <w:left w:val="none" w:sz="0" w:space="0" w:color="auto"/>
        <w:bottom w:val="none" w:sz="0" w:space="0" w:color="auto"/>
        <w:right w:val="none" w:sz="0" w:space="0" w:color="auto"/>
      </w:divBdr>
    </w:div>
    <w:div w:id="1796220308">
      <w:bodyDiv w:val="1"/>
      <w:marLeft w:val="0"/>
      <w:marRight w:val="0"/>
      <w:marTop w:val="0"/>
      <w:marBottom w:val="0"/>
      <w:divBdr>
        <w:top w:val="none" w:sz="0" w:space="0" w:color="auto"/>
        <w:left w:val="none" w:sz="0" w:space="0" w:color="auto"/>
        <w:bottom w:val="none" w:sz="0" w:space="0" w:color="auto"/>
        <w:right w:val="none" w:sz="0" w:space="0" w:color="auto"/>
      </w:divBdr>
    </w:div>
    <w:div w:id="1797988198">
      <w:bodyDiv w:val="1"/>
      <w:marLeft w:val="0"/>
      <w:marRight w:val="0"/>
      <w:marTop w:val="0"/>
      <w:marBottom w:val="0"/>
      <w:divBdr>
        <w:top w:val="none" w:sz="0" w:space="0" w:color="auto"/>
        <w:left w:val="none" w:sz="0" w:space="0" w:color="auto"/>
        <w:bottom w:val="none" w:sz="0" w:space="0" w:color="auto"/>
        <w:right w:val="none" w:sz="0" w:space="0" w:color="auto"/>
      </w:divBdr>
    </w:div>
    <w:div w:id="1798915266">
      <w:bodyDiv w:val="1"/>
      <w:marLeft w:val="0"/>
      <w:marRight w:val="0"/>
      <w:marTop w:val="0"/>
      <w:marBottom w:val="0"/>
      <w:divBdr>
        <w:top w:val="none" w:sz="0" w:space="0" w:color="auto"/>
        <w:left w:val="none" w:sz="0" w:space="0" w:color="auto"/>
        <w:bottom w:val="none" w:sz="0" w:space="0" w:color="auto"/>
        <w:right w:val="none" w:sz="0" w:space="0" w:color="auto"/>
      </w:divBdr>
    </w:div>
    <w:div w:id="1814640573">
      <w:bodyDiv w:val="1"/>
      <w:marLeft w:val="0"/>
      <w:marRight w:val="0"/>
      <w:marTop w:val="0"/>
      <w:marBottom w:val="0"/>
      <w:divBdr>
        <w:top w:val="none" w:sz="0" w:space="0" w:color="auto"/>
        <w:left w:val="none" w:sz="0" w:space="0" w:color="auto"/>
        <w:bottom w:val="none" w:sz="0" w:space="0" w:color="auto"/>
        <w:right w:val="none" w:sz="0" w:space="0" w:color="auto"/>
      </w:divBdr>
    </w:div>
    <w:div w:id="1821576704">
      <w:bodyDiv w:val="1"/>
      <w:marLeft w:val="0"/>
      <w:marRight w:val="0"/>
      <w:marTop w:val="0"/>
      <w:marBottom w:val="0"/>
      <w:divBdr>
        <w:top w:val="none" w:sz="0" w:space="0" w:color="auto"/>
        <w:left w:val="none" w:sz="0" w:space="0" w:color="auto"/>
        <w:bottom w:val="none" w:sz="0" w:space="0" w:color="auto"/>
        <w:right w:val="none" w:sz="0" w:space="0" w:color="auto"/>
      </w:divBdr>
    </w:div>
    <w:div w:id="1824079555">
      <w:bodyDiv w:val="1"/>
      <w:marLeft w:val="0"/>
      <w:marRight w:val="0"/>
      <w:marTop w:val="0"/>
      <w:marBottom w:val="0"/>
      <w:divBdr>
        <w:top w:val="none" w:sz="0" w:space="0" w:color="auto"/>
        <w:left w:val="none" w:sz="0" w:space="0" w:color="auto"/>
        <w:bottom w:val="none" w:sz="0" w:space="0" w:color="auto"/>
        <w:right w:val="none" w:sz="0" w:space="0" w:color="auto"/>
      </w:divBdr>
    </w:div>
    <w:div w:id="1846364437">
      <w:bodyDiv w:val="1"/>
      <w:marLeft w:val="0"/>
      <w:marRight w:val="0"/>
      <w:marTop w:val="0"/>
      <w:marBottom w:val="0"/>
      <w:divBdr>
        <w:top w:val="none" w:sz="0" w:space="0" w:color="auto"/>
        <w:left w:val="none" w:sz="0" w:space="0" w:color="auto"/>
        <w:bottom w:val="none" w:sz="0" w:space="0" w:color="auto"/>
        <w:right w:val="none" w:sz="0" w:space="0" w:color="auto"/>
      </w:divBdr>
    </w:div>
    <w:div w:id="1852139489">
      <w:bodyDiv w:val="1"/>
      <w:marLeft w:val="0"/>
      <w:marRight w:val="0"/>
      <w:marTop w:val="0"/>
      <w:marBottom w:val="0"/>
      <w:divBdr>
        <w:top w:val="none" w:sz="0" w:space="0" w:color="auto"/>
        <w:left w:val="none" w:sz="0" w:space="0" w:color="auto"/>
        <w:bottom w:val="none" w:sz="0" w:space="0" w:color="auto"/>
        <w:right w:val="none" w:sz="0" w:space="0" w:color="auto"/>
      </w:divBdr>
    </w:div>
    <w:div w:id="1859270967">
      <w:bodyDiv w:val="1"/>
      <w:marLeft w:val="0"/>
      <w:marRight w:val="0"/>
      <w:marTop w:val="0"/>
      <w:marBottom w:val="0"/>
      <w:divBdr>
        <w:top w:val="none" w:sz="0" w:space="0" w:color="auto"/>
        <w:left w:val="none" w:sz="0" w:space="0" w:color="auto"/>
        <w:bottom w:val="none" w:sz="0" w:space="0" w:color="auto"/>
        <w:right w:val="none" w:sz="0" w:space="0" w:color="auto"/>
      </w:divBdr>
    </w:div>
    <w:div w:id="1863202598">
      <w:bodyDiv w:val="1"/>
      <w:marLeft w:val="0"/>
      <w:marRight w:val="0"/>
      <w:marTop w:val="0"/>
      <w:marBottom w:val="0"/>
      <w:divBdr>
        <w:top w:val="none" w:sz="0" w:space="0" w:color="auto"/>
        <w:left w:val="none" w:sz="0" w:space="0" w:color="auto"/>
        <w:bottom w:val="none" w:sz="0" w:space="0" w:color="auto"/>
        <w:right w:val="none" w:sz="0" w:space="0" w:color="auto"/>
      </w:divBdr>
      <w:divsChild>
        <w:div w:id="160001248">
          <w:marLeft w:val="0"/>
          <w:marRight w:val="0"/>
          <w:marTop w:val="0"/>
          <w:marBottom w:val="0"/>
          <w:divBdr>
            <w:top w:val="none" w:sz="0" w:space="0" w:color="auto"/>
            <w:left w:val="none" w:sz="0" w:space="0" w:color="auto"/>
            <w:bottom w:val="none" w:sz="0" w:space="0" w:color="auto"/>
            <w:right w:val="none" w:sz="0" w:space="0" w:color="auto"/>
          </w:divBdr>
          <w:divsChild>
            <w:div w:id="2055690260">
              <w:marLeft w:val="0"/>
              <w:marRight w:val="0"/>
              <w:marTop w:val="0"/>
              <w:marBottom w:val="0"/>
              <w:divBdr>
                <w:top w:val="none" w:sz="0" w:space="0" w:color="auto"/>
                <w:left w:val="single" w:sz="24" w:space="0" w:color="FFFFFF"/>
                <w:bottom w:val="none" w:sz="0" w:space="0" w:color="auto"/>
                <w:right w:val="none" w:sz="0" w:space="0" w:color="auto"/>
              </w:divBdr>
              <w:divsChild>
                <w:div w:id="1579053674">
                  <w:marLeft w:val="0"/>
                  <w:marRight w:val="0"/>
                  <w:marTop w:val="0"/>
                  <w:marBottom w:val="0"/>
                  <w:divBdr>
                    <w:top w:val="none" w:sz="0" w:space="0" w:color="auto"/>
                    <w:left w:val="none" w:sz="0" w:space="0" w:color="auto"/>
                    <w:bottom w:val="none" w:sz="0" w:space="0" w:color="auto"/>
                    <w:right w:val="none" w:sz="0" w:space="0" w:color="auto"/>
                  </w:divBdr>
                  <w:divsChild>
                    <w:div w:id="1533423011">
                      <w:marLeft w:val="120"/>
                      <w:marRight w:val="120"/>
                      <w:marTop w:val="0"/>
                      <w:marBottom w:val="0"/>
                      <w:divBdr>
                        <w:top w:val="none" w:sz="0" w:space="0" w:color="auto"/>
                        <w:left w:val="none" w:sz="0" w:space="0" w:color="auto"/>
                        <w:bottom w:val="none" w:sz="0" w:space="0" w:color="auto"/>
                        <w:right w:val="none" w:sz="0" w:space="0" w:color="auto"/>
                      </w:divBdr>
                      <w:divsChild>
                        <w:div w:id="2001887151">
                          <w:marLeft w:val="0"/>
                          <w:marRight w:val="0"/>
                          <w:marTop w:val="0"/>
                          <w:marBottom w:val="0"/>
                          <w:divBdr>
                            <w:top w:val="none" w:sz="0" w:space="0" w:color="auto"/>
                            <w:left w:val="none" w:sz="0" w:space="0" w:color="auto"/>
                            <w:bottom w:val="none" w:sz="0" w:space="0" w:color="auto"/>
                            <w:right w:val="none" w:sz="0" w:space="0" w:color="auto"/>
                          </w:divBdr>
                          <w:divsChild>
                            <w:div w:id="148328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854374">
      <w:bodyDiv w:val="1"/>
      <w:marLeft w:val="0"/>
      <w:marRight w:val="0"/>
      <w:marTop w:val="0"/>
      <w:marBottom w:val="0"/>
      <w:divBdr>
        <w:top w:val="none" w:sz="0" w:space="0" w:color="auto"/>
        <w:left w:val="none" w:sz="0" w:space="0" w:color="auto"/>
        <w:bottom w:val="none" w:sz="0" w:space="0" w:color="auto"/>
        <w:right w:val="none" w:sz="0" w:space="0" w:color="auto"/>
      </w:divBdr>
    </w:div>
    <w:div w:id="1869491119">
      <w:bodyDiv w:val="1"/>
      <w:marLeft w:val="0"/>
      <w:marRight w:val="0"/>
      <w:marTop w:val="0"/>
      <w:marBottom w:val="0"/>
      <w:divBdr>
        <w:top w:val="none" w:sz="0" w:space="0" w:color="auto"/>
        <w:left w:val="none" w:sz="0" w:space="0" w:color="auto"/>
        <w:bottom w:val="none" w:sz="0" w:space="0" w:color="auto"/>
        <w:right w:val="none" w:sz="0" w:space="0" w:color="auto"/>
      </w:divBdr>
    </w:div>
    <w:div w:id="1872257900">
      <w:bodyDiv w:val="1"/>
      <w:marLeft w:val="0"/>
      <w:marRight w:val="0"/>
      <w:marTop w:val="0"/>
      <w:marBottom w:val="0"/>
      <w:divBdr>
        <w:top w:val="none" w:sz="0" w:space="0" w:color="auto"/>
        <w:left w:val="none" w:sz="0" w:space="0" w:color="auto"/>
        <w:bottom w:val="none" w:sz="0" w:space="0" w:color="auto"/>
        <w:right w:val="none" w:sz="0" w:space="0" w:color="auto"/>
      </w:divBdr>
    </w:div>
    <w:div w:id="1873612852">
      <w:bodyDiv w:val="1"/>
      <w:marLeft w:val="0"/>
      <w:marRight w:val="0"/>
      <w:marTop w:val="0"/>
      <w:marBottom w:val="0"/>
      <w:divBdr>
        <w:top w:val="none" w:sz="0" w:space="0" w:color="auto"/>
        <w:left w:val="none" w:sz="0" w:space="0" w:color="auto"/>
        <w:bottom w:val="none" w:sz="0" w:space="0" w:color="auto"/>
        <w:right w:val="none" w:sz="0" w:space="0" w:color="auto"/>
      </w:divBdr>
    </w:div>
    <w:div w:id="1875342310">
      <w:bodyDiv w:val="1"/>
      <w:marLeft w:val="0"/>
      <w:marRight w:val="0"/>
      <w:marTop w:val="0"/>
      <w:marBottom w:val="0"/>
      <w:divBdr>
        <w:top w:val="none" w:sz="0" w:space="0" w:color="auto"/>
        <w:left w:val="none" w:sz="0" w:space="0" w:color="auto"/>
        <w:bottom w:val="none" w:sz="0" w:space="0" w:color="auto"/>
        <w:right w:val="none" w:sz="0" w:space="0" w:color="auto"/>
      </w:divBdr>
    </w:div>
    <w:div w:id="1875917904">
      <w:bodyDiv w:val="1"/>
      <w:marLeft w:val="0"/>
      <w:marRight w:val="0"/>
      <w:marTop w:val="0"/>
      <w:marBottom w:val="0"/>
      <w:divBdr>
        <w:top w:val="none" w:sz="0" w:space="0" w:color="auto"/>
        <w:left w:val="none" w:sz="0" w:space="0" w:color="auto"/>
        <w:bottom w:val="none" w:sz="0" w:space="0" w:color="auto"/>
        <w:right w:val="none" w:sz="0" w:space="0" w:color="auto"/>
      </w:divBdr>
    </w:div>
    <w:div w:id="1882009617">
      <w:bodyDiv w:val="1"/>
      <w:marLeft w:val="0"/>
      <w:marRight w:val="0"/>
      <w:marTop w:val="0"/>
      <w:marBottom w:val="0"/>
      <w:divBdr>
        <w:top w:val="none" w:sz="0" w:space="0" w:color="auto"/>
        <w:left w:val="none" w:sz="0" w:space="0" w:color="auto"/>
        <w:bottom w:val="none" w:sz="0" w:space="0" w:color="auto"/>
        <w:right w:val="none" w:sz="0" w:space="0" w:color="auto"/>
      </w:divBdr>
    </w:div>
    <w:div w:id="1883786856">
      <w:bodyDiv w:val="1"/>
      <w:marLeft w:val="0"/>
      <w:marRight w:val="0"/>
      <w:marTop w:val="0"/>
      <w:marBottom w:val="0"/>
      <w:divBdr>
        <w:top w:val="none" w:sz="0" w:space="0" w:color="auto"/>
        <w:left w:val="none" w:sz="0" w:space="0" w:color="auto"/>
        <w:bottom w:val="none" w:sz="0" w:space="0" w:color="auto"/>
        <w:right w:val="none" w:sz="0" w:space="0" w:color="auto"/>
      </w:divBdr>
    </w:div>
    <w:div w:id="1886481857">
      <w:bodyDiv w:val="1"/>
      <w:marLeft w:val="0"/>
      <w:marRight w:val="0"/>
      <w:marTop w:val="0"/>
      <w:marBottom w:val="0"/>
      <w:divBdr>
        <w:top w:val="none" w:sz="0" w:space="0" w:color="auto"/>
        <w:left w:val="none" w:sz="0" w:space="0" w:color="auto"/>
        <w:bottom w:val="none" w:sz="0" w:space="0" w:color="auto"/>
        <w:right w:val="none" w:sz="0" w:space="0" w:color="auto"/>
      </w:divBdr>
    </w:div>
    <w:div w:id="1900282973">
      <w:bodyDiv w:val="1"/>
      <w:marLeft w:val="0"/>
      <w:marRight w:val="0"/>
      <w:marTop w:val="0"/>
      <w:marBottom w:val="0"/>
      <w:divBdr>
        <w:top w:val="none" w:sz="0" w:space="0" w:color="auto"/>
        <w:left w:val="none" w:sz="0" w:space="0" w:color="auto"/>
        <w:bottom w:val="none" w:sz="0" w:space="0" w:color="auto"/>
        <w:right w:val="none" w:sz="0" w:space="0" w:color="auto"/>
      </w:divBdr>
    </w:div>
    <w:div w:id="1903833737">
      <w:bodyDiv w:val="1"/>
      <w:marLeft w:val="0"/>
      <w:marRight w:val="0"/>
      <w:marTop w:val="0"/>
      <w:marBottom w:val="0"/>
      <w:divBdr>
        <w:top w:val="none" w:sz="0" w:space="0" w:color="auto"/>
        <w:left w:val="none" w:sz="0" w:space="0" w:color="auto"/>
        <w:bottom w:val="none" w:sz="0" w:space="0" w:color="auto"/>
        <w:right w:val="none" w:sz="0" w:space="0" w:color="auto"/>
      </w:divBdr>
    </w:div>
    <w:div w:id="1918510114">
      <w:bodyDiv w:val="1"/>
      <w:marLeft w:val="0"/>
      <w:marRight w:val="0"/>
      <w:marTop w:val="0"/>
      <w:marBottom w:val="0"/>
      <w:divBdr>
        <w:top w:val="none" w:sz="0" w:space="0" w:color="auto"/>
        <w:left w:val="none" w:sz="0" w:space="0" w:color="auto"/>
        <w:bottom w:val="none" w:sz="0" w:space="0" w:color="auto"/>
        <w:right w:val="none" w:sz="0" w:space="0" w:color="auto"/>
      </w:divBdr>
    </w:div>
    <w:div w:id="1920627045">
      <w:bodyDiv w:val="1"/>
      <w:marLeft w:val="0"/>
      <w:marRight w:val="0"/>
      <w:marTop w:val="0"/>
      <w:marBottom w:val="0"/>
      <w:divBdr>
        <w:top w:val="none" w:sz="0" w:space="0" w:color="auto"/>
        <w:left w:val="none" w:sz="0" w:space="0" w:color="auto"/>
        <w:bottom w:val="none" w:sz="0" w:space="0" w:color="auto"/>
        <w:right w:val="none" w:sz="0" w:space="0" w:color="auto"/>
      </w:divBdr>
    </w:div>
    <w:div w:id="1921404088">
      <w:bodyDiv w:val="1"/>
      <w:marLeft w:val="0"/>
      <w:marRight w:val="0"/>
      <w:marTop w:val="0"/>
      <w:marBottom w:val="0"/>
      <w:divBdr>
        <w:top w:val="none" w:sz="0" w:space="0" w:color="auto"/>
        <w:left w:val="none" w:sz="0" w:space="0" w:color="auto"/>
        <w:bottom w:val="none" w:sz="0" w:space="0" w:color="auto"/>
        <w:right w:val="none" w:sz="0" w:space="0" w:color="auto"/>
      </w:divBdr>
    </w:div>
    <w:div w:id="1924299325">
      <w:bodyDiv w:val="1"/>
      <w:marLeft w:val="0"/>
      <w:marRight w:val="0"/>
      <w:marTop w:val="0"/>
      <w:marBottom w:val="0"/>
      <w:divBdr>
        <w:top w:val="none" w:sz="0" w:space="0" w:color="auto"/>
        <w:left w:val="none" w:sz="0" w:space="0" w:color="auto"/>
        <w:bottom w:val="none" w:sz="0" w:space="0" w:color="auto"/>
        <w:right w:val="none" w:sz="0" w:space="0" w:color="auto"/>
      </w:divBdr>
    </w:div>
    <w:div w:id="1927575666">
      <w:bodyDiv w:val="1"/>
      <w:marLeft w:val="0"/>
      <w:marRight w:val="0"/>
      <w:marTop w:val="0"/>
      <w:marBottom w:val="0"/>
      <w:divBdr>
        <w:top w:val="none" w:sz="0" w:space="0" w:color="auto"/>
        <w:left w:val="none" w:sz="0" w:space="0" w:color="auto"/>
        <w:bottom w:val="none" w:sz="0" w:space="0" w:color="auto"/>
        <w:right w:val="none" w:sz="0" w:space="0" w:color="auto"/>
      </w:divBdr>
    </w:div>
    <w:div w:id="1947346418">
      <w:bodyDiv w:val="1"/>
      <w:marLeft w:val="0"/>
      <w:marRight w:val="0"/>
      <w:marTop w:val="0"/>
      <w:marBottom w:val="0"/>
      <w:divBdr>
        <w:top w:val="none" w:sz="0" w:space="0" w:color="auto"/>
        <w:left w:val="none" w:sz="0" w:space="0" w:color="auto"/>
        <w:bottom w:val="none" w:sz="0" w:space="0" w:color="auto"/>
        <w:right w:val="none" w:sz="0" w:space="0" w:color="auto"/>
      </w:divBdr>
    </w:div>
    <w:div w:id="1952125064">
      <w:bodyDiv w:val="1"/>
      <w:marLeft w:val="0"/>
      <w:marRight w:val="0"/>
      <w:marTop w:val="0"/>
      <w:marBottom w:val="0"/>
      <w:divBdr>
        <w:top w:val="none" w:sz="0" w:space="0" w:color="auto"/>
        <w:left w:val="none" w:sz="0" w:space="0" w:color="auto"/>
        <w:bottom w:val="none" w:sz="0" w:space="0" w:color="auto"/>
        <w:right w:val="none" w:sz="0" w:space="0" w:color="auto"/>
      </w:divBdr>
    </w:div>
    <w:div w:id="1962959441">
      <w:bodyDiv w:val="1"/>
      <w:marLeft w:val="0"/>
      <w:marRight w:val="0"/>
      <w:marTop w:val="0"/>
      <w:marBottom w:val="0"/>
      <w:divBdr>
        <w:top w:val="none" w:sz="0" w:space="0" w:color="auto"/>
        <w:left w:val="none" w:sz="0" w:space="0" w:color="auto"/>
        <w:bottom w:val="none" w:sz="0" w:space="0" w:color="auto"/>
        <w:right w:val="none" w:sz="0" w:space="0" w:color="auto"/>
      </w:divBdr>
    </w:div>
    <w:div w:id="1966039217">
      <w:bodyDiv w:val="1"/>
      <w:marLeft w:val="0"/>
      <w:marRight w:val="0"/>
      <w:marTop w:val="0"/>
      <w:marBottom w:val="0"/>
      <w:divBdr>
        <w:top w:val="none" w:sz="0" w:space="0" w:color="auto"/>
        <w:left w:val="none" w:sz="0" w:space="0" w:color="auto"/>
        <w:bottom w:val="none" w:sz="0" w:space="0" w:color="auto"/>
        <w:right w:val="none" w:sz="0" w:space="0" w:color="auto"/>
      </w:divBdr>
    </w:div>
    <w:div w:id="1966735787">
      <w:bodyDiv w:val="1"/>
      <w:marLeft w:val="0"/>
      <w:marRight w:val="0"/>
      <w:marTop w:val="0"/>
      <w:marBottom w:val="0"/>
      <w:divBdr>
        <w:top w:val="none" w:sz="0" w:space="0" w:color="auto"/>
        <w:left w:val="none" w:sz="0" w:space="0" w:color="auto"/>
        <w:bottom w:val="none" w:sz="0" w:space="0" w:color="auto"/>
        <w:right w:val="none" w:sz="0" w:space="0" w:color="auto"/>
      </w:divBdr>
    </w:div>
    <w:div w:id="1970551951">
      <w:bodyDiv w:val="1"/>
      <w:marLeft w:val="0"/>
      <w:marRight w:val="0"/>
      <w:marTop w:val="0"/>
      <w:marBottom w:val="0"/>
      <w:divBdr>
        <w:top w:val="none" w:sz="0" w:space="0" w:color="auto"/>
        <w:left w:val="none" w:sz="0" w:space="0" w:color="auto"/>
        <w:bottom w:val="none" w:sz="0" w:space="0" w:color="auto"/>
        <w:right w:val="none" w:sz="0" w:space="0" w:color="auto"/>
      </w:divBdr>
    </w:div>
    <w:div w:id="1981156599">
      <w:bodyDiv w:val="1"/>
      <w:marLeft w:val="0"/>
      <w:marRight w:val="0"/>
      <w:marTop w:val="0"/>
      <w:marBottom w:val="0"/>
      <w:divBdr>
        <w:top w:val="none" w:sz="0" w:space="0" w:color="auto"/>
        <w:left w:val="none" w:sz="0" w:space="0" w:color="auto"/>
        <w:bottom w:val="none" w:sz="0" w:space="0" w:color="auto"/>
        <w:right w:val="none" w:sz="0" w:space="0" w:color="auto"/>
      </w:divBdr>
    </w:div>
    <w:div w:id="1981960414">
      <w:bodyDiv w:val="1"/>
      <w:marLeft w:val="0"/>
      <w:marRight w:val="0"/>
      <w:marTop w:val="0"/>
      <w:marBottom w:val="0"/>
      <w:divBdr>
        <w:top w:val="none" w:sz="0" w:space="0" w:color="auto"/>
        <w:left w:val="none" w:sz="0" w:space="0" w:color="auto"/>
        <w:bottom w:val="none" w:sz="0" w:space="0" w:color="auto"/>
        <w:right w:val="none" w:sz="0" w:space="0" w:color="auto"/>
      </w:divBdr>
    </w:div>
    <w:div w:id="1987321981">
      <w:bodyDiv w:val="1"/>
      <w:marLeft w:val="0"/>
      <w:marRight w:val="0"/>
      <w:marTop w:val="0"/>
      <w:marBottom w:val="0"/>
      <w:divBdr>
        <w:top w:val="none" w:sz="0" w:space="0" w:color="auto"/>
        <w:left w:val="none" w:sz="0" w:space="0" w:color="auto"/>
        <w:bottom w:val="none" w:sz="0" w:space="0" w:color="auto"/>
        <w:right w:val="none" w:sz="0" w:space="0" w:color="auto"/>
      </w:divBdr>
    </w:div>
    <w:div w:id="1988241965">
      <w:bodyDiv w:val="1"/>
      <w:marLeft w:val="0"/>
      <w:marRight w:val="0"/>
      <w:marTop w:val="0"/>
      <w:marBottom w:val="0"/>
      <w:divBdr>
        <w:top w:val="none" w:sz="0" w:space="0" w:color="auto"/>
        <w:left w:val="none" w:sz="0" w:space="0" w:color="auto"/>
        <w:bottom w:val="none" w:sz="0" w:space="0" w:color="auto"/>
        <w:right w:val="none" w:sz="0" w:space="0" w:color="auto"/>
      </w:divBdr>
    </w:div>
    <w:div w:id="2000889519">
      <w:bodyDiv w:val="1"/>
      <w:marLeft w:val="0"/>
      <w:marRight w:val="0"/>
      <w:marTop w:val="0"/>
      <w:marBottom w:val="0"/>
      <w:divBdr>
        <w:top w:val="none" w:sz="0" w:space="0" w:color="auto"/>
        <w:left w:val="none" w:sz="0" w:space="0" w:color="auto"/>
        <w:bottom w:val="none" w:sz="0" w:space="0" w:color="auto"/>
        <w:right w:val="none" w:sz="0" w:space="0" w:color="auto"/>
      </w:divBdr>
    </w:div>
    <w:div w:id="2004355739">
      <w:bodyDiv w:val="1"/>
      <w:marLeft w:val="0"/>
      <w:marRight w:val="0"/>
      <w:marTop w:val="0"/>
      <w:marBottom w:val="0"/>
      <w:divBdr>
        <w:top w:val="none" w:sz="0" w:space="0" w:color="auto"/>
        <w:left w:val="none" w:sz="0" w:space="0" w:color="auto"/>
        <w:bottom w:val="none" w:sz="0" w:space="0" w:color="auto"/>
        <w:right w:val="none" w:sz="0" w:space="0" w:color="auto"/>
      </w:divBdr>
    </w:div>
    <w:div w:id="2010910062">
      <w:bodyDiv w:val="1"/>
      <w:marLeft w:val="0"/>
      <w:marRight w:val="0"/>
      <w:marTop w:val="0"/>
      <w:marBottom w:val="0"/>
      <w:divBdr>
        <w:top w:val="none" w:sz="0" w:space="0" w:color="auto"/>
        <w:left w:val="none" w:sz="0" w:space="0" w:color="auto"/>
        <w:bottom w:val="none" w:sz="0" w:space="0" w:color="auto"/>
        <w:right w:val="none" w:sz="0" w:space="0" w:color="auto"/>
      </w:divBdr>
    </w:div>
    <w:div w:id="2013992496">
      <w:bodyDiv w:val="1"/>
      <w:marLeft w:val="0"/>
      <w:marRight w:val="0"/>
      <w:marTop w:val="0"/>
      <w:marBottom w:val="0"/>
      <w:divBdr>
        <w:top w:val="none" w:sz="0" w:space="0" w:color="auto"/>
        <w:left w:val="none" w:sz="0" w:space="0" w:color="auto"/>
        <w:bottom w:val="none" w:sz="0" w:space="0" w:color="auto"/>
        <w:right w:val="none" w:sz="0" w:space="0" w:color="auto"/>
      </w:divBdr>
    </w:div>
    <w:div w:id="2019427654">
      <w:bodyDiv w:val="1"/>
      <w:marLeft w:val="0"/>
      <w:marRight w:val="0"/>
      <w:marTop w:val="0"/>
      <w:marBottom w:val="0"/>
      <w:divBdr>
        <w:top w:val="none" w:sz="0" w:space="0" w:color="auto"/>
        <w:left w:val="none" w:sz="0" w:space="0" w:color="auto"/>
        <w:bottom w:val="none" w:sz="0" w:space="0" w:color="auto"/>
        <w:right w:val="none" w:sz="0" w:space="0" w:color="auto"/>
      </w:divBdr>
    </w:div>
    <w:div w:id="2020546237">
      <w:bodyDiv w:val="1"/>
      <w:marLeft w:val="0"/>
      <w:marRight w:val="0"/>
      <w:marTop w:val="0"/>
      <w:marBottom w:val="0"/>
      <w:divBdr>
        <w:top w:val="none" w:sz="0" w:space="0" w:color="auto"/>
        <w:left w:val="none" w:sz="0" w:space="0" w:color="auto"/>
        <w:bottom w:val="none" w:sz="0" w:space="0" w:color="auto"/>
        <w:right w:val="none" w:sz="0" w:space="0" w:color="auto"/>
      </w:divBdr>
    </w:div>
    <w:div w:id="2023162065">
      <w:bodyDiv w:val="1"/>
      <w:marLeft w:val="0"/>
      <w:marRight w:val="0"/>
      <w:marTop w:val="0"/>
      <w:marBottom w:val="0"/>
      <w:divBdr>
        <w:top w:val="none" w:sz="0" w:space="0" w:color="auto"/>
        <w:left w:val="none" w:sz="0" w:space="0" w:color="auto"/>
        <w:bottom w:val="none" w:sz="0" w:space="0" w:color="auto"/>
        <w:right w:val="none" w:sz="0" w:space="0" w:color="auto"/>
      </w:divBdr>
    </w:div>
    <w:div w:id="2025858591">
      <w:bodyDiv w:val="1"/>
      <w:marLeft w:val="0"/>
      <w:marRight w:val="0"/>
      <w:marTop w:val="0"/>
      <w:marBottom w:val="0"/>
      <w:divBdr>
        <w:top w:val="none" w:sz="0" w:space="0" w:color="auto"/>
        <w:left w:val="none" w:sz="0" w:space="0" w:color="auto"/>
        <w:bottom w:val="none" w:sz="0" w:space="0" w:color="auto"/>
        <w:right w:val="none" w:sz="0" w:space="0" w:color="auto"/>
      </w:divBdr>
    </w:div>
    <w:div w:id="2030108713">
      <w:bodyDiv w:val="1"/>
      <w:marLeft w:val="0"/>
      <w:marRight w:val="0"/>
      <w:marTop w:val="0"/>
      <w:marBottom w:val="0"/>
      <w:divBdr>
        <w:top w:val="none" w:sz="0" w:space="0" w:color="auto"/>
        <w:left w:val="none" w:sz="0" w:space="0" w:color="auto"/>
        <w:bottom w:val="none" w:sz="0" w:space="0" w:color="auto"/>
        <w:right w:val="none" w:sz="0" w:space="0" w:color="auto"/>
      </w:divBdr>
    </w:div>
    <w:div w:id="2034643955">
      <w:bodyDiv w:val="1"/>
      <w:marLeft w:val="0"/>
      <w:marRight w:val="0"/>
      <w:marTop w:val="0"/>
      <w:marBottom w:val="0"/>
      <w:divBdr>
        <w:top w:val="none" w:sz="0" w:space="0" w:color="auto"/>
        <w:left w:val="none" w:sz="0" w:space="0" w:color="auto"/>
        <w:bottom w:val="none" w:sz="0" w:space="0" w:color="auto"/>
        <w:right w:val="none" w:sz="0" w:space="0" w:color="auto"/>
      </w:divBdr>
    </w:div>
    <w:div w:id="2042127987">
      <w:bodyDiv w:val="1"/>
      <w:marLeft w:val="0"/>
      <w:marRight w:val="0"/>
      <w:marTop w:val="0"/>
      <w:marBottom w:val="0"/>
      <w:divBdr>
        <w:top w:val="none" w:sz="0" w:space="0" w:color="auto"/>
        <w:left w:val="none" w:sz="0" w:space="0" w:color="auto"/>
        <w:bottom w:val="none" w:sz="0" w:space="0" w:color="auto"/>
        <w:right w:val="none" w:sz="0" w:space="0" w:color="auto"/>
      </w:divBdr>
    </w:div>
    <w:div w:id="2042629646">
      <w:bodyDiv w:val="1"/>
      <w:marLeft w:val="0"/>
      <w:marRight w:val="0"/>
      <w:marTop w:val="0"/>
      <w:marBottom w:val="0"/>
      <w:divBdr>
        <w:top w:val="none" w:sz="0" w:space="0" w:color="auto"/>
        <w:left w:val="none" w:sz="0" w:space="0" w:color="auto"/>
        <w:bottom w:val="none" w:sz="0" w:space="0" w:color="auto"/>
        <w:right w:val="none" w:sz="0" w:space="0" w:color="auto"/>
      </w:divBdr>
    </w:div>
    <w:div w:id="2045788498">
      <w:bodyDiv w:val="1"/>
      <w:marLeft w:val="0"/>
      <w:marRight w:val="0"/>
      <w:marTop w:val="0"/>
      <w:marBottom w:val="0"/>
      <w:divBdr>
        <w:top w:val="none" w:sz="0" w:space="0" w:color="auto"/>
        <w:left w:val="none" w:sz="0" w:space="0" w:color="auto"/>
        <w:bottom w:val="none" w:sz="0" w:space="0" w:color="auto"/>
        <w:right w:val="none" w:sz="0" w:space="0" w:color="auto"/>
      </w:divBdr>
    </w:div>
    <w:div w:id="2051762643">
      <w:bodyDiv w:val="1"/>
      <w:marLeft w:val="0"/>
      <w:marRight w:val="0"/>
      <w:marTop w:val="0"/>
      <w:marBottom w:val="0"/>
      <w:divBdr>
        <w:top w:val="none" w:sz="0" w:space="0" w:color="auto"/>
        <w:left w:val="none" w:sz="0" w:space="0" w:color="auto"/>
        <w:bottom w:val="none" w:sz="0" w:space="0" w:color="auto"/>
        <w:right w:val="none" w:sz="0" w:space="0" w:color="auto"/>
      </w:divBdr>
    </w:div>
    <w:div w:id="2059238610">
      <w:bodyDiv w:val="1"/>
      <w:marLeft w:val="0"/>
      <w:marRight w:val="0"/>
      <w:marTop w:val="0"/>
      <w:marBottom w:val="0"/>
      <w:divBdr>
        <w:top w:val="none" w:sz="0" w:space="0" w:color="auto"/>
        <w:left w:val="none" w:sz="0" w:space="0" w:color="auto"/>
        <w:bottom w:val="none" w:sz="0" w:space="0" w:color="auto"/>
        <w:right w:val="none" w:sz="0" w:space="0" w:color="auto"/>
      </w:divBdr>
    </w:div>
    <w:div w:id="2062971713">
      <w:bodyDiv w:val="1"/>
      <w:marLeft w:val="0"/>
      <w:marRight w:val="0"/>
      <w:marTop w:val="0"/>
      <w:marBottom w:val="0"/>
      <w:divBdr>
        <w:top w:val="none" w:sz="0" w:space="0" w:color="auto"/>
        <w:left w:val="none" w:sz="0" w:space="0" w:color="auto"/>
        <w:bottom w:val="none" w:sz="0" w:space="0" w:color="auto"/>
        <w:right w:val="none" w:sz="0" w:space="0" w:color="auto"/>
      </w:divBdr>
    </w:div>
    <w:div w:id="2064598451">
      <w:bodyDiv w:val="1"/>
      <w:marLeft w:val="0"/>
      <w:marRight w:val="0"/>
      <w:marTop w:val="0"/>
      <w:marBottom w:val="0"/>
      <w:divBdr>
        <w:top w:val="none" w:sz="0" w:space="0" w:color="auto"/>
        <w:left w:val="none" w:sz="0" w:space="0" w:color="auto"/>
        <w:bottom w:val="none" w:sz="0" w:space="0" w:color="auto"/>
        <w:right w:val="none" w:sz="0" w:space="0" w:color="auto"/>
      </w:divBdr>
    </w:div>
    <w:div w:id="2065828650">
      <w:bodyDiv w:val="1"/>
      <w:marLeft w:val="0"/>
      <w:marRight w:val="0"/>
      <w:marTop w:val="0"/>
      <w:marBottom w:val="0"/>
      <w:divBdr>
        <w:top w:val="none" w:sz="0" w:space="0" w:color="auto"/>
        <w:left w:val="none" w:sz="0" w:space="0" w:color="auto"/>
        <w:bottom w:val="none" w:sz="0" w:space="0" w:color="auto"/>
        <w:right w:val="none" w:sz="0" w:space="0" w:color="auto"/>
      </w:divBdr>
    </w:div>
    <w:div w:id="2069955900">
      <w:bodyDiv w:val="1"/>
      <w:marLeft w:val="0"/>
      <w:marRight w:val="0"/>
      <w:marTop w:val="0"/>
      <w:marBottom w:val="0"/>
      <w:divBdr>
        <w:top w:val="none" w:sz="0" w:space="0" w:color="auto"/>
        <w:left w:val="none" w:sz="0" w:space="0" w:color="auto"/>
        <w:bottom w:val="none" w:sz="0" w:space="0" w:color="auto"/>
        <w:right w:val="none" w:sz="0" w:space="0" w:color="auto"/>
      </w:divBdr>
    </w:div>
    <w:div w:id="2085225942">
      <w:bodyDiv w:val="1"/>
      <w:marLeft w:val="0"/>
      <w:marRight w:val="0"/>
      <w:marTop w:val="0"/>
      <w:marBottom w:val="0"/>
      <w:divBdr>
        <w:top w:val="none" w:sz="0" w:space="0" w:color="auto"/>
        <w:left w:val="none" w:sz="0" w:space="0" w:color="auto"/>
        <w:bottom w:val="none" w:sz="0" w:space="0" w:color="auto"/>
        <w:right w:val="none" w:sz="0" w:space="0" w:color="auto"/>
      </w:divBdr>
    </w:div>
    <w:div w:id="2085761071">
      <w:bodyDiv w:val="1"/>
      <w:marLeft w:val="0"/>
      <w:marRight w:val="0"/>
      <w:marTop w:val="0"/>
      <w:marBottom w:val="0"/>
      <w:divBdr>
        <w:top w:val="none" w:sz="0" w:space="0" w:color="auto"/>
        <w:left w:val="none" w:sz="0" w:space="0" w:color="auto"/>
        <w:bottom w:val="none" w:sz="0" w:space="0" w:color="auto"/>
        <w:right w:val="none" w:sz="0" w:space="0" w:color="auto"/>
      </w:divBdr>
    </w:div>
    <w:div w:id="2090930492">
      <w:bodyDiv w:val="1"/>
      <w:marLeft w:val="0"/>
      <w:marRight w:val="0"/>
      <w:marTop w:val="0"/>
      <w:marBottom w:val="0"/>
      <w:divBdr>
        <w:top w:val="none" w:sz="0" w:space="0" w:color="auto"/>
        <w:left w:val="none" w:sz="0" w:space="0" w:color="auto"/>
        <w:bottom w:val="none" w:sz="0" w:space="0" w:color="auto"/>
        <w:right w:val="none" w:sz="0" w:space="0" w:color="auto"/>
      </w:divBdr>
    </w:div>
    <w:div w:id="2095515935">
      <w:bodyDiv w:val="1"/>
      <w:marLeft w:val="0"/>
      <w:marRight w:val="0"/>
      <w:marTop w:val="0"/>
      <w:marBottom w:val="0"/>
      <w:divBdr>
        <w:top w:val="none" w:sz="0" w:space="0" w:color="auto"/>
        <w:left w:val="none" w:sz="0" w:space="0" w:color="auto"/>
        <w:bottom w:val="none" w:sz="0" w:space="0" w:color="auto"/>
        <w:right w:val="none" w:sz="0" w:space="0" w:color="auto"/>
      </w:divBdr>
    </w:div>
    <w:div w:id="2106151496">
      <w:bodyDiv w:val="1"/>
      <w:marLeft w:val="0"/>
      <w:marRight w:val="0"/>
      <w:marTop w:val="0"/>
      <w:marBottom w:val="0"/>
      <w:divBdr>
        <w:top w:val="none" w:sz="0" w:space="0" w:color="auto"/>
        <w:left w:val="none" w:sz="0" w:space="0" w:color="auto"/>
        <w:bottom w:val="none" w:sz="0" w:space="0" w:color="auto"/>
        <w:right w:val="none" w:sz="0" w:space="0" w:color="auto"/>
      </w:divBdr>
    </w:div>
    <w:div w:id="2109885735">
      <w:bodyDiv w:val="1"/>
      <w:marLeft w:val="0"/>
      <w:marRight w:val="0"/>
      <w:marTop w:val="0"/>
      <w:marBottom w:val="0"/>
      <w:divBdr>
        <w:top w:val="none" w:sz="0" w:space="0" w:color="auto"/>
        <w:left w:val="none" w:sz="0" w:space="0" w:color="auto"/>
        <w:bottom w:val="none" w:sz="0" w:space="0" w:color="auto"/>
        <w:right w:val="none" w:sz="0" w:space="0" w:color="auto"/>
      </w:divBdr>
    </w:div>
    <w:div w:id="2111703374">
      <w:bodyDiv w:val="1"/>
      <w:marLeft w:val="0"/>
      <w:marRight w:val="0"/>
      <w:marTop w:val="0"/>
      <w:marBottom w:val="0"/>
      <w:divBdr>
        <w:top w:val="none" w:sz="0" w:space="0" w:color="auto"/>
        <w:left w:val="none" w:sz="0" w:space="0" w:color="auto"/>
        <w:bottom w:val="none" w:sz="0" w:space="0" w:color="auto"/>
        <w:right w:val="none" w:sz="0" w:space="0" w:color="auto"/>
      </w:divBdr>
    </w:div>
    <w:div w:id="2112583541">
      <w:bodyDiv w:val="1"/>
      <w:marLeft w:val="0"/>
      <w:marRight w:val="0"/>
      <w:marTop w:val="0"/>
      <w:marBottom w:val="0"/>
      <w:divBdr>
        <w:top w:val="none" w:sz="0" w:space="0" w:color="auto"/>
        <w:left w:val="none" w:sz="0" w:space="0" w:color="auto"/>
        <w:bottom w:val="none" w:sz="0" w:space="0" w:color="auto"/>
        <w:right w:val="none" w:sz="0" w:space="0" w:color="auto"/>
      </w:divBdr>
    </w:div>
    <w:div w:id="2117208086">
      <w:bodyDiv w:val="1"/>
      <w:marLeft w:val="0"/>
      <w:marRight w:val="0"/>
      <w:marTop w:val="0"/>
      <w:marBottom w:val="0"/>
      <w:divBdr>
        <w:top w:val="none" w:sz="0" w:space="0" w:color="auto"/>
        <w:left w:val="none" w:sz="0" w:space="0" w:color="auto"/>
        <w:bottom w:val="none" w:sz="0" w:space="0" w:color="auto"/>
        <w:right w:val="none" w:sz="0" w:space="0" w:color="auto"/>
      </w:divBdr>
    </w:div>
    <w:div w:id="2119713046">
      <w:bodyDiv w:val="1"/>
      <w:marLeft w:val="0"/>
      <w:marRight w:val="0"/>
      <w:marTop w:val="0"/>
      <w:marBottom w:val="0"/>
      <w:divBdr>
        <w:top w:val="none" w:sz="0" w:space="0" w:color="auto"/>
        <w:left w:val="none" w:sz="0" w:space="0" w:color="auto"/>
        <w:bottom w:val="none" w:sz="0" w:space="0" w:color="auto"/>
        <w:right w:val="none" w:sz="0" w:space="0" w:color="auto"/>
      </w:divBdr>
    </w:div>
    <w:div w:id="2121339140">
      <w:bodyDiv w:val="1"/>
      <w:marLeft w:val="0"/>
      <w:marRight w:val="0"/>
      <w:marTop w:val="0"/>
      <w:marBottom w:val="0"/>
      <w:divBdr>
        <w:top w:val="none" w:sz="0" w:space="0" w:color="auto"/>
        <w:left w:val="none" w:sz="0" w:space="0" w:color="auto"/>
        <w:bottom w:val="none" w:sz="0" w:space="0" w:color="auto"/>
        <w:right w:val="none" w:sz="0" w:space="0" w:color="auto"/>
      </w:divBdr>
    </w:div>
    <w:div w:id="2132822528">
      <w:bodyDiv w:val="1"/>
      <w:marLeft w:val="0"/>
      <w:marRight w:val="0"/>
      <w:marTop w:val="0"/>
      <w:marBottom w:val="0"/>
      <w:divBdr>
        <w:top w:val="none" w:sz="0" w:space="0" w:color="auto"/>
        <w:left w:val="none" w:sz="0" w:space="0" w:color="auto"/>
        <w:bottom w:val="none" w:sz="0" w:space="0" w:color="auto"/>
        <w:right w:val="none" w:sz="0" w:space="0" w:color="auto"/>
      </w:divBdr>
    </w:div>
    <w:div w:id="2138796261">
      <w:bodyDiv w:val="1"/>
      <w:marLeft w:val="0"/>
      <w:marRight w:val="0"/>
      <w:marTop w:val="0"/>
      <w:marBottom w:val="0"/>
      <w:divBdr>
        <w:top w:val="none" w:sz="0" w:space="0" w:color="auto"/>
        <w:left w:val="none" w:sz="0" w:space="0" w:color="auto"/>
        <w:bottom w:val="none" w:sz="0" w:space="0" w:color="auto"/>
        <w:right w:val="none" w:sz="0" w:space="0" w:color="auto"/>
      </w:divBdr>
    </w:div>
    <w:div w:id="2140340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H_rok_programu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Hárok1!$B$1</c:f>
              <c:strCache>
                <c:ptCount val="1"/>
                <c:pt idx="0">
                  <c:v>Stĺpec1</c:v>
                </c:pt>
              </c:strCache>
            </c:strRef>
          </c:tx>
          <c:invertIfNegative val="0"/>
          <c:dPt>
            <c:idx val="0"/>
            <c:invertIfNegative val="0"/>
            <c:bubble3D val="0"/>
            <c:spPr>
              <a:solidFill>
                <a:schemeClr val="accent2"/>
              </a:solidFill>
            </c:spPr>
          </c:dPt>
          <c:dLbls>
            <c:dLbl>
              <c:idx val="0"/>
              <c:layout>
                <c:manualLayout>
                  <c:x val="0"/>
                  <c:y val="-1.7638888888889655E-2"/>
                </c:manualLayout>
              </c:layout>
              <c:showLegendKey val="0"/>
              <c:showVal val="1"/>
              <c:showCatName val="0"/>
              <c:showSerName val="0"/>
              <c:showPercent val="0"/>
              <c:showBubbleSize val="0"/>
              <c:extLst>
                <c:ext xmlns:c15="http://schemas.microsoft.com/office/drawing/2012/chart" uri="{CE6537A1-D6FC-4f65-9D91-7224C49458BB}"/>
              </c:extLst>
            </c:dLbl>
            <c:spPr>
              <a:solidFill>
                <a:schemeClr val="bg1"/>
              </a:solidFill>
            </c:spPr>
            <c:txPr>
              <a:bodyPr/>
              <a:lstStyle/>
              <a:p>
                <a:pPr>
                  <a:defRPr>
                    <a:latin typeface="Arial Narrow" pitchFamily="34" charset="0"/>
                  </a:defRPr>
                </a:pPr>
                <a:endParaRPr lang="sk-SK"/>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Hárok1!$A$2:$A$7</c:f>
              <c:strCache>
                <c:ptCount val="6"/>
                <c:pt idx="0">
                  <c:v>Slovenská republika</c:v>
                </c:pt>
                <c:pt idx="1">
                  <c:v>Poľská republika</c:v>
                </c:pt>
                <c:pt idx="2">
                  <c:v>Rakúsko</c:v>
                </c:pt>
                <c:pt idx="3">
                  <c:v>Maďarsko</c:v>
                </c:pt>
                <c:pt idx="4">
                  <c:v>Česká republika</c:v>
                </c:pt>
                <c:pt idx="5">
                  <c:v>EÚ 28 (bez Malty a Lotyšska)</c:v>
                </c:pt>
              </c:strCache>
            </c:strRef>
          </c:cat>
          <c:val>
            <c:numRef>
              <c:f>Hárok1!$B$2:$B$7</c:f>
              <c:numCache>
                <c:formatCode>General</c:formatCode>
                <c:ptCount val="6"/>
                <c:pt idx="0">
                  <c:v>8.5</c:v>
                </c:pt>
                <c:pt idx="1">
                  <c:v>3.4</c:v>
                </c:pt>
                <c:pt idx="2">
                  <c:v>20.5</c:v>
                </c:pt>
                <c:pt idx="3">
                  <c:v>12.7</c:v>
                </c:pt>
                <c:pt idx="4">
                  <c:v>9.4</c:v>
                </c:pt>
                <c:pt idx="5">
                  <c:v>16.399999999999999</c:v>
                </c:pt>
              </c:numCache>
            </c:numRef>
          </c:val>
        </c:ser>
        <c:dLbls>
          <c:showLegendKey val="0"/>
          <c:showVal val="0"/>
          <c:showCatName val="0"/>
          <c:showSerName val="0"/>
          <c:showPercent val="0"/>
          <c:showBubbleSize val="0"/>
        </c:dLbls>
        <c:gapWidth val="190"/>
        <c:axId val="266324312"/>
        <c:axId val="266325096"/>
      </c:barChart>
      <c:catAx>
        <c:axId val="266324312"/>
        <c:scaling>
          <c:orientation val="minMax"/>
        </c:scaling>
        <c:delete val="0"/>
        <c:axPos val="l"/>
        <c:numFmt formatCode="General" sourceLinked="0"/>
        <c:majorTickMark val="out"/>
        <c:minorTickMark val="none"/>
        <c:tickLblPos val="nextTo"/>
        <c:txPr>
          <a:bodyPr/>
          <a:lstStyle/>
          <a:p>
            <a:pPr>
              <a:defRPr>
                <a:latin typeface="Arial Narrow" pitchFamily="34" charset="0"/>
              </a:defRPr>
            </a:pPr>
            <a:endParaRPr lang="sk-SK"/>
          </a:p>
        </c:txPr>
        <c:crossAx val="266325096"/>
        <c:crosses val="autoZero"/>
        <c:auto val="1"/>
        <c:lblAlgn val="ctr"/>
        <c:lblOffset val="100"/>
        <c:noMultiLvlLbl val="0"/>
      </c:catAx>
      <c:valAx>
        <c:axId val="266325096"/>
        <c:scaling>
          <c:orientation val="minMax"/>
        </c:scaling>
        <c:delete val="0"/>
        <c:axPos val="b"/>
        <c:majorGridlines>
          <c:spPr>
            <a:ln w="3175">
              <a:solidFill>
                <a:schemeClr val="bg1">
                  <a:lumMod val="75000"/>
                </a:schemeClr>
              </a:solidFill>
            </a:ln>
          </c:spPr>
        </c:majorGridlines>
        <c:numFmt formatCode="General" sourceLinked="1"/>
        <c:majorTickMark val="out"/>
        <c:minorTickMark val="none"/>
        <c:tickLblPos val="nextTo"/>
        <c:crossAx val="266324312"/>
        <c:crosses val="autoZero"/>
        <c:crossBetween val="between"/>
      </c:valAx>
    </c:plotArea>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AFB28F-974A-40E2-B32E-F4FAF3145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844</TotalTime>
  <Pages>1</Pages>
  <Words>4573</Words>
  <Characters>26071</Characters>
  <Application>Microsoft Office Word</Application>
  <DocSecurity>0</DocSecurity>
  <Lines>217</Lines>
  <Paragraphs>61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Operačný program Integrovaná infraštruktúra 2014 - 2020</vt:lpstr>
      <vt:lpstr>Výročná správa o implementácii OPD za rok 2009</vt:lpstr>
    </vt:vector>
  </TitlesOfParts>
  <Company>Ministerstvo financií</Company>
  <LinksUpToDate>false</LinksUpToDate>
  <CharactersWithSpaces>30583</CharactersWithSpaces>
  <SharedDoc>false</SharedDoc>
  <HLinks>
    <vt:vector size="672" baseType="variant">
      <vt:variant>
        <vt:i4>1048628</vt:i4>
      </vt:variant>
      <vt:variant>
        <vt:i4>804</vt:i4>
      </vt:variant>
      <vt:variant>
        <vt:i4>0</vt:i4>
      </vt:variant>
      <vt:variant>
        <vt:i4>5</vt:i4>
      </vt:variant>
      <vt:variant>
        <vt:lpwstr/>
      </vt:variant>
      <vt:variant>
        <vt:lpwstr>_Toc258398791</vt:lpwstr>
      </vt:variant>
      <vt:variant>
        <vt:i4>1048628</vt:i4>
      </vt:variant>
      <vt:variant>
        <vt:i4>798</vt:i4>
      </vt:variant>
      <vt:variant>
        <vt:i4>0</vt:i4>
      </vt:variant>
      <vt:variant>
        <vt:i4>5</vt:i4>
      </vt:variant>
      <vt:variant>
        <vt:lpwstr/>
      </vt:variant>
      <vt:variant>
        <vt:lpwstr>_Toc258398790</vt:lpwstr>
      </vt:variant>
      <vt:variant>
        <vt:i4>1114164</vt:i4>
      </vt:variant>
      <vt:variant>
        <vt:i4>792</vt:i4>
      </vt:variant>
      <vt:variant>
        <vt:i4>0</vt:i4>
      </vt:variant>
      <vt:variant>
        <vt:i4>5</vt:i4>
      </vt:variant>
      <vt:variant>
        <vt:lpwstr/>
      </vt:variant>
      <vt:variant>
        <vt:lpwstr>_Toc258398789</vt:lpwstr>
      </vt:variant>
      <vt:variant>
        <vt:i4>1114164</vt:i4>
      </vt:variant>
      <vt:variant>
        <vt:i4>786</vt:i4>
      </vt:variant>
      <vt:variant>
        <vt:i4>0</vt:i4>
      </vt:variant>
      <vt:variant>
        <vt:i4>5</vt:i4>
      </vt:variant>
      <vt:variant>
        <vt:lpwstr/>
      </vt:variant>
      <vt:variant>
        <vt:lpwstr>_Toc258398788</vt:lpwstr>
      </vt:variant>
      <vt:variant>
        <vt:i4>1114164</vt:i4>
      </vt:variant>
      <vt:variant>
        <vt:i4>780</vt:i4>
      </vt:variant>
      <vt:variant>
        <vt:i4>0</vt:i4>
      </vt:variant>
      <vt:variant>
        <vt:i4>5</vt:i4>
      </vt:variant>
      <vt:variant>
        <vt:lpwstr/>
      </vt:variant>
      <vt:variant>
        <vt:lpwstr>_Toc258398787</vt:lpwstr>
      </vt:variant>
      <vt:variant>
        <vt:i4>1114164</vt:i4>
      </vt:variant>
      <vt:variant>
        <vt:i4>774</vt:i4>
      </vt:variant>
      <vt:variant>
        <vt:i4>0</vt:i4>
      </vt:variant>
      <vt:variant>
        <vt:i4>5</vt:i4>
      </vt:variant>
      <vt:variant>
        <vt:lpwstr/>
      </vt:variant>
      <vt:variant>
        <vt:lpwstr>_Toc258398786</vt:lpwstr>
      </vt:variant>
      <vt:variant>
        <vt:i4>1114164</vt:i4>
      </vt:variant>
      <vt:variant>
        <vt:i4>768</vt:i4>
      </vt:variant>
      <vt:variant>
        <vt:i4>0</vt:i4>
      </vt:variant>
      <vt:variant>
        <vt:i4>5</vt:i4>
      </vt:variant>
      <vt:variant>
        <vt:lpwstr/>
      </vt:variant>
      <vt:variant>
        <vt:lpwstr>_Toc258398785</vt:lpwstr>
      </vt:variant>
      <vt:variant>
        <vt:i4>1114164</vt:i4>
      </vt:variant>
      <vt:variant>
        <vt:i4>762</vt:i4>
      </vt:variant>
      <vt:variant>
        <vt:i4>0</vt:i4>
      </vt:variant>
      <vt:variant>
        <vt:i4>5</vt:i4>
      </vt:variant>
      <vt:variant>
        <vt:lpwstr/>
      </vt:variant>
      <vt:variant>
        <vt:lpwstr>_Toc258398784</vt:lpwstr>
      </vt:variant>
      <vt:variant>
        <vt:i4>1114164</vt:i4>
      </vt:variant>
      <vt:variant>
        <vt:i4>756</vt:i4>
      </vt:variant>
      <vt:variant>
        <vt:i4>0</vt:i4>
      </vt:variant>
      <vt:variant>
        <vt:i4>5</vt:i4>
      </vt:variant>
      <vt:variant>
        <vt:lpwstr/>
      </vt:variant>
      <vt:variant>
        <vt:lpwstr>_Toc258398783</vt:lpwstr>
      </vt:variant>
      <vt:variant>
        <vt:i4>1114164</vt:i4>
      </vt:variant>
      <vt:variant>
        <vt:i4>750</vt:i4>
      </vt:variant>
      <vt:variant>
        <vt:i4>0</vt:i4>
      </vt:variant>
      <vt:variant>
        <vt:i4>5</vt:i4>
      </vt:variant>
      <vt:variant>
        <vt:lpwstr/>
      </vt:variant>
      <vt:variant>
        <vt:lpwstr>_Toc258398782</vt:lpwstr>
      </vt:variant>
      <vt:variant>
        <vt:i4>1114164</vt:i4>
      </vt:variant>
      <vt:variant>
        <vt:i4>744</vt:i4>
      </vt:variant>
      <vt:variant>
        <vt:i4>0</vt:i4>
      </vt:variant>
      <vt:variant>
        <vt:i4>5</vt:i4>
      </vt:variant>
      <vt:variant>
        <vt:lpwstr/>
      </vt:variant>
      <vt:variant>
        <vt:lpwstr>_Toc258398781</vt:lpwstr>
      </vt:variant>
      <vt:variant>
        <vt:i4>1114164</vt:i4>
      </vt:variant>
      <vt:variant>
        <vt:i4>738</vt:i4>
      </vt:variant>
      <vt:variant>
        <vt:i4>0</vt:i4>
      </vt:variant>
      <vt:variant>
        <vt:i4>5</vt:i4>
      </vt:variant>
      <vt:variant>
        <vt:lpwstr/>
      </vt:variant>
      <vt:variant>
        <vt:lpwstr>_Toc258398780</vt:lpwstr>
      </vt:variant>
      <vt:variant>
        <vt:i4>1966132</vt:i4>
      </vt:variant>
      <vt:variant>
        <vt:i4>732</vt:i4>
      </vt:variant>
      <vt:variant>
        <vt:i4>0</vt:i4>
      </vt:variant>
      <vt:variant>
        <vt:i4>5</vt:i4>
      </vt:variant>
      <vt:variant>
        <vt:lpwstr/>
      </vt:variant>
      <vt:variant>
        <vt:lpwstr>_Toc258398779</vt:lpwstr>
      </vt:variant>
      <vt:variant>
        <vt:i4>1966132</vt:i4>
      </vt:variant>
      <vt:variant>
        <vt:i4>726</vt:i4>
      </vt:variant>
      <vt:variant>
        <vt:i4>0</vt:i4>
      </vt:variant>
      <vt:variant>
        <vt:i4>5</vt:i4>
      </vt:variant>
      <vt:variant>
        <vt:lpwstr/>
      </vt:variant>
      <vt:variant>
        <vt:lpwstr>_Toc258398778</vt:lpwstr>
      </vt:variant>
      <vt:variant>
        <vt:i4>1966132</vt:i4>
      </vt:variant>
      <vt:variant>
        <vt:i4>720</vt:i4>
      </vt:variant>
      <vt:variant>
        <vt:i4>0</vt:i4>
      </vt:variant>
      <vt:variant>
        <vt:i4>5</vt:i4>
      </vt:variant>
      <vt:variant>
        <vt:lpwstr/>
      </vt:variant>
      <vt:variant>
        <vt:lpwstr>_Toc258398777</vt:lpwstr>
      </vt:variant>
      <vt:variant>
        <vt:i4>1966132</vt:i4>
      </vt:variant>
      <vt:variant>
        <vt:i4>714</vt:i4>
      </vt:variant>
      <vt:variant>
        <vt:i4>0</vt:i4>
      </vt:variant>
      <vt:variant>
        <vt:i4>5</vt:i4>
      </vt:variant>
      <vt:variant>
        <vt:lpwstr/>
      </vt:variant>
      <vt:variant>
        <vt:lpwstr>_Toc258398776</vt:lpwstr>
      </vt:variant>
      <vt:variant>
        <vt:i4>1966132</vt:i4>
      </vt:variant>
      <vt:variant>
        <vt:i4>708</vt:i4>
      </vt:variant>
      <vt:variant>
        <vt:i4>0</vt:i4>
      </vt:variant>
      <vt:variant>
        <vt:i4>5</vt:i4>
      </vt:variant>
      <vt:variant>
        <vt:lpwstr/>
      </vt:variant>
      <vt:variant>
        <vt:lpwstr>_Toc258398775</vt:lpwstr>
      </vt:variant>
      <vt:variant>
        <vt:i4>1966132</vt:i4>
      </vt:variant>
      <vt:variant>
        <vt:i4>702</vt:i4>
      </vt:variant>
      <vt:variant>
        <vt:i4>0</vt:i4>
      </vt:variant>
      <vt:variant>
        <vt:i4>5</vt:i4>
      </vt:variant>
      <vt:variant>
        <vt:lpwstr/>
      </vt:variant>
      <vt:variant>
        <vt:lpwstr>_Toc258398774</vt:lpwstr>
      </vt:variant>
      <vt:variant>
        <vt:i4>1966132</vt:i4>
      </vt:variant>
      <vt:variant>
        <vt:i4>696</vt:i4>
      </vt:variant>
      <vt:variant>
        <vt:i4>0</vt:i4>
      </vt:variant>
      <vt:variant>
        <vt:i4>5</vt:i4>
      </vt:variant>
      <vt:variant>
        <vt:lpwstr/>
      </vt:variant>
      <vt:variant>
        <vt:lpwstr>_Toc258398773</vt:lpwstr>
      </vt:variant>
      <vt:variant>
        <vt:i4>1966132</vt:i4>
      </vt:variant>
      <vt:variant>
        <vt:i4>690</vt:i4>
      </vt:variant>
      <vt:variant>
        <vt:i4>0</vt:i4>
      </vt:variant>
      <vt:variant>
        <vt:i4>5</vt:i4>
      </vt:variant>
      <vt:variant>
        <vt:lpwstr/>
      </vt:variant>
      <vt:variant>
        <vt:lpwstr>_Toc258398772</vt:lpwstr>
      </vt:variant>
      <vt:variant>
        <vt:i4>1966132</vt:i4>
      </vt:variant>
      <vt:variant>
        <vt:i4>684</vt:i4>
      </vt:variant>
      <vt:variant>
        <vt:i4>0</vt:i4>
      </vt:variant>
      <vt:variant>
        <vt:i4>5</vt:i4>
      </vt:variant>
      <vt:variant>
        <vt:lpwstr/>
      </vt:variant>
      <vt:variant>
        <vt:lpwstr>_Toc258398771</vt:lpwstr>
      </vt:variant>
      <vt:variant>
        <vt:i4>1966132</vt:i4>
      </vt:variant>
      <vt:variant>
        <vt:i4>678</vt:i4>
      </vt:variant>
      <vt:variant>
        <vt:i4>0</vt:i4>
      </vt:variant>
      <vt:variant>
        <vt:i4>5</vt:i4>
      </vt:variant>
      <vt:variant>
        <vt:lpwstr/>
      </vt:variant>
      <vt:variant>
        <vt:lpwstr>_Toc258398770</vt:lpwstr>
      </vt:variant>
      <vt:variant>
        <vt:i4>2031668</vt:i4>
      </vt:variant>
      <vt:variant>
        <vt:i4>672</vt:i4>
      </vt:variant>
      <vt:variant>
        <vt:i4>0</vt:i4>
      </vt:variant>
      <vt:variant>
        <vt:i4>5</vt:i4>
      </vt:variant>
      <vt:variant>
        <vt:lpwstr/>
      </vt:variant>
      <vt:variant>
        <vt:lpwstr>_Toc258398769</vt:lpwstr>
      </vt:variant>
      <vt:variant>
        <vt:i4>2031668</vt:i4>
      </vt:variant>
      <vt:variant>
        <vt:i4>666</vt:i4>
      </vt:variant>
      <vt:variant>
        <vt:i4>0</vt:i4>
      </vt:variant>
      <vt:variant>
        <vt:i4>5</vt:i4>
      </vt:variant>
      <vt:variant>
        <vt:lpwstr/>
      </vt:variant>
      <vt:variant>
        <vt:lpwstr>_Toc258398768</vt:lpwstr>
      </vt:variant>
      <vt:variant>
        <vt:i4>2031668</vt:i4>
      </vt:variant>
      <vt:variant>
        <vt:i4>660</vt:i4>
      </vt:variant>
      <vt:variant>
        <vt:i4>0</vt:i4>
      </vt:variant>
      <vt:variant>
        <vt:i4>5</vt:i4>
      </vt:variant>
      <vt:variant>
        <vt:lpwstr/>
      </vt:variant>
      <vt:variant>
        <vt:lpwstr>_Toc258398767</vt:lpwstr>
      </vt:variant>
      <vt:variant>
        <vt:i4>2031668</vt:i4>
      </vt:variant>
      <vt:variant>
        <vt:i4>654</vt:i4>
      </vt:variant>
      <vt:variant>
        <vt:i4>0</vt:i4>
      </vt:variant>
      <vt:variant>
        <vt:i4>5</vt:i4>
      </vt:variant>
      <vt:variant>
        <vt:lpwstr/>
      </vt:variant>
      <vt:variant>
        <vt:lpwstr>_Toc258398766</vt:lpwstr>
      </vt:variant>
      <vt:variant>
        <vt:i4>2031668</vt:i4>
      </vt:variant>
      <vt:variant>
        <vt:i4>648</vt:i4>
      </vt:variant>
      <vt:variant>
        <vt:i4>0</vt:i4>
      </vt:variant>
      <vt:variant>
        <vt:i4>5</vt:i4>
      </vt:variant>
      <vt:variant>
        <vt:lpwstr/>
      </vt:variant>
      <vt:variant>
        <vt:lpwstr>_Toc258398765</vt:lpwstr>
      </vt:variant>
      <vt:variant>
        <vt:i4>2031668</vt:i4>
      </vt:variant>
      <vt:variant>
        <vt:i4>642</vt:i4>
      </vt:variant>
      <vt:variant>
        <vt:i4>0</vt:i4>
      </vt:variant>
      <vt:variant>
        <vt:i4>5</vt:i4>
      </vt:variant>
      <vt:variant>
        <vt:lpwstr/>
      </vt:variant>
      <vt:variant>
        <vt:lpwstr>_Toc258398764</vt:lpwstr>
      </vt:variant>
      <vt:variant>
        <vt:i4>2031668</vt:i4>
      </vt:variant>
      <vt:variant>
        <vt:i4>636</vt:i4>
      </vt:variant>
      <vt:variant>
        <vt:i4>0</vt:i4>
      </vt:variant>
      <vt:variant>
        <vt:i4>5</vt:i4>
      </vt:variant>
      <vt:variant>
        <vt:lpwstr/>
      </vt:variant>
      <vt:variant>
        <vt:lpwstr>_Toc258398763</vt:lpwstr>
      </vt:variant>
      <vt:variant>
        <vt:i4>2031668</vt:i4>
      </vt:variant>
      <vt:variant>
        <vt:i4>630</vt:i4>
      </vt:variant>
      <vt:variant>
        <vt:i4>0</vt:i4>
      </vt:variant>
      <vt:variant>
        <vt:i4>5</vt:i4>
      </vt:variant>
      <vt:variant>
        <vt:lpwstr/>
      </vt:variant>
      <vt:variant>
        <vt:lpwstr>_Toc258398762</vt:lpwstr>
      </vt:variant>
      <vt:variant>
        <vt:i4>2031668</vt:i4>
      </vt:variant>
      <vt:variant>
        <vt:i4>624</vt:i4>
      </vt:variant>
      <vt:variant>
        <vt:i4>0</vt:i4>
      </vt:variant>
      <vt:variant>
        <vt:i4>5</vt:i4>
      </vt:variant>
      <vt:variant>
        <vt:lpwstr/>
      </vt:variant>
      <vt:variant>
        <vt:lpwstr>_Toc258398761</vt:lpwstr>
      </vt:variant>
      <vt:variant>
        <vt:i4>2031668</vt:i4>
      </vt:variant>
      <vt:variant>
        <vt:i4>618</vt:i4>
      </vt:variant>
      <vt:variant>
        <vt:i4>0</vt:i4>
      </vt:variant>
      <vt:variant>
        <vt:i4>5</vt:i4>
      </vt:variant>
      <vt:variant>
        <vt:lpwstr/>
      </vt:variant>
      <vt:variant>
        <vt:lpwstr>_Toc258398760</vt:lpwstr>
      </vt:variant>
      <vt:variant>
        <vt:i4>1835060</vt:i4>
      </vt:variant>
      <vt:variant>
        <vt:i4>612</vt:i4>
      </vt:variant>
      <vt:variant>
        <vt:i4>0</vt:i4>
      </vt:variant>
      <vt:variant>
        <vt:i4>5</vt:i4>
      </vt:variant>
      <vt:variant>
        <vt:lpwstr/>
      </vt:variant>
      <vt:variant>
        <vt:lpwstr>_Toc258398759</vt:lpwstr>
      </vt:variant>
      <vt:variant>
        <vt:i4>6750305</vt:i4>
      </vt:variant>
      <vt:variant>
        <vt:i4>607</vt:i4>
      </vt:variant>
      <vt:variant>
        <vt:i4>0</vt:i4>
      </vt:variant>
      <vt:variant>
        <vt:i4>5</vt:i4>
      </vt:variant>
      <vt:variant>
        <vt:lpwstr>../../../../../../Documents and Settings/palko/Application Data/Microsoft/Word/www.nsrr.sk</vt:lpwstr>
      </vt:variant>
      <vt:variant>
        <vt:lpwstr/>
      </vt:variant>
      <vt:variant>
        <vt:i4>3211374</vt:i4>
      </vt:variant>
      <vt:variant>
        <vt:i4>604</vt:i4>
      </vt:variant>
      <vt:variant>
        <vt:i4>0</vt:i4>
      </vt:variant>
      <vt:variant>
        <vt:i4>5</vt:i4>
      </vt:variant>
      <vt:variant>
        <vt:lpwstr>www.mdpt-opd.sk</vt:lpwstr>
      </vt:variant>
      <vt:variant>
        <vt:lpwstr/>
      </vt:variant>
      <vt:variant>
        <vt:i4>7340091</vt:i4>
      </vt:variant>
      <vt:variant>
        <vt:i4>601</vt:i4>
      </vt:variant>
      <vt:variant>
        <vt:i4>0</vt:i4>
      </vt:variant>
      <vt:variant>
        <vt:i4>5</vt:i4>
      </vt:variant>
      <vt:variant>
        <vt:lpwstr>http://www.telecom.gov.sk/</vt:lpwstr>
      </vt:variant>
      <vt:variant>
        <vt:lpwstr/>
      </vt:variant>
      <vt:variant>
        <vt:i4>4849683</vt:i4>
      </vt:variant>
      <vt:variant>
        <vt:i4>598</vt:i4>
      </vt:variant>
      <vt:variant>
        <vt:i4>0</vt:i4>
      </vt:variant>
      <vt:variant>
        <vt:i4>5</vt:i4>
      </vt:variant>
      <vt:variant>
        <vt:lpwstr>../../../../../../Documents and Settings/palko/Application Data/Microsoft/Word/www.telecom.gov.sk</vt:lpwstr>
      </vt:variant>
      <vt:variant>
        <vt:lpwstr/>
      </vt:variant>
      <vt:variant>
        <vt:i4>4849683</vt:i4>
      </vt:variant>
      <vt:variant>
        <vt:i4>595</vt:i4>
      </vt:variant>
      <vt:variant>
        <vt:i4>0</vt:i4>
      </vt:variant>
      <vt:variant>
        <vt:i4>5</vt:i4>
      </vt:variant>
      <vt:variant>
        <vt:lpwstr>../../../../../../Documents and Settings/palko/Application Data/Microsoft/Word/www.telecom.gov.sk</vt:lpwstr>
      </vt:variant>
      <vt:variant>
        <vt:lpwstr/>
      </vt:variant>
      <vt:variant>
        <vt:i4>6750305</vt:i4>
      </vt:variant>
      <vt:variant>
        <vt:i4>592</vt:i4>
      </vt:variant>
      <vt:variant>
        <vt:i4>0</vt:i4>
      </vt:variant>
      <vt:variant>
        <vt:i4>5</vt:i4>
      </vt:variant>
      <vt:variant>
        <vt:lpwstr>../../../../../../Documents and Settings/palko/Application Data/Microsoft/Word/www.nsrr.sk</vt:lpwstr>
      </vt:variant>
      <vt:variant>
        <vt:lpwstr/>
      </vt:variant>
      <vt:variant>
        <vt:i4>7340091</vt:i4>
      </vt:variant>
      <vt:variant>
        <vt:i4>586</vt:i4>
      </vt:variant>
      <vt:variant>
        <vt:i4>0</vt:i4>
      </vt:variant>
      <vt:variant>
        <vt:i4>5</vt:i4>
      </vt:variant>
      <vt:variant>
        <vt:lpwstr>http://www.telecom.gov.sk/</vt:lpwstr>
      </vt:variant>
      <vt:variant>
        <vt:lpwstr/>
      </vt:variant>
      <vt:variant>
        <vt:i4>2097218</vt:i4>
      </vt:variant>
      <vt:variant>
        <vt:i4>495</vt:i4>
      </vt:variant>
      <vt:variant>
        <vt:i4>0</vt:i4>
      </vt:variant>
      <vt:variant>
        <vt:i4>5</vt:i4>
      </vt:variant>
      <vt:variant>
        <vt:lpwstr>http://sk.wikipedia.org/wiki/Horn%C3%A9_Ozorovce</vt:lpwstr>
      </vt:variant>
      <vt:variant>
        <vt:lpwstr/>
      </vt:variant>
      <vt:variant>
        <vt:i4>3276866</vt:i4>
      </vt:variant>
      <vt:variant>
        <vt:i4>492</vt:i4>
      </vt:variant>
      <vt:variant>
        <vt:i4>0</vt:i4>
      </vt:variant>
      <vt:variant>
        <vt:i4>5</vt:i4>
      </vt:variant>
      <vt:variant>
        <vt:lpwstr>http://sk.wikipedia.org/wiki/Doln%C3%A9_Ozorovce</vt:lpwstr>
      </vt:variant>
      <vt:variant>
        <vt:lpwstr/>
      </vt:variant>
      <vt:variant>
        <vt:i4>4849683</vt:i4>
      </vt:variant>
      <vt:variant>
        <vt:i4>393</vt:i4>
      </vt:variant>
      <vt:variant>
        <vt:i4>0</vt:i4>
      </vt:variant>
      <vt:variant>
        <vt:i4>5</vt:i4>
      </vt:variant>
      <vt:variant>
        <vt:lpwstr>../../../../../../Documents and Settings/palko/Application Data/Microsoft/Word/www.telecom.gov.sk</vt:lpwstr>
      </vt:variant>
      <vt:variant>
        <vt:lpwstr/>
      </vt:variant>
      <vt:variant>
        <vt:i4>2949162</vt:i4>
      </vt:variant>
      <vt:variant>
        <vt:i4>390</vt:i4>
      </vt:variant>
      <vt:variant>
        <vt:i4>0</vt:i4>
      </vt:variant>
      <vt:variant>
        <vt:i4>5</vt:i4>
      </vt:variant>
      <vt:variant>
        <vt:lpwstr>www.itms.sk</vt:lpwstr>
      </vt:variant>
      <vt:variant>
        <vt:lpwstr/>
      </vt:variant>
      <vt:variant>
        <vt:i4>4849683</vt:i4>
      </vt:variant>
      <vt:variant>
        <vt:i4>387</vt:i4>
      </vt:variant>
      <vt:variant>
        <vt:i4>0</vt:i4>
      </vt:variant>
      <vt:variant>
        <vt:i4>5</vt:i4>
      </vt:variant>
      <vt:variant>
        <vt:lpwstr>../../../../../../Documents and Settings/palko/Application Data/Microsoft/Word/www.telecom.gov.sk</vt:lpwstr>
      </vt:variant>
      <vt:variant>
        <vt:lpwstr/>
      </vt:variant>
      <vt:variant>
        <vt:i4>8192037</vt:i4>
      </vt:variant>
      <vt:variant>
        <vt:i4>384</vt:i4>
      </vt:variant>
      <vt:variant>
        <vt:i4>0</vt:i4>
      </vt:variant>
      <vt:variant>
        <vt:i4>5</vt:i4>
      </vt:variant>
      <vt:variant>
        <vt:lpwstr>../../../../../../Documents and Settings/palko/Application Data/Microsoft/Documents and Settings/Hajnik/Local Settings/Temp/notes6030C8/www.telecom.gov.sk</vt:lpwstr>
      </vt:variant>
      <vt:variant>
        <vt:lpwstr/>
      </vt:variant>
      <vt:variant>
        <vt:i4>8192037</vt:i4>
      </vt:variant>
      <vt:variant>
        <vt:i4>381</vt:i4>
      </vt:variant>
      <vt:variant>
        <vt:i4>0</vt:i4>
      </vt:variant>
      <vt:variant>
        <vt:i4>5</vt:i4>
      </vt:variant>
      <vt:variant>
        <vt:lpwstr>../../../../../../Documents and Settings/palko/Application Data/Microsoft/Documents and Settings/Hajnik/Local Settings/Temp/notes6030C8/www.telecom.gov.sk</vt:lpwstr>
      </vt:variant>
      <vt:variant>
        <vt:lpwstr/>
      </vt:variant>
      <vt:variant>
        <vt:i4>4849683</vt:i4>
      </vt:variant>
      <vt:variant>
        <vt:i4>378</vt:i4>
      </vt:variant>
      <vt:variant>
        <vt:i4>0</vt:i4>
      </vt:variant>
      <vt:variant>
        <vt:i4>5</vt:i4>
      </vt:variant>
      <vt:variant>
        <vt:lpwstr>../../../../../../Documents and Settings/palko/Application Data/Microsoft/Word/www.telecom.gov.sk</vt:lpwstr>
      </vt:variant>
      <vt:variant>
        <vt:lpwstr/>
      </vt:variant>
      <vt:variant>
        <vt:i4>7340148</vt:i4>
      </vt:variant>
      <vt:variant>
        <vt:i4>375</vt:i4>
      </vt:variant>
      <vt:variant>
        <vt:i4>0</vt:i4>
      </vt:variant>
      <vt:variant>
        <vt:i4>5</vt:i4>
      </vt:variant>
      <vt:variant>
        <vt:lpwstr>http://www.vlada.gov.sk/6578/rada-vlady-pre-regionalnu-politiku-a-dohlad-nad-strukturalnymi-operaciami.php</vt:lpwstr>
      </vt:variant>
      <vt:variant>
        <vt:lpwstr/>
      </vt:variant>
      <vt:variant>
        <vt:i4>7340091</vt:i4>
      </vt:variant>
      <vt:variant>
        <vt:i4>372</vt:i4>
      </vt:variant>
      <vt:variant>
        <vt:i4>0</vt:i4>
      </vt:variant>
      <vt:variant>
        <vt:i4>5</vt:i4>
      </vt:variant>
      <vt:variant>
        <vt:lpwstr>http://www.telecom.gov.sk/</vt:lpwstr>
      </vt:variant>
      <vt:variant>
        <vt:lpwstr/>
      </vt:variant>
      <vt:variant>
        <vt:i4>8192037</vt:i4>
      </vt:variant>
      <vt:variant>
        <vt:i4>369</vt:i4>
      </vt:variant>
      <vt:variant>
        <vt:i4>0</vt:i4>
      </vt:variant>
      <vt:variant>
        <vt:i4>5</vt:i4>
      </vt:variant>
      <vt:variant>
        <vt:lpwstr>../../../../../../Documents and Settings/palko/Application Data/Microsoft/Documents and Settings/Hajnik/Local Settings/Temp/notes6030C8/www.telecom.gov.sk</vt:lpwstr>
      </vt:variant>
      <vt:variant>
        <vt:lpwstr/>
      </vt:variant>
      <vt:variant>
        <vt:i4>1310782</vt:i4>
      </vt:variant>
      <vt:variant>
        <vt:i4>356</vt:i4>
      </vt:variant>
      <vt:variant>
        <vt:i4>0</vt:i4>
      </vt:variant>
      <vt:variant>
        <vt:i4>5</vt:i4>
      </vt:variant>
      <vt:variant>
        <vt:lpwstr/>
      </vt:variant>
      <vt:variant>
        <vt:lpwstr>_Toc279746153</vt:lpwstr>
      </vt:variant>
      <vt:variant>
        <vt:i4>1310782</vt:i4>
      </vt:variant>
      <vt:variant>
        <vt:i4>350</vt:i4>
      </vt:variant>
      <vt:variant>
        <vt:i4>0</vt:i4>
      </vt:variant>
      <vt:variant>
        <vt:i4>5</vt:i4>
      </vt:variant>
      <vt:variant>
        <vt:lpwstr/>
      </vt:variant>
      <vt:variant>
        <vt:lpwstr>_Toc279746152</vt:lpwstr>
      </vt:variant>
      <vt:variant>
        <vt:i4>1310782</vt:i4>
      </vt:variant>
      <vt:variant>
        <vt:i4>344</vt:i4>
      </vt:variant>
      <vt:variant>
        <vt:i4>0</vt:i4>
      </vt:variant>
      <vt:variant>
        <vt:i4>5</vt:i4>
      </vt:variant>
      <vt:variant>
        <vt:lpwstr/>
      </vt:variant>
      <vt:variant>
        <vt:lpwstr>_Toc279746151</vt:lpwstr>
      </vt:variant>
      <vt:variant>
        <vt:i4>1310782</vt:i4>
      </vt:variant>
      <vt:variant>
        <vt:i4>338</vt:i4>
      </vt:variant>
      <vt:variant>
        <vt:i4>0</vt:i4>
      </vt:variant>
      <vt:variant>
        <vt:i4>5</vt:i4>
      </vt:variant>
      <vt:variant>
        <vt:lpwstr/>
      </vt:variant>
      <vt:variant>
        <vt:lpwstr>_Toc279746150</vt:lpwstr>
      </vt:variant>
      <vt:variant>
        <vt:i4>1376318</vt:i4>
      </vt:variant>
      <vt:variant>
        <vt:i4>332</vt:i4>
      </vt:variant>
      <vt:variant>
        <vt:i4>0</vt:i4>
      </vt:variant>
      <vt:variant>
        <vt:i4>5</vt:i4>
      </vt:variant>
      <vt:variant>
        <vt:lpwstr/>
      </vt:variant>
      <vt:variant>
        <vt:lpwstr>_Toc279746149</vt:lpwstr>
      </vt:variant>
      <vt:variant>
        <vt:i4>1376318</vt:i4>
      </vt:variant>
      <vt:variant>
        <vt:i4>326</vt:i4>
      </vt:variant>
      <vt:variant>
        <vt:i4>0</vt:i4>
      </vt:variant>
      <vt:variant>
        <vt:i4>5</vt:i4>
      </vt:variant>
      <vt:variant>
        <vt:lpwstr/>
      </vt:variant>
      <vt:variant>
        <vt:lpwstr>_Toc279746148</vt:lpwstr>
      </vt:variant>
      <vt:variant>
        <vt:i4>1376318</vt:i4>
      </vt:variant>
      <vt:variant>
        <vt:i4>320</vt:i4>
      </vt:variant>
      <vt:variant>
        <vt:i4>0</vt:i4>
      </vt:variant>
      <vt:variant>
        <vt:i4>5</vt:i4>
      </vt:variant>
      <vt:variant>
        <vt:lpwstr/>
      </vt:variant>
      <vt:variant>
        <vt:lpwstr>_Toc279746147</vt:lpwstr>
      </vt:variant>
      <vt:variant>
        <vt:i4>1376318</vt:i4>
      </vt:variant>
      <vt:variant>
        <vt:i4>314</vt:i4>
      </vt:variant>
      <vt:variant>
        <vt:i4>0</vt:i4>
      </vt:variant>
      <vt:variant>
        <vt:i4>5</vt:i4>
      </vt:variant>
      <vt:variant>
        <vt:lpwstr/>
      </vt:variant>
      <vt:variant>
        <vt:lpwstr>_Toc279746146</vt:lpwstr>
      </vt:variant>
      <vt:variant>
        <vt:i4>1376318</vt:i4>
      </vt:variant>
      <vt:variant>
        <vt:i4>308</vt:i4>
      </vt:variant>
      <vt:variant>
        <vt:i4>0</vt:i4>
      </vt:variant>
      <vt:variant>
        <vt:i4>5</vt:i4>
      </vt:variant>
      <vt:variant>
        <vt:lpwstr/>
      </vt:variant>
      <vt:variant>
        <vt:lpwstr>_Toc279746145</vt:lpwstr>
      </vt:variant>
      <vt:variant>
        <vt:i4>1376318</vt:i4>
      </vt:variant>
      <vt:variant>
        <vt:i4>302</vt:i4>
      </vt:variant>
      <vt:variant>
        <vt:i4>0</vt:i4>
      </vt:variant>
      <vt:variant>
        <vt:i4>5</vt:i4>
      </vt:variant>
      <vt:variant>
        <vt:lpwstr/>
      </vt:variant>
      <vt:variant>
        <vt:lpwstr>_Toc279746144</vt:lpwstr>
      </vt:variant>
      <vt:variant>
        <vt:i4>1376318</vt:i4>
      </vt:variant>
      <vt:variant>
        <vt:i4>296</vt:i4>
      </vt:variant>
      <vt:variant>
        <vt:i4>0</vt:i4>
      </vt:variant>
      <vt:variant>
        <vt:i4>5</vt:i4>
      </vt:variant>
      <vt:variant>
        <vt:lpwstr/>
      </vt:variant>
      <vt:variant>
        <vt:lpwstr>_Toc279746143</vt:lpwstr>
      </vt:variant>
      <vt:variant>
        <vt:i4>1376318</vt:i4>
      </vt:variant>
      <vt:variant>
        <vt:i4>290</vt:i4>
      </vt:variant>
      <vt:variant>
        <vt:i4>0</vt:i4>
      </vt:variant>
      <vt:variant>
        <vt:i4>5</vt:i4>
      </vt:variant>
      <vt:variant>
        <vt:lpwstr/>
      </vt:variant>
      <vt:variant>
        <vt:lpwstr>_Toc279746142</vt:lpwstr>
      </vt:variant>
      <vt:variant>
        <vt:i4>1376318</vt:i4>
      </vt:variant>
      <vt:variant>
        <vt:i4>284</vt:i4>
      </vt:variant>
      <vt:variant>
        <vt:i4>0</vt:i4>
      </vt:variant>
      <vt:variant>
        <vt:i4>5</vt:i4>
      </vt:variant>
      <vt:variant>
        <vt:lpwstr/>
      </vt:variant>
      <vt:variant>
        <vt:lpwstr>_Toc279746141</vt:lpwstr>
      </vt:variant>
      <vt:variant>
        <vt:i4>1376318</vt:i4>
      </vt:variant>
      <vt:variant>
        <vt:i4>278</vt:i4>
      </vt:variant>
      <vt:variant>
        <vt:i4>0</vt:i4>
      </vt:variant>
      <vt:variant>
        <vt:i4>5</vt:i4>
      </vt:variant>
      <vt:variant>
        <vt:lpwstr/>
      </vt:variant>
      <vt:variant>
        <vt:lpwstr>_Toc279746140</vt:lpwstr>
      </vt:variant>
      <vt:variant>
        <vt:i4>1179710</vt:i4>
      </vt:variant>
      <vt:variant>
        <vt:i4>272</vt:i4>
      </vt:variant>
      <vt:variant>
        <vt:i4>0</vt:i4>
      </vt:variant>
      <vt:variant>
        <vt:i4>5</vt:i4>
      </vt:variant>
      <vt:variant>
        <vt:lpwstr/>
      </vt:variant>
      <vt:variant>
        <vt:lpwstr>_Toc279746139</vt:lpwstr>
      </vt:variant>
      <vt:variant>
        <vt:i4>1179710</vt:i4>
      </vt:variant>
      <vt:variant>
        <vt:i4>266</vt:i4>
      </vt:variant>
      <vt:variant>
        <vt:i4>0</vt:i4>
      </vt:variant>
      <vt:variant>
        <vt:i4>5</vt:i4>
      </vt:variant>
      <vt:variant>
        <vt:lpwstr/>
      </vt:variant>
      <vt:variant>
        <vt:lpwstr>_Toc279746138</vt:lpwstr>
      </vt:variant>
      <vt:variant>
        <vt:i4>1179710</vt:i4>
      </vt:variant>
      <vt:variant>
        <vt:i4>260</vt:i4>
      </vt:variant>
      <vt:variant>
        <vt:i4>0</vt:i4>
      </vt:variant>
      <vt:variant>
        <vt:i4>5</vt:i4>
      </vt:variant>
      <vt:variant>
        <vt:lpwstr/>
      </vt:variant>
      <vt:variant>
        <vt:lpwstr>_Toc279746137</vt:lpwstr>
      </vt:variant>
      <vt:variant>
        <vt:i4>1179710</vt:i4>
      </vt:variant>
      <vt:variant>
        <vt:i4>254</vt:i4>
      </vt:variant>
      <vt:variant>
        <vt:i4>0</vt:i4>
      </vt:variant>
      <vt:variant>
        <vt:i4>5</vt:i4>
      </vt:variant>
      <vt:variant>
        <vt:lpwstr/>
      </vt:variant>
      <vt:variant>
        <vt:lpwstr>_Toc279746136</vt:lpwstr>
      </vt:variant>
      <vt:variant>
        <vt:i4>1179710</vt:i4>
      </vt:variant>
      <vt:variant>
        <vt:i4>248</vt:i4>
      </vt:variant>
      <vt:variant>
        <vt:i4>0</vt:i4>
      </vt:variant>
      <vt:variant>
        <vt:i4>5</vt:i4>
      </vt:variant>
      <vt:variant>
        <vt:lpwstr/>
      </vt:variant>
      <vt:variant>
        <vt:lpwstr>_Toc279746135</vt:lpwstr>
      </vt:variant>
      <vt:variant>
        <vt:i4>1179710</vt:i4>
      </vt:variant>
      <vt:variant>
        <vt:i4>242</vt:i4>
      </vt:variant>
      <vt:variant>
        <vt:i4>0</vt:i4>
      </vt:variant>
      <vt:variant>
        <vt:i4>5</vt:i4>
      </vt:variant>
      <vt:variant>
        <vt:lpwstr/>
      </vt:variant>
      <vt:variant>
        <vt:lpwstr>_Toc279746134</vt:lpwstr>
      </vt:variant>
      <vt:variant>
        <vt:i4>1179710</vt:i4>
      </vt:variant>
      <vt:variant>
        <vt:i4>236</vt:i4>
      </vt:variant>
      <vt:variant>
        <vt:i4>0</vt:i4>
      </vt:variant>
      <vt:variant>
        <vt:i4>5</vt:i4>
      </vt:variant>
      <vt:variant>
        <vt:lpwstr/>
      </vt:variant>
      <vt:variant>
        <vt:lpwstr>_Toc279746133</vt:lpwstr>
      </vt:variant>
      <vt:variant>
        <vt:i4>1179710</vt:i4>
      </vt:variant>
      <vt:variant>
        <vt:i4>230</vt:i4>
      </vt:variant>
      <vt:variant>
        <vt:i4>0</vt:i4>
      </vt:variant>
      <vt:variant>
        <vt:i4>5</vt:i4>
      </vt:variant>
      <vt:variant>
        <vt:lpwstr/>
      </vt:variant>
      <vt:variant>
        <vt:lpwstr>_Toc279746132</vt:lpwstr>
      </vt:variant>
      <vt:variant>
        <vt:i4>1179710</vt:i4>
      </vt:variant>
      <vt:variant>
        <vt:i4>224</vt:i4>
      </vt:variant>
      <vt:variant>
        <vt:i4>0</vt:i4>
      </vt:variant>
      <vt:variant>
        <vt:i4>5</vt:i4>
      </vt:variant>
      <vt:variant>
        <vt:lpwstr/>
      </vt:variant>
      <vt:variant>
        <vt:lpwstr>_Toc279746131</vt:lpwstr>
      </vt:variant>
      <vt:variant>
        <vt:i4>1179710</vt:i4>
      </vt:variant>
      <vt:variant>
        <vt:i4>218</vt:i4>
      </vt:variant>
      <vt:variant>
        <vt:i4>0</vt:i4>
      </vt:variant>
      <vt:variant>
        <vt:i4>5</vt:i4>
      </vt:variant>
      <vt:variant>
        <vt:lpwstr/>
      </vt:variant>
      <vt:variant>
        <vt:lpwstr>_Toc279746130</vt:lpwstr>
      </vt:variant>
      <vt:variant>
        <vt:i4>1245246</vt:i4>
      </vt:variant>
      <vt:variant>
        <vt:i4>212</vt:i4>
      </vt:variant>
      <vt:variant>
        <vt:i4>0</vt:i4>
      </vt:variant>
      <vt:variant>
        <vt:i4>5</vt:i4>
      </vt:variant>
      <vt:variant>
        <vt:lpwstr/>
      </vt:variant>
      <vt:variant>
        <vt:lpwstr>_Toc279746129</vt:lpwstr>
      </vt:variant>
      <vt:variant>
        <vt:i4>1245246</vt:i4>
      </vt:variant>
      <vt:variant>
        <vt:i4>206</vt:i4>
      </vt:variant>
      <vt:variant>
        <vt:i4>0</vt:i4>
      </vt:variant>
      <vt:variant>
        <vt:i4>5</vt:i4>
      </vt:variant>
      <vt:variant>
        <vt:lpwstr/>
      </vt:variant>
      <vt:variant>
        <vt:lpwstr>_Toc279746128</vt:lpwstr>
      </vt:variant>
      <vt:variant>
        <vt:i4>1245246</vt:i4>
      </vt:variant>
      <vt:variant>
        <vt:i4>200</vt:i4>
      </vt:variant>
      <vt:variant>
        <vt:i4>0</vt:i4>
      </vt:variant>
      <vt:variant>
        <vt:i4>5</vt:i4>
      </vt:variant>
      <vt:variant>
        <vt:lpwstr/>
      </vt:variant>
      <vt:variant>
        <vt:lpwstr>_Toc279746127</vt:lpwstr>
      </vt:variant>
      <vt:variant>
        <vt:i4>1245246</vt:i4>
      </vt:variant>
      <vt:variant>
        <vt:i4>194</vt:i4>
      </vt:variant>
      <vt:variant>
        <vt:i4>0</vt:i4>
      </vt:variant>
      <vt:variant>
        <vt:i4>5</vt:i4>
      </vt:variant>
      <vt:variant>
        <vt:lpwstr/>
      </vt:variant>
      <vt:variant>
        <vt:lpwstr>_Toc279746126</vt:lpwstr>
      </vt:variant>
      <vt:variant>
        <vt:i4>1245246</vt:i4>
      </vt:variant>
      <vt:variant>
        <vt:i4>188</vt:i4>
      </vt:variant>
      <vt:variant>
        <vt:i4>0</vt:i4>
      </vt:variant>
      <vt:variant>
        <vt:i4>5</vt:i4>
      </vt:variant>
      <vt:variant>
        <vt:lpwstr/>
      </vt:variant>
      <vt:variant>
        <vt:lpwstr>_Toc279746125</vt:lpwstr>
      </vt:variant>
      <vt:variant>
        <vt:i4>1245246</vt:i4>
      </vt:variant>
      <vt:variant>
        <vt:i4>182</vt:i4>
      </vt:variant>
      <vt:variant>
        <vt:i4>0</vt:i4>
      </vt:variant>
      <vt:variant>
        <vt:i4>5</vt:i4>
      </vt:variant>
      <vt:variant>
        <vt:lpwstr/>
      </vt:variant>
      <vt:variant>
        <vt:lpwstr>_Toc279746124</vt:lpwstr>
      </vt:variant>
      <vt:variant>
        <vt:i4>1245246</vt:i4>
      </vt:variant>
      <vt:variant>
        <vt:i4>176</vt:i4>
      </vt:variant>
      <vt:variant>
        <vt:i4>0</vt:i4>
      </vt:variant>
      <vt:variant>
        <vt:i4>5</vt:i4>
      </vt:variant>
      <vt:variant>
        <vt:lpwstr/>
      </vt:variant>
      <vt:variant>
        <vt:lpwstr>_Toc279746123</vt:lpwstr>
      </vt:variant>
      <vt:variant>
        <vt:i4>1245246</vt:i4>
      </vt:variant>
      <vt:variant>
        <vt:i4>170</vt:i4>
      </vt:variant>
      <vt:variant>
        <vt:i4>0</vt:i4>
      </vt:variant>
      <vt:variant>
        <vt:i4>5</vt:i4>
      </vt:variant>
      <vt:variant>
        <vt:lpwstr/>
      </vt:variant>
      <vt:variant>
        <vt:lpwstr>_Toc279746122</vt:lpwstr>
      </vt:variant>
      <vt:variant>
        <vt:i4>1245246</vt:i4>
      </vt:variant>
      <vt:variant>
        <vt:i4>164</vt:i4>
      </vt:variant>
      <vt:variant>
        <vt:i4>0</vt:i4>
      </vt:variant>
      <vt:variant>
        <vt:i4>5</vt:i4>
      </vt:variant>
      <vt:variant>
        <vt:lpwstr/>
      </vt:variant>
      <vt:variant>
        <vt:lpwstr>_Toc279746121</vt:lpwstr>
      </vt:variant>
      <vt:variant>
        <vt:i4>1245246</vt:i4>
      </vt:variant>
      <vt:variant>
        <vt:i4>158</vt:i4>
      </vt:variant>
      <vt:variant>
        <vt:i4>0</vt:i4>
      </vt:variant>
      <vt:variant>
        <vt:i4>5</vt:i4>
      </vt:variant>
      <vt:variant>
        <vt:lpwstr/>
      </vt:variant>
      <vt:variant>
        <vt:lpwstr>_Toc279746120</vt:lpwstr>
      </vt:variant>
      <vt:variant>
        <vt:i4>1048638</vt:i4>
      </vt:variant>
      <vt:variant>
        <vt:i4>152</vt:i4>
      </vt:variant>
      <vt:variant>
        <vt:i4>0</vt:i4>
      </vt:variant>
      <vt:variant>
        <vt:i4>5</vt:i4>
      </vt:variant>
      <vt:variant>
        <vt:lpwstr/>
      </vt:variant>
      <vt:variant>
        <vt:lpwstr>_Toc279746119</vt:lpwstr>
      </vt:variant>
      <vt:variant>
        <vt:i4>1048638</vt:i4>
      </vt:variant>
      <vt:variant>
        <vt:i4>146</vt:i4>
      </vt:variant>
      <vt:variant>
        <vt:i4>0</vt:i4>
      </vt:variant>
      <vt:variant>
        <vt:i4>5</vt:i4>
      </vt:variant>
      <vt:variant>
        <vt:lpwstr/>
      </vt:variant>
      <vt:variant>
        <vt:lpwstr>_Toc279746118</vt:lpwstr>
      </vt:variant>
      <vt:variant>
        <vt:i4>1048638</vt:i4>
      </vt:variant>
      <vt:variant>
        <vt:i4>140</vt:i4>
      </vt:variant>
      <vt:variant>
        <vt:i4>0</vt:i4>
      </vt:variant>
      <vt:variant>
        <vt:i4>5</vt:i4>
      </vt:variant>
      <vt:variant>
        <vt:lpwstr/>
      </vt:variant>
      <vt:variant>
        <vt:lpwstr>_Toc279746117</vt:lpwstr>
      </vt:variant>
      <vt:variant>
        <vt:i4>1048638</vt:i4>
      </vt:variant>
      <vt:variant>
        <vt:i4>134</vt:i4>
      </vt:variant>
      <vt:variant>
        <vt:i4>0</vt:i4>
      </vt:variant>
      <vt:variant>
        <vt:i4>5</vt:i4>
      </vt:variant>
      <vt:variant>
        <vt:lpwstr/>
      </vt:variant>
      <vt:variant>
        <vt:lpwstr>_Toc279746116</vt:lpwstr>
      </vt:variant>
      <vt:variant>
        <vt:i4>1048638</vt:i4>
      </vt:variant>
      <vt:variant>
        <vt:i4>128</vt:i4>
      </vt:variant>
      <vt:variant>
        <vt:i4>0</vt:i4>
      </vt:variant>
      <vt:variant>
        <vt:i4>5</vt:i4>
      </vt:variant>
      <vt:variant>
        <vt:lpwstr/>
      </vt:variant>
      <vt:variant>
        <vt:lpwstr>_Toc279746115</vt:lpwstr>
      </vt:variant>
      <vt:variant>
        <vt:i4>1048638</vt:i4>
      </vt:variant>
      <vt:variant>
        <vt:i4>122</vt:i4>
      </vt:variant>
      <vt:variant>
        <vt:i4>0</vt:i4>
      </vt:variant>
      <vt:variant>
        <vt:i4>5</vt:i4>
      </vt:variant>
      <vt:variant>
        <vt:lpwstr/>
      </vt:variant>
      <vt:variant>
        <vt:lpwstr>_Toc279746114</vt:lpwstr>
      </vt:variant>
      <vt:variant>
        <vt:i4>1048638</vt:i4>
      </vt:variant>
      <vt:variant>
        <vt:i4>116</vt:i4>
      </vt:variant>
      <vt:variant>
        <vt:i4>0</vt:i4>
      </vt:variant>
      <vt:variant>
        <vt:i4>5</vt:i4>
      </vt:variant>
      <vt:variant>
        <vt:lpwstr/>
      </vt:variant>
      <vt:variant>
        <vt:lpwstr>_Toc279746113</vt:lpwstr>
      </vt:variant>
      <vt:variant>
        <vt:i4>1048638</vt:i4>
      </vt:variant>
      <vt:variant>
        <vt:i4>110</vt:i4>
      </vt:variant>
      <vt:variant>
        <vt:i4>0</vt:i4>
      </vt:variant>
      <vt:variant>
        <vt:i4>5</vt:i4>
      </vt:variant>
      <vt:variant>
        <vt:lpwstr/>
      </vt:variant>
      <vt:variant>
        <vt:lpwstr>_Toc279746112</vt:lpwstr>
      </vt:variant>
      <vt:variant>
        <vt:i4>1048638</vt:i4>
      </vt:variant>
      <vt:variant>
        <vt:i4>104</vt:i4>
      </vt:variant>
      <vt:variant>
        <vt:i4>0</vt:i4>
      </vt:variant>
      <vt:variant>
        <vt:i4>5</vt:i4>
      </vt:variant>
      <vt:variant>
        <vt:lpwstr/>
      </vt:variant>
      <vt:variant>
        <vt:lpwstr>_Toc279746111</vt:lpwstr>
      </vt:variant>
      <vt:variant>
        <vt:i4>1048638</vt:i4>
      </vt:variant>
      <vt:variant>
        <vt:i4>98</vt:i4>
      </vt:variant>
      <vt:variant>
        <vt:i4>0</vt:i4>
      </vt:variant>
      <vt:variant>
        <vt:i4>5</vt:i4>
      </vt:variant>
      <vt:variant>
        <vt:lpwstr/>
      </vt:variant>
      <vt:variant>
        <vt:lpwstr>_Toc279746110</vt:lpwstr>
      </vt:variant>
      <vt:variant>
        <vt:i4>1114174</vt:i4>
      </vt:variant>
      <vt:variant>
        <vt:i4>92</vt:i4>
      </vt:variant>
      <vt:variant>
        <vt:i4>0</vt:i4>
      </vt:variant>
      <vt:variant>
        <vt:i4>5</vt:i4>
      </vt:variant>
      <vt:variant>
        <vt:lpwstr/>
      </vt:variant>
      <vt:variant>
        <vt:lpwstr>_Toc279746109</vt:lpwstr>
      </vt:variant>
      <vt:variant>
        <vt:i4>1114174</vt:i4>
      </vt:variant>
      <vt:variant>
        <vt:i4>86</vt:i4>
      </vt:variant>
      <vt:variant>
        <vt:i4>0</vt:i4>
      </vt:variant>
      <vt:variant>
        <vt:i4>5</vt:i4>
      </vt:variant>
      <vt:variant>
        <vt:lpwstr/>
      </vt:variant>
      <vt:variant>
        <vt:lpwstr>_Toc279746108</vt:lpwstr>
      </vt:variant>
      <vt:variant>
        <vt:i4>1114174</vt:i4>
      </vt:variant>
      <vt:variant>
        <vt:i4>80</vt:i4>
      </vt:variant>
      <vt:variant>
        <vt:i4>0</vt:i4>
      </vt:variant>
      <vt:variant>
        <vt:i4>5</vt:i4>
      </vt:variant>
      <vt:variant>
        <vt:lpwstr/>
      </vt:variant>
      <vt:variant>
        <vt:lpwstr>_Toc279746107</vt:lpwstr>
      </vt:variant>
      <vt:variant>
        <vt:i4>1114174</vt:i4>
      </vt:variant>
      <vt:variant>
        <vt:i4>74</vt:i4>
      </vt:variant>
      <vt:variant>
        <vt:i4>0</vt:i4>
      </vt:variant>
      <vt:variant>
        <vt:i4>5</vt:i4>
      </vt:variant>
      <vt:variant>
        <vt:lpwstr/>
      </vt:variant>
      <vt:variant>
        <vt:lpwstr>_Toc279746106</vt:lpwstr>
      </vt:variant>
      <vt:variant>
        <vt:i4>1114174</vt:i4>
      </vt:variant>
      <vt:variant>
        <vt:i4>68</vt:i4>
      </vt:variant>
      <vt:variant>
        <vt:i4>0</vt:i4>
      </vt:variant>
      <vt:variant>
        <vt:i4>5</vt:i4>
      </vt:variant>
      <vt:variant>
        <vt:lpwstr/>
      </vt:variant>
      <vt:variant>
        <vt:lpwstr>_Toc279746105</vt:lpwstr>
      </vt:variant>
      <vt:variant>
        <vt:i4>1114174</vt:i4>
      </vt:variant>
      <vt:variant>
        <vt:i4>62</vt:i4>
      </vt:variant>
      <vt:variant>
        <vt:i4>0</vt:i4>
      </vt:variant>
      <vt:variant>
        <vt:i4>5</vt:i4>
      </vt:variant>
      <vt:variant>
        <vt:lpwstr/>
      </vt:variant>
      <vt:variant>
        <vt:lpwstr>_Toc279746104</vt:lpwstr>
      </vt:variant>
      <vt:variant>
        <vt:i4>1114174</vt:i4>
      </vt:variant>
      <vt:variant>
        <vt:i4>56</vt:i4>
      </vt:variant>
      <vt:variant>
        <vt:i4>0</vt:i4>
      </vt:variant>
      <vt:variant>
        <vt:i4>5</vt:i4>
      </vt:variant>
      <vt:variant>
        <vt:lpwstr/>
      </vt:variant>
      <vt:variant>
        <vt:lpwstr>_Toc279746103</vt:lpwstr>
      </vt:variant>
      <vt:variant>
        <vt:i4>1114174</vt:i4>
      </vt:variant>
      <vt:variant>
        <vt:i4>50</vt:i4>
      </vt:variant>
      <vt:variant>
        <vt:i4>0</vt:i4>
      </vt:variant>
      <vt:variant>
        <vt:i4>5</vt:i4>
      </vt:variant>
      <vt:variant>
        <vt:lpwstr/>
      </vt:variant>
      <vt:variant>
        <vt:lpwstr>_Toc279746102</vt:lpwstr>
      </vt:variant>
      <vt:variant>
        <vt:i4>1114174</vt:i4>
      </vt:variant>
      <vt:variant>
        <vt:i4>44</vt:i4>
      </vt:variant>
      <vt:variant>
        <vt:i4>0</vt:i4>
      </vt:variant>
      <vt:variant>
        <vt:i4>5</vt:i4>
      </vt:variant>
      <vt:variant>
        <vt:lpwstr/>
      </vt:variant>
      <vt:variant>
        <vt:lpwstr>_Toc279746101</vt:lpwstr>
      </vt:variant>
      <vt:variant>
        <vt:i4>1114174</vt:i4>
      </vt:variant>
      <vt:variant>
        <vt:i4>38</vt:i4>
      </vt:variant>
      <vt:variant>
        <vt:i4>0</vt:i4>
      </vt:variant>
      <vt:variant>
        <vt:i4>5</vt:i4>
      </vt:variant>
      <vt:variant>
        <vt:lpwstr/>
      </vt:variant>
      <vt:variant>
        <vt:lpwstr>_Toc279746100</vt:lpwstr>
      </vt:variant>
      <vt:variant>
        <vt:i4>1572927</vt:i4>
      </vt:variant>
      <vt:variant>
        <vt:i4>32</vt:i4>
      </vt:variant>
      <vt:variant>
        <vt:i4>0</vt:i4>
      </vt:variant>
      <vt:variant>
        <vt:i4>5</vt:i4>
      </vt:variant>
      <vt:variant>
        <vt:lpwstr/>
      </vt:variant>
      <vt:variant>
        <vt:lpwstr>_Toc279746099</vt:lpwstr>
      </vt:variant>
      <vt:variant>
        <vt:i4>1572927</vt:i4>
      </vt:variant>
      <vt:variant>
        <vt:i4>26</vt:i4>
      </vt:variant>
      <vt:variant>
        <vt:i4>0</vt:i4>
      </vt:variant>
      <vt:variant>
        <vt:i4>5</vt:i4>
      </vt:variant>
      <vt:variant>
        <vt:lpwstr/>
      </vt:variant>
      <vt:variant>
        <vt:lpwstr>_Toc279746098</vt:lpwstr>
      </vt:variant>
      <vt:variant>
        <vt:i4>1572927</vt:i4>
      </vt:variant>
      <vt:variant>
        <vt:i4>20</vt:i4>
      </vt:variant>
      <vt:variant>
        <vt:i4>0</vt:i4>
      </vt:variant>
      <vt:variant>
        <vt:i4>5</vt:i4>
      </vt:variant>
      <vt:variant>
        <vt:lpwstr/>
      </vt:variant>
      <vt:variant>
        <vt:lpwstr>_Toc279746097</vt:lpwstr>
      </vt:variant>
      <vt:variant>
        <vt:i4>1572927</vt:i4>
      </vt:variant>
      <vt:variant>
        <vt:i4>14</vt:i4>
      </vt:variant>
      <vt:variant>
        <vt:i4>0</vt:i4>
      </vt:variant>
      <vt:variant>
        <vt:i4>5</vt:i4>
      </vt:variant>
      <vt:variant>
        <vt:lpwstr/>
      </vt:variant>
      <vt:variant>
        <vt:lpwstr>_Toc279746096</vt:lpwstr>
      </vt:variant>
      <vt:variant>
        <vt:i4>1572927</vt:i4>
      </vt:variant>
      <vt:variant>
        <vt:i4>8</vt:i4>
      </vt:variant>
      <vt:variant>
        <vt:i4>0</vt:i4>
      </vt:variant>
      <vt:variant>
        <vt:i4>5</vt:i4>
      </vt:variant>
      <vt:variant>
        <vt:lpwstr/>
      </vt:variant>
      <vt:variant>
        <vt:lpwstr>_Toc279746095</vt:lpwstr>
      </vt:variant>
      <vt:variant>
        <vt:i4>1572927</vt:i4>
      </vt:variant>
      <vt:variant>
        <vt:i4>2</vt:i4>
      </vt:variant>
      <vt:variant>
        <vt:i4>0</vt:i4>
      </vt:variant>
      <vt:variant>
        <vt:i4>5</vt:i4>
      </vt:variant>
      <vt:variant>
        <vt:lpwstr/>
      </vt:variant>
      <vt:variant>
        <vt:lpwstr>_Toc279746094</vt:lpwstr>
      </vt:variant>
      <vt:variant>
        <vt:i4>5963855</vt:i4>
      </vt:variant>
      <vt:variant>
        <vt:i4>0</vt:i4>
      </vt:variant>
      <vt:variant>
        <vt:i4>0</vt:i4>
      </vt:variant>
      <vt:variant>
        <vt:i4>5</vt:i4>
      </vt:variant>
      <vt:variant>
        <vt:lpwstr>http://www.rokovania.sk/appl/material.nsf/0/80A7136468CAE5B0C12574DA00267103?OpenDocument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Operačný program Integrovaná infraštruktúra 2014 - 2020</dc:title>
  <dc:creator>Oddelenie programovania dopravnej infraštruktúry</dc:creator>
  <cp:lastModifiedBy>Hajník, Pavol</cp:lastModifiedBy>
  <cp:revision>92</cp:revision>
  <cp:lastPrinted>2014-05-12T14:07:00Z</cp:lastPrinted>
  <dcterms:created xsi:type="dcterms:W3CDTF">2014-04-17T13:28:00Z</dcterms:created>
  <dcterms:modified xsi:type="dcterms:W3CDTF">2017-08-30T12:31:00Z</dcterms:modified>
</cp:coreProperties>
</file>