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customXml/itemProps6.xml" ContentType="application/vnd.openxmlformats-officedocument.customXmlProperties+xml"/>
  <Override PartName="/customXml/itemProps7.xml" ContentType="application/vnd.openxmlformats-officedocument.customXmlProperties+xml"/>
  <Override PartName="/word/fontTable.xml" ContentType="application/vnd.openxmlformats-officedocument.wordprocessingml.fontTable+xml"/>
  <Override PartName="/customXml/itemProps4.xml" ContentType="application/vnd.openxmlformats-officedocument.customXmlProperties+xml"/>
  <Override PartName="/customXml/itemProps5.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46E19" w:rsidRPr="004D750B" w:rsidRDefault="00846E19" w:rsidP="004D750B">
      <w:pPr>
        <w:spacing w:before="0" w:after="0"/>
        <w:rPr>
          <w:rFonts w:ascii="Times New Roman" w:hAnsi="Times New Roman"/>
          <w:szCs w:val="22"/>
        </w:rPr>
      </w:pPr>
      <w:r w:rsidRPr="004D750B">
        <w:rPr>
          <w:rFonts w:ascii="Times New Roman" w:hAnsi="Times New Roman"/>
          <w:szCs w:val="22"/>
        </w:rPr>
        <w:t>Všeobecné ex ante kondicionality - vyhodnotenie</w:t>
      </w:r>
    </w:p>
    <w:tbl>
      <w:tblPr>
        <w:tblW w:w="1417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843"/>
        <w:gridCol w:w="1701"/>
        <w:gridCol w:w="2552"/>
        <w:gridCol w:w="850"/>
        <w:gridCol w:w="3119"/>
        <w:gridCol w:w="4111"/>
      </w:tblGrid>
      <w:tr w:rsidR="00846E19" w:rsidRPr="004E2D6C" w:rsidTr="00983570">
        <w:trPr>
          <w:tblHeader/>
        </w:trPr>
        <w:tc>
          <w:tcPr>
            <w:tcW w:w="1843" w:type="dxa"/>
            <w:tcBorders>
              <w:top w:val="single" w:sz="12" w:space="0" w:color="auto"/>
              <w:left w:val="single" w:sz="12" w:space="0" w:color="auto"/>
              <w:bottom w:val="single" w:sz="12" w:space="0" w:color="auto"/>
            </w:tcBorders>
            <w:vAlign w:val="center"/>
          </w:tcPr>
          <w:p w:rsidR="00846E19" w:rsidRPr="004E2D6C" w:rsidRDefault="00846E19" w:rsidP="00AC59D4">
            <w:pPr>
              <w:spacing w:before="0" w:after="0"/>
              <w:jc w:val="center"/>
              <w:rPr>
                <w:rFonts w:ascii="Calibri" w:hAnsi="Calibri"/>
                <w:sz w:val="16"/>
                <w:szCs w:val="16"/>
              </w:rPr>
            </w:pPr>
            <w:r w:rsidRPr="004E2D6C">
              <w:rPr>
                <w:rFonts w:ascii="Calibri" w:hAnsi="Calibri"/>
                <w:b/>
                <w:sz w:val="16"/>
                <w:szCs w:val="16"/>
              </w:rPr>
              <w:t>Ex</w:t>
            </w:r>
            <w:r>
              <w:rPr>
                <w:rFonts w:ascii="Calibri" w:hAnsi="Calibri"/>
                <w:b/>
                <w:sz w:val="16"/>
                <w:szCs w:val="16"/>
              </w:rPr>
              <w:t xml:space="preserve"> </w:t>
            </w:r>
            <w:r w:rsidRPr="004E2D6C">
              <w:rPr>
                <w:rFonts w:ascii="Calibri" w:hAnsi="Calibri"/>
                <w:b/>
                <w:sz w:val="16"/>
                <w:szCs w:val="16"/>
              </w:rPr>
              <w:t>ante kondicionalita</w:t>
            </w:r>
          </w:p>
        </w:tc>
        <w:tc>
          <w:tcPr>
            <w:tcW w:w="1701" w:type="dxa"/>
            <w:tcBorders>
              <w:top w:val="single" w:sz="12" w:space="0" w:color="auto"/>
              <w:bottom w:val="single" w:sz="12" w:space="0" w:color="auto"/>
            </w:tcBorders>
            <w:vAlign w:val="center"/>
          </w:tcPr>
          <w:p w:rsidR="00846E19" w:rsidRPr="004E2D6C" w:rsidRDefault="00846E19" w:rsidP="00AC59D4">
            <w:pPr>
              <w:spacing w:before="0" w:after="0"/>
              <w:jc w:val="center"/>
              <w:rPr>
                <w:rFonts w:ascii="Calibri" w:hAnsi="Calibri"/>
                <w:b/>
                <w:sz w:val="16"/>
                <w:szCs w:val="16"/>
              </w:rPr>
            </w:pPr>
            <w:r w:rsidRPr="004E2D6C">
              <w:rPr>
                <w:rFonts w:ascii="Calibri" w:hAnsi="Calibri"/>
                <w:b/>
                <w:sz w:val="16"/>
                <w:szCs w:val="16"/>
              </w:rPr>
              <w:t xml:space="preserve">Splnenie ex ante </w:t>
            </w:r>
            <w:proofErr w:type="spellStart"/>
            <w:r w:rsidRPr="004E2D6C">
              <w:rPr>
                <w:rFonts w:ascii="Calibri" w:hAnsi="Calibri"/>
                <w:b/>
                <w:sz w:val="16"/>
                <w:szCs w:val="16"/>
              </w:rPr>
              <w:t>kondcionality</w:t>
            </w:r>
            <w:proofErr w:type="spellEnd"/>
            <w:r w:rsidRPr="004E2D6C">
              <w:rPr>
                <w:rFonts w:ascii="Calibri" w:hAnsi="Calibri"/>
                <w:b/>
                <w:sz w:val="16"/>
                <w:szCs w:val="16"/>
              </w:rPr>
              <w:t>: Áno/Nie/Čiastočne</w:t>
            </w:r>
          </w:p>
        </w:tc>
        <w:tc>
          <w:tcPr>
            <w:tcW w:w="2552" w:type="dxa"/>
            <w:tcBorders>
              <w:top w:val="single" w:sz="12" w:space="0" w:color="auto"/>
              <w:bottom w:val="single" w:sz="12" w:space="0" w:color="auto"/>
            </w:tcBorders>
            <w:vAlign w:val="center"/>
          </w:tcPr>
          <w:p w:rsidR="00846E19" w:rsidRPr="004E2D6C" w:rsidRDefault="00846E19" w:rsidP="00AC59D4">
            <w:pPr>
              <w:spacing w:before="0" w:after="0"/>
              <w:jc w:val="center"/>
              <w:rPr>
                <w:rFonts w:ascii="Calibri" w:hAnsi="Calibri"/>
                <w:sz w:val="16"/>
                <w:szCs w:val="16"/>
              </w:rPr>
            </w:pPr>
            <w:r w:rsidRPr="004E2D6C">
              <w:rPr>
                <w:rFonts w:ascii="Calibri" w:hAnsi="Calibri"/>
                <w:b/>
                <w:sz w:val="16"/>
                <w:szCs w:val="16"/>
              </w:rPr>
              <w:t>Kritériá plnenia ex ante kondicionality</w:t>
            </w:r>
          </w:p>
        </w:tc>
        <w:tc>
          <w:tcPr>
            <w:tcW w:w="850" w:type="dxa"/>
            <w:tcBorders>
              <w:top w:val="single" w:sz="12" w:space="0" w:color="auto"/>
              <w:bottom w:val="single" w:sz="12" w:space="0" w:color="auto"/>
            </w:tcBorders>
            <w:vAlign w:val="center"/>
          </w:tcPr>
          <w:p w:rsidR="00846E19" w:rsidRPr="004E2D6C" w:rsidRDefault="00846E19" w:rsidP="00AC59D4">
            <w:pPr>
              <w:spacing w:before="0" w:after="0"/>
              <w:jc w:val="center"/>
              <w:rPr>
                <w:rFonts w:ascii="Calibri" w:hAnsi="Calibri"/>
                <w:b/>
                <w:sz w:val="16"/>
                <w:szCs w:val="16"/>
              </w:rPr>
            </w:pPr>
            <w:r w:rsidRPr="004E2D6C">
              <w:rPr>
                <w:rFonts w:ascii="Calibri" w:hAnsi="Calibri"/>
                <w:b/>
                <w:sz w:val="16"/>
                <w:szCs w:val="16"/>
              </w:rPr>
              <w:t>Splnenie kritérií: Áno/Nie</w:t>
            </w:r>
          </w:p>
        </w:tc>
        <w:tc>
          <w:tcPr>
            <w:tcW w:w="3119" w:type="dxa"/>
            <w:tcBorders>
              <w:top w:val="single" w:sz="12" w:space="0" w:color="auto"/>
              <w:bottom w:val="single" w:sz="12" w:space="0" w:color="auto"/>
            </w:tcBorders>
            <w:vAlign w:val="center"/>
          </w:tcPr>
          <w:p w:rsidR="00846E19" w:rsidRPr="004E2D6C" w:rsidRDefault="00846E19" w:rsidP="00AC59D4">
            <w:pPr>
              <w:spacing w:before="0" w:after="0"/>
              <w:jc w:val="center"/>
              <w:rPr>
                <w:rFonts w:ascii="Calibri" w:hAnsi="Calibri"/>
                <w:sz w:val="16"/>
                <w:szCs w:val="16"/>
              </w:rPr>
            </w:pPr>
            <w:r w:rsidRPr="004E2D6C">
              <w:rPr>
                <w:rFonts w:ascii="Calibri" w:hAnsi="Calibri"/>
                <w:b/>
                <w:sz w:val="16"/>
                <w:szCs w:val="16"/>
              </w:rPr>
              <w:t>Odkazy</w:t>
            </w:r>
          </w:p>
        </w:tc>
        <w:tc>
          <w:tcPr>
            <w:tcW w:w="4111" w:type="dxa"/>
            <w:tcBorders>
              <w:top w:val="single" w:sz="12" w:space="0" w:color="auto"/>
              <w:bottom w:val="single" w:sz="12" w:space="0" w:color="auto"/>
              <w:right w:val="single" w:sz="12" w:space="0" w:color="auto"/>
            </w:tcBorders>
            <w:vAlign w:val="center"/>
          </w:tcPr>
          <w:p w:rsidR="00846E19" w:rsidRPr="004E2D6C" w:rsidRDefault="00846E19" w:rsidP="00AC59D4">
            <w:pPr>
              <w:spacing w:before="0" w:after="0"/>
              <w:jc w:val="center"/>
              <w:rPr>
                <w:rFonts w:ascii="Calibri" w:hAnsi="Calibri"/>
                <w:b/>
                <w:sz w:val="16"/>
                <w:szCs w:val="16"/>
              </w:rPr>
            </w:pPr>
            <w:r w:rsidRPr="004E2D6C">
              <w:rPr>
                <w:rFonts w:ascii="Calibri" w:hAnsi="Calibri"/>
                <w:b/>
                <w:sz w:val="16"/>
                <w:szCs w:val="16"/>
              </w:rPr>
              <w:t>Vysvetlenie</w:t>
            </w:r>
          </w:p>
          <w:p w:rsidR="00846E19" w:rsidRPr="004E2D6C" w:rsidRDefault="00846E19" w:rsidP="00AC59D4">
            <w:pPr>
              <w:spacing w:before="0" w:after="0"/>
              <w:jc w:val="center"/>
              <w:rPr>
                <w:rFonts w:ascii="Calibri" w:hAnsi="Calibri"/>
                <w:b/>
                <w:sz w:val="16"/>
                <w:szCs w:val="16"/>
              </w:rPr>
            </w:pPr>
            <w:r w:rsidRPr="004E2D6C">
              <w:rPr>
                <w:rFonts w:ascii="Calibri" w:hAnsi="Calibri"/>
                <w:b/>
                <w:sz w:val="16"/>
                <w:szCs w:val="16"/>
              </w:rPr>
              <w:t>(v prípade vhodnosti)</w:t>
            </w:r>
          </w:p>
        </w:tc>
      </w:tr>
      <w:tr w:rsidR="00846E19" w:rsidRPr="004E2D6C" w:rsidTr="00983570">
        <w:tblPrEx>
          <w:tblBorders>
            <w:top w:val="single" w:sz="2" w:space="0" w:color="auto"/>
            <w:left w:val="single" w:sz="2" w:space="0" w:color="auto"/>
            <w:bottom w:val="single" w:sz="2" w:space="0" w:color="auto"/>
            <w:right w:val="single" w:sz="2" w:space="0" w:color="auto"/>
          </w:tblBorders>
        </w:tblPrEx>
        <w:trPr>
          <w:trHeight w:val="265"/>
        </w:trPr>
        <w:tc>
          <w:tcPr>
            <w:tcW w:w="1843" w:type="dxa"/>
            <w:vMerge w:val="restart"/>
            <w:tcBorders>
              <w:top w:val="single" w:sz="12" w:space="0" w:color="auto"/>
              <w:left w:val="single" w:sz="12" w:space="0" w:color="auto"/>
            </w:tcBorders>
          </w:tcPr>
          <w:p w:rsidR="00846E19" w:rsidRPr="004E2D6C" w:rsidRDefault="00846E19" w:rsidP="00AC59D4">
            <w:pPr>
              <w:spacing w:before="0"/>
              <w:rPr>
                <w:rFonts w:ascii="Calibri" w:hAnsi="Calibri"/>
                <w:sz w:val="16"/>
                <w:szCs w:val="16"/>
                <w:lang w:eastAsia="sk-SK"/>
              </w:rPr>
            </w:pPr>
            <w:r w:rsidRPr="004E2D6C">
              <w:rPr>
                <w:rFonts w:ascii="Calibri" w:hAnsi="Calibri"/>
                <w:sz w:val="16"/>
                <w:szCs w:val="16"/>
                <w:lang w:eastAsia="sk-SK"/>
              </w:rPr>
              <w:t xml:space="preserve">1. Nediskriminácia </w:t>
            </w:r>
          </w:p>
          <w:p w:rsidR="00846E19" w:rsidRPr="004E2D6C" w:rsidRDefault="00846E19" w:rsidP="00AC59D4">
            <w:pPr>
              <w:spacing w:before="0"/>
              <w:rPr>
                <w:rFonts w:ascii="Calibri" w:hAnsi="Calibri"/>
                <w:sz w:val="16"/>
                <w:szCs w:val="16"/>
                <w:lang w:eastAsia="sk-SK"/>
              </w:rPr>
            </w:pPr>
          </w:p>
          <w:p w:rsidR="00846E19" w:rsidRPr="004E2D6C" w:rsidRDefault="00846E19" w:rsidP="00AC59D4">
            <w:pPr>
              <w:spacing w:before="0"/>
              <w:rPr>
                <w:rFonts w:ascii="Calibri" w:hAnsi="Calibri"/>
                <w:sz w:val="16"/>
                <w:szCs w:val="16"/>
                <w:lang w:eastAsia="sk-SK"/>
              </w:rPr>
            </w:pPr>
            <w:r w:rsidRPr="004E2D6C">
              <w:rPr>
                <w:rFonts w:ascii="Calibri" w:hAnsi="Calibri"/>
                <w:sz w:val="16"/>
                <w:szCs w:val="16"/>
                <w:lang w:eastAsia="sk-SK"/>
              </w:rPr>
              <w:t xml:space="preserve">Existencia </w:t>
            </w:r>
            <w:proofErr w:type="spellStart"/>
            <w:r w:rsidRPr="004E2D6C">
              <w:rPr>
                <w:rFonts w:ascii="Calibri" w:hAnsi="Calibri"/>
                <w:sz w:val="16"/>
                <w:szCs w:val="16"/>
                <w:lang w:eastAsia="sk-SK"/>
              </w:rPr>
              <w:t>administratívnej</w:t>
            </w:r>
            <w:proofErr w:type="spellEnd"/>
            <w:r w:rsidRPr="004E2D6C">
              <w:rPr>
                <w:rFonts w:ascii="Calibri" w:hAnsi="Calibri"/>
                <w:sz w:val="16"/>
                <w:szCs w:val="16"/>
                <w:lang w:eastAsia="sk-SK"/>
              </w:rPr>
              <w:t xml:space="preserve"> kapacity na vykonávanie a </w:t>
            </w:r>
            <w:proofErr w:type="spellStart"/>
            <w:r w:rsidRPr="004E2D6C">
              <w:rPr>
                <w:rFonts w:ascii="Calibri" w:hAnsi="Calibri"/>
                <w:sz w:val="16"/>
                <w:szCs w:val="16"/>
                <w:lang w:eastAsia="sk-SK"/>
              </w:rPr>
              <w:t>uplatňovanie</w:t>
            </w:r>
            <w:proofErr w:type="spellEnd"/>
            <w:r w:rsidRPr="004E2D6C">
              <w:rPr>
                <w:rFonts w:ascii="Calibri" w:hAnsi="Calibri"/>
                <w:sz w:val="16"/>
                <w:szCs w:val="16"/>
                <w:lang w:eastAsia="sk-SK"/>
              </w:rPr>
              <w:t xml:space="preserve"> </w:t>
            </w:r>
            <w:proofErr w:type="spellStart"/>
            <w:r w:rsidRPr="004E2D6C">
              <w:rPr>
                <w:rFonts w:ascii="Calibri" w:hAnsi="Calibri"/>
                <w:sz w:val="16"/>
                <w:szCs w:val="16"/>
                <w:lang w:eastAsia="sk-SK"/>
              </w:rPr>
              <w:t>práva</w:t>
            </w:r>
            <w:proofErr w:type="spellEnd"/>
            <w:r w:rsidRPr="004E2D6C">
              <w:rPr>
                <w:rFonts w:ascii="Calibri" w:hAnsi="Calibri"/>
                <w:sz w:val="16"/>
                <w:szCs w:val="16"/>
                <w:lang w:eastAsia="sk-SK"/>
              </w:rPr>
              <w:t xml:space="preserve"> </w:t>
            </w:r>
            <w:proofErr w:type="spellStart"/>
            <w:r w:rsidRPr="004E2D6C">
              <w:rPr>
                <w:rFonts w:ascii="Calibri" w:hAnsi="Calibri"/>
                <w:sz w:val="16"/>
                <w:szCs w:val="16"/>
                <w:lang w:eastAsia="sk-SK"/>
              </w:rPr>
              <w:t>Únie</w:t>
            </w:r>
            <w:proofErr w:type="spellEnd"/>
            <w:r w:rsidRPr="004E2D6C">
              <w:rPr>
                <w:rFonts w:ascii="Calibri" w:hAnsi="Calibri"/>
                <w:sz w:val="16"/>
                <w:szCs w:val="16"/>
                <w:lang w:eastAsia="sk-SK"/>
              </w:rPr>
              <w:t xml:space="preserve"> v oblasti </w:t>
            </w:r>
            <w:proofErr w:type="spellStart"/>
            <w:r w:rsidRPr="004E2D6C">
              <w:rPr>
                <w:rFonts w:ascii="Calibri" w:hAnsi="Calibri"/>
                <w:sz w:val="16"/>
                <w:szCs w:val="16"/>
                <w:lang w:eastAsia="sk-SK"/>
              </w:rPr>
              <w:t>nediskriminácie</w:t>
            </w:r>
            <w:proofErr w:type="spellEnd"/>
            <w:r w:rsidRPr="004E2D6C">
              <w:rPr>
                <w:rFonts w:ascii="Calibri" w:hAnsi="Calibri"/>
                <w:sz w:val="16"/>
                <w:szCs w:val="16"/>
                <w:lang w:eastAsia="sk-SK"/>
              </w:rPr>
              <w:t xml:space="preserve"> a politiky v oblasti EŠIF. </w:t>
            </w:r>
          </w:p>
        </w:tc>
        <w:tc>
          <w:tcPr>
            <w:tcW w:w="1701" w:type="dxa"/>
            <w:vMerge w:val="restart"/>
            <w:tcBorders>
              <w:top w:val="single" w:sz="12" w:space="0" w:color="auto"/>
            </w:tcBorders>
            <w:vAlign w:val="center"/>
          </w:tcPr>
          <w:p w:rsidR="00846E19" w:rsidRPr="004E2D6C" w:rsidRDefault="00846E19" w:rsidP="00AC59D4">
            <w:pPr>
              <w:spacing w:before="0"/>
              <w:jc w:val="center"/>
              <w:rPr>
                <w:rFonts w:ascii="Calibri" w:hAnsi="Calibri"/>
                <w:b/>
                <w:sz w:val="16"/>
                <w:szCs w:val="16"/>
                <w:lang w:eastAsia="sk-SK"/>
              </w:rPr>
            </w:pPr>
            <w:r w:rsidRPr="004E2D6C">
              <w:rPr>
                <w:rFonts w:ascii="Calibri" w:hAnsi="Calibri"/>
                <w:b/>
                <w:sz w:val="16"/>
                <w:szCs w:val="16"/>
                <w:lang w:eastAsia="sk-SK"/>
              </w:rPr>
              <w:t>Nie</w:t>
            </w:r>
          </w:p>
        </w:tc>
        <w:tc>
          <w:tcPr>
            <w:tcW w:w="2552" w:type="dxa"/>
            <w:tcBorders>
              <w:top w:val="single" w:sz="12" w:space="0" w:color="auto"/>
              <w:bottom w:val="single" w:sz="2" w:space="0" w:color="auto"/>
            </w:tcBorders>
          </w:tcPr>
          <w:p w:rsidR="00846E19" w:rsidRPr="004E2D6C" w:rsidRDefault="00846E19" w:rsidP="00AC59D4">
            <w:pPr>
              <w:spacing w:before="0"/>
              <w:rPr>
                <w:rFonts w:ascii="Calibri" w:hAnsi="Calibri"/>
                <w:sz w:val="16"/>
                <w:szCs w:val="16"/>
                <w:lang w:eastAsia="sk-SK"/>
              </w:rPr>
            </w:pPr>
            <w:r w:rsidRPr="004E2D6C">
              <w:rPr>
                <w:rFonts w:ascii="Calibri" w:hAnsi="Calibri"/>
                <w:sz w:val="16"/>
                <w:szCs w:val="16"/>
                <w:lang w:eastAsia="sk-SK"/>
              </w:rPr>
              <w:t>Opatrenia v súlade s inštitucionálnym a právnym rámcom členských štátov na zapojenie orgánov zodpovedných za podporu rovnakého zaobchádzania so všetkými osobami počas prípravy a vykonávania programov, a to vrátane poskytovania poradenstva o rovnosti v rámci činností spojených s EŠIF.</w:t>
            </w:r>
          </w:p>
        </w:tc>
        <w:tc>
          <w:tcPr>
            <w:tcW w:w="850" w:type="dxa"/>
            <w:tcBorders>
              <w:top w:val="single" w:sz="12" w:space="0" w:color="auto"/>
            </w:tcBorders>
            <w:vAlign w:val="center"/>
          </w:tcPr>
          <w:p w:rsidR="00846E19" w:rsidRPr="004E2D6C" w:rsidRDefault="00846E19" w:rsidP="00AC59D4">
            <w:pPr>
              <w:spacing w:before="0"/>
              <w:jc w:val="center"/>
              <w:rPr>
                <w:rFonts w:ascii="Calibri" w:hAnsi="Calibri"/>
                <w:b/>
                <w:sz w:val="16"/>
                <w:szCs w:val="16"/>
                <w:lang w:eastAsia="sk-SK"/>
              </w:rPr>
            </w:pPr>
            <w:r w:rsidRPr="004E2D6C">
              <w:rPr>
                <w:rFonts w:ascii="Calibri" w:hAnsi="Calibri"/>
                <w:b/>
                <w:sz w:val="16"/>
                <w:szCs w:val="16"/>
                <w:lang w:eastAsia="sk-SK"/>
              </w:rPr>
              <w:t>Nie</w:t>
            </w:r>
          </w:p>
        </w:tc>
        <w:tc>
          <w:tcPr>
            <w:tcW w:w="3119" w:type="dxa"/>
            <w:tcBorders>
              <w:top w:val="single" w:sz="12" w:space="0" w:color="auto"/>
            </w:tcBorders>
          </w:tcPr>
          <w:p w:rsidR="00846E19" w:rsidRPr="005634F2" w:rsidRDefault="00846E19" w:rsidP="00AC59D4">
            <w:pPr>
              <w:spacing w:before="0"/>
              <w:jc w:val="left"/>
              <w:rPr>
                <w:rFonts w:ascii="Calibri" w:hAnsi="Calibri"/>
                <w:bCs/>
                <w:spacing w:val="-3"/>
                <w:sz w:val="16"/>
                <w:szCs w:val="16"/>
                <w:lang w:eastAsia="fr-FR"/>
              </w:rPr>
            </w:pPr>
            <w:r w:rsidRPr="005634F2">
              <w:rPr>
                <w:rFonts w:ascii="Calibri" w:hAnsi="Calibri"/>
                <w:bCs/>
                <w:spacing w:val="-3"/>
                <w:sz w:val="16"/>
                <w:szCs w:val="16"/>
                <w:lang w:eastAsia="fr-FR"/>
              </w:rPr>
              <w:t>Zákon č. 575/2001 Z. z. o organizácii činnosti vlády a organizácii ústrednej štátnej správy v znení neskorších predpisov</w:t>
            </w:r>
            <w:r w:rsidRPr="005634F2">
              <w:rPr>
                <w:rFonts w:ascii="Calibri" w:hAnsi="Calibri"/>
                <w:sz w:val="16"/>
                <w:szCs w:val="16"/>
                <w:lang w:eastAsia="sk-SK"/>
              </w:rPr>
              <w:t xml:space="preserve"> </w:t>
            </w:r>
          </w:p>
          <w:p w:rsidR="00846E19" w:rsidRPr="004E2D6C" w:rsidRDefault="00A8113F" w:rsidP="00AC59D4">
            <w:pPr>
              <w:spacing w:before="0"/>
              <w:jc w:val="left"/>
              <w:rPr>
                <w:rFonts w:ascii="Calibri" w:hAnsi="Calibri"/>
                <w:bCs/>
                <w:spacing w:val="-3"/>
                <w:sz w:val="16"/>
                <w:szCs w:val="16"/>
                <w:lang w:eastAsia="fr-FR"/>
              </w:rPr>
            </w:pPr>
            <w:hyperlink r:id="rId14" w:history="1">
              <w:r w:rsidR="00846E19" w:rsidRPr="004E2D6C">
                <w:rPr>
                  <w:rFonts w:ascii="Calibri" w:hAnsi="Calibri"/>
                  <w:bCs/>
                  <w:color w:val="0000FF"/>
                  <w:spacing w:val="-3"/>
                  <w:sz w:val="16"/>
                  <w:szCs w:val="16"/>
                  <w:u w:val="single"/>
                  <w:lang w:eastAsia="fr-FR"/>
                </w:rPr>
                <w:t>http://www.epi.sk/Main/Default.aspx?Template=~%2FMain%2FTArticles.ascx&amp;LngID=0&amp;zzsrlnkid=4654186&amp;phContent=~%2FZzSR%2FShowRule.ascx&amp;RuleId=14927&amp;pa=13597</w:t>
              </w:r>
            </w:hyperlink>
            <w:r w:rsidR="00846E19" w:rsidRPr="004E2D6C">
              <w:rPr>
                <w:rFonts w:ascii="Calibri" w:hAnsi="Calibri"/>
                <w:bCs/>
                <w:spacing w:val="-3"/>
                <w:sz w:val="16"/>
                <w:szCs w:val="16"/>
                <w:lang w:eastAsia="fr-FR"/>
              </w:rPr>
              <w:t xml:space="preserve"> </w:t>
            </w:r>
          </w:p>
          <w:p w:rsidR="00846E19" w:rsidRPr="005634F2" w:rsidRDefault="00846E19" w:rsidP="00AC59D4">
            <w:pPr>
              <w:spacing w:before="0"/>
              <w:rPr>
                <w:rFonts w:ascii="Calibri" w:hAnsi="Calibri"/>
                <w:bCs/>
                <w:spacing w:val="-3"/>
                <w:sz w:val="16"/>
                <w:szCs w:val="16"/>
                <w:lang w:eastAsia="fr-FR"/>
              </w:rPr>
            </w:pPr>
            <w:r w:rsidRPr="005634F2">
              <w:rPr>
                <w:rFonts w:ascii="Calibri" w:hAnsi="Calibri"/>
                <w:bCs/>
                <w:spacing w:val="-3"/>
                <w:sz w:val="16"/>
                <w:szCs w:val="16"/>
                <w:lang w:eastAsia="fr-FR"/>
              </w:rPr>
              <w:t>Antidiskriminačný zákon (Zákon 365/2004 Z. z. o rovnakom zaobchádzaní v niektorých oblastiach a o ochrane pred diskrimináciou a o zmene a doplnení niektorých zákonov v znení neskorších predpisov)</w:t>
            </w:r>
          </w:p>
          <w:p w:rsidR="00846E19" w:rsidRPr="004E2D6C" w:rsidRDefault="00846E19" w:rsidP="00AC59D4">
            <w:pPr>
              <w:spacing w:before="0"/>
              <w:rPr>
                <w:rFonts w:ascii="Calibri" w:hAnsi="Calibri"/>
                <w:bCs/>
                <w:spacing w:val="-3"/>
                <w:sz w:val="16"/>
                <w:szCs w:val="16"/>
                <w:lang w:eastAsia="fr-FR"/>
              </w:rPr>
            </w:pPr>
            <w:r w:rsidRPr="004E2D6C">
              <w:rPr>
                <w:rFonts w:ascii="Calibri" w:hAnsi="Calibri"/>
                <w:bCs/>
                <w:spacing w:val="-3"/>
                <w:sz w:val="16"/>
                <w:szCs w:val="16"/>
                <w:lang w:eastAsia="fr-FR"/>
              </w:rPr>
              <w:t xml:space="preserve"> </w:t>
            </w:r>
            <w:hyperlink r:id="rId15" w:history="1">
              <w:r w:rsidRPr="004E2D6C">
                <w:rPr>
                  <w:rFonts w:ascii="Calibri" w:hAnsi="Calibri"/>
                  <w:bCs/>
                  <w:color w:val="0000FF"/>
                  <w:spacing w:val="-3"/>
                  <w:sz w:val="16"/>
                  <w:szCs w:val="16"/>
                  <w:u w:val="single"/>
                  <w:lang w:eastAsia="fr-FR"/>
                </w:rPr>
                <w:t>http://www.gender.gov.sk/?page_id=72</w:t>
              </w:r>
            </w:hyperlink>
          </w:p>
        </w:tc>
        <w:tc>
          <w:tcPr>
            <w:tcW w:w="4111" w:type="dxa"/>
            <w:tcBorders>
              <w:top w:val="single" w:sz="12" w:space="0" w:color="auto"/>
              <w:right w:val="single" w:sz="12" w:space="0" w:color="auto"/>
            </w:tcBorders>
          </w:tcPr>
          <w:p w:rsidR="00846E19" w:rsidRPr="004E2D6C" w:rsidRDefault="00846E19" w:rsidP="00AC59D4">
            <w:pPr>
              <w:spacing w:before="0"/>
              <w:rPr>
                <w:rFonts w:ascii="Calibri" w:hAnsi="Calibri"/>
                <w:sz w:val="16"/>
                <w:szCs w:val="16"/>
                <w:lang w:eastAsia="sk-SK"/>
              </w:rPr>
            </w:pPr>
            <w:r w:rsidRPr="004E2D6C">
              <w:rPr>
                <w:rFonts w:ascii="Calibri" w:hAnsi="Calibri"/>
                <w:sz w:val="16"/>
                <w:szCs w:val="16"/>
                <w:lang w:eastAsia="sk-SK"/>
              </w:rPr>
              <w:t xml:space="preserve">V zmysle zákona č. 575/2001 Z. z. o organizácii činnosti vlády a organizácii ústrednej štátnej správy v znení neskorších predpisov je za koordináciu štátnej politiky v oblasti rovnosti príležitostí zodpovedné MPSVR SR. Preto v zmysle PD SR </w:t>
            </w:r>
            <w:r>
              <w:rPr>
                <w:rFonts w:ascii="Calibri" w:hAnsi="Calibri"/>
                <w:sz w:val="16"/>
                <w:szCs w:val="16"/>
                <w:lang w:eastAsia="sk-SK"/>
              </w:rPr>
              <w:t xml:space="preserve">na roky 2014 - 2020 </w:t>
            </w:r>
            <w:r w:rsidRPr="004E2D6C">
              <w:rPr>
                <w:rFonts w:ascii="Calibri" w:hAnsi="Calibri"/>
                <w:sz w:val="16"/>
                <w:szCs w:val="16"/>
                <w:lang w:eastAsia="sk-SK"/>
              </w:rPr>
              <w:t xml:space="preserve">má byť aj za koordináciu horizontálneho princípu nediskriminácia zodpovedné MPSVR SR. Odbor rodovej rovnosti a rovnosti príležitostí (ORRRP) je výkonným orgán pre implementáciu programov a za poskytovanie poradenstva je zodpovedné Slovenské národné stredisko pre ľudské práva (SNSĽP). V zmysle zákona 365/2004 Z. z. </w:t>
            </w:r>
            <w:r>
              <w:rPr>
                <w:rFonts w:ascii="Calibri" w:hAnsi="Calibri"/>
                <w:sz w:val="16"/>
                <w:szCs w:val="16"/>
                <w:lang w:eastAsia="sk-SK"/>
              </w:rPr>
              <w:br/>
            </w:r>
            <w:r w:rsidRPr="004E2D6C">
              <w:rPr>
                <w:rFonts w:ascii="Calibri" w:hAnsi="Calibri"/>
                <w:sz w:val="16"/>
                <w:szCs w:val="16"/>
                <w:lang w:eastAsia="sk-SK"/>
              </w:rPr>
              <w:t xml:space="preserve">o rovnakom zaobchádzaní v niektorých oblastiach a o ochrane pred diskrimináciou a o zmene a doplnení niektorých zákonov (antidiskriminačný zákon) plní túto funkciu SNSĽP. Úlohou </w:t>
            </w:r>
            <w:r>
              <w:rPr>
                <w:rFonts w:ascii="Calibri" w:hAnsi="Calibri"/>
                <w:sz w:val="16"/>
                <w:szCs w:val="16"/>
                <w:lang w:eastAsia="sk-SK"/>
              </w:rPr>
              <w:t>s</w:t>
            </w:r>
            <w:r w:rsidRPr="004E2D6C">
              <w:rPr>
                <w:rFonts w:ascii="Calibri" w:hAnsi="Calibri"/>
                <w:sz w:val="16"/>
                <w:szCs w:val="16"/>
                <w:lang w:eastAsia="sk-SK"/>
              </w:rPr>
              <w:t xml:space="preserve">trediska je komplexné pôsobenie v oblasti ľudských práv </w:t>
            </w:r>
            <w:r>
              <w:rPr>
                <w:rFonts w:ascii="Calibri" w:hAnsi="Calibri"/>
                <w:sz w:val="16"/>
                <w:szCs w:val="16"/>
                <w:lang w:eastAsia="sk-SK"/>
              </w:rPr>
              <w:br/>
            </w:r>
            <w:r w:rsidRPr="004E2D6C">
              <w:rPr>
                <w:rFonts w:ascii="Calibri" w:hAnsi="Calibri"/>
                <w:sz w:val="16"/>
                <w:szCs w:val="16"/>
                <w:lang w:eastAsia="sk-SK"/>
              </w:rPr>
              <w:t>a základných slobôd. Svoju činnosť SNSĽP zameriava na oblasti: monitorovania a hodnot</w:t>
            </w:r>
            <w:r>
              <w:rPr>
                <w:rFonts w:ascii="Calibri" w:hAnsi="Calibri"/>
                <w:sz w:val="16"/>
                <w:szCs w:val="16"/>
                <w:lang w:eastAsia="sk-SK"/>
              </w:rPr>
              <w:t>en</w:t>
            </w:r>
            <w:r w:rsidRPr="004E2D6C">
              <w:rPr>
                <w:rFonts w:ascii="Calibri" w:hAnsi="Calibri"/>
                <w:sz w:val="16"/>
                <w:szCs w:val="16"/>
                <w:lang w:eastAsia="sk-SK"/>
              </w:rPr>
              <w:t xml:space="preserve">ia dodržiavania ľudských práv a dodržiavanie zásady rovnakého zaobchádzania podľa antidiskriminačného zákona, uskutočňovanie výskumov </w:t>
            </w:r>
            <w:r>
              <w:rPr>
                <w:rFonts w:ascii="Calibri" w:hAnsi="Calibri"/>
                <w:sz w:val="16"/>
                <w:szCs w:val="16"/>
                <w:lang w:eastAsia="sk-SK"/>
              </w:rPr>
              <w:br/>
            </w:r>
            <w:r w:rsidRPr="004E2D6C">
              <w:rPr>
                <w:rFonts w:ascii="Calibri" w:hAnsi="Calibri"/>
                <w:sz w:val="16"/>
                <w:szCs w:val="16"/>
                <w:lang w:eastAsia="sk-SK"/>
              </w:rPr>
              <w:t>a prieskumov na poskytovanie údajov</w:t>
            </w:r>
            <w:r>
              <w:rPr>
                <w:rFonts w:ascii="Calibri" w:hAnsi="Calibri"/>
                <w:sz w:val="16"/>
                <w:szCs w:val="16"/>
                <w:lang w:eastAsia="sk-SK"/>
              </w:rPr>
              <w:t xml:space="preserve"> v</w:t>
            </w:r>
            <w:r w:rsidRPr="004E2D6C">
              <w:rPr>
                <w:rFonts w:ascii="Calibri" w:hAnsi="Calibri"/>
                <w:sz w:val="16"/>
                <w:szCs w:val="16"/>
                <w:lang w:eastAsia="sk-SK"/>
              </w:rPr>
              <w:t xml:space="preserve"> oblasti ľudských práv a základných slobôd, vrátane práv dieťaťa, zabezpečenia právnej pomoci obetiam diskriminácie a prejavov intolerancie. V súčasnosti sa pripravujú opatrenia na zvýšenie efektivity spomínaného strediska.</w:t>
            </w:r>
          </w:p>
          <w:p w:rsidR="00846E19" w:rsidRPr="004E2D6C" w:rsidRDefault="00846E19" w:rsidP="00AC59D4">
            <w:pPr>
              <w:spacing w:before="0"/>
              <w:rPr>
                <w:rFonts w:ascii="Calibri" w:hAnsi="Calibri"/>
                <w:sz w:val="16"/>
                <w:szCs w:val="16"/>
                <w:lang w:eastAsia="sk-SK"/>
              </w:rPr>
            </w:pPr>
            <w:r w:rsidRPr="004E2D6C">
              <w:rPr>
                <w:rFonts w:ascii="Calibri" w:hAnsi="Calibri"/>
                <w:sz w:val="16"/>
                <w:szCs w:val="16"/>
                <w:lang w:eastAsia="sk-SK"/>
              </w:rPr>
              <w:t xml:space="preserve">Existencia plánu konzultovania a zapojenia orgánov zodpovedných za boj proti diskriminácii a konkrétne kroky na uľahčenie aktívneho zapojenia národného orgánu pre rovnosť. </w:t>
            </w:r>
          </w:p>
          <w:p w:rsidR="00846E19" w:rsidRDefault="00846E19" w:rsidP="00AC59D4">
            <w:pPr>
              <w:spacing w:before="0"/>
              <w:rPr>
                <w:rFonts w:ascii="Calibri" w:hAnsi="Calibri"/>
                <w:i/>
                <w:sz w:val="16"/>
                <w:szCs w:val="16"/>
                <w:lang w:eastAsia="sk-SK"/>
              </w:rPr>
            </w:pPr>
            <w:r w:rsidRPr="003A48F0">
              <w:rPr>
                <w:rFonts w:ascii="Calibri" w:hAnsi="Calibri"/>
                <w:sz w:val="16"/>
                <w:szCs w:val="16"/>
                <w:lang w:eastAsia="sk-SK"/>
              </w:rPr>
              <w:t xml:space="preserve">Občiansku spoločnosť budú </w:t>
            </w:r>
            <w:r w:rsidRPr="003A48F0">
              <w:rPr>
                <w:rFonts w:ascii="Calibri" w:hAnsi="Calibri"/>
                <w:b/>
                <w:bCs/>
                <w:sz w:val="16"/>
                <w:szCs w:val="16"/>
                <w:lang w:eastAsia="sk-SK"/>
              </w:rPr>
              <w:t>reprezentovať</w:t>
            </w:r>
            <w:r w:rsidRPr="003A48F0">
              <w:rPr>
                <w:rFonts w:ascii="Calibri" w:hAnsi="Calibri"/>
                <w:sz w:val="16"/>
                <w:szCs w:val="16"/>
                <w:lang w:eastAsia="sk-SK"/>
              </w:rPr>
              <w:t xml:space="preserve"> </w:t>
            </w:r>
            <w:r w:rsidRPr="003A48F0">
              <w:rPr>
                <w:rFonts w:ascii="Calibri" w:hAnsi="Calibri"/>
                <w:b/>
                <w:bCs/>
                <w:sz w:val="16"/>
                <w:szCs w:val="16"/>
                <w:lang w:eastAsia="sk-SK"/>
              </w:rPr>
              <w:t xml:space="preserve">partneri zastupujúci </w:t>
            </w:r>
            <w:r w:rsidRPr="003A48F0">
              <w:rPr>
                <w:rFonts w:ascii="Calibri" w:hAnsi="Calibri"/>
                <w:sz w:val="16"/>
                <w:szCs w:val="16"/>
                <w:lang w:eastAsia="sk-SK"/>
              </w:rPr>
              <w:t>rodovú rovnosť, nediskrimináciu a osoby so zdravotným postihnutím prostredníctvom svojich reprezentatívnych organizácií</w:t>
            </w:r>
            <w:r>
              <w:rPr>
                <w:rFonts w:ascii="Calibri" w:hAnsi="Calibri"/>
                <w:sz w:val="16"/>
                <w:szCs w:val="16"/>
                <w:lang w:eastAsia="sk-SK"/>
              </w:rPr>
              <w:t>,</w:t>
            </w:r>
            <w:r w:rsidRPr="003A48F0">
              <w:rPr>
                <w:rFonts w:ascii="Calibri" w:hAnsi="Calibri"/>
                <w:sz w:val="16"/>
                <w:szCs w:val="16"/>
                <w:lang w:eastAsia="sk-SK"/>
              </w:rPr>
              <w:t xml:space="preserve"> ako napr. Národná rada občanov so zdravotným postihnutím v SR, Občianske združenie Myslím–centrum kultúry Nepočujúcich, o. z., Občianske združenie Otvorme dvere, otvorme srdcia, Občianske združenie Život s </w:t>
            </w:r>
            <w:proofErr w:type="spellStart"/>
            <w:r w:rsidRPr="003A48F0">
              <w:rPr>
                <w:rFonts w:ascii="Calibri" w:hAnsi="Calibri"/>
                <w:sz w:val="16"/>
                <w:szCs w:val="16"/>
                <w:lang w:eastAsia="sk-SK"/>
              </w:rPr>
              <w:t>autizmom-LTK</w:t>
            </w:r>
            <w:proofErr w:type="spellEnd"/>
            <w:r w:rsidRPr="003A48F0">
              <w:rPr>
                <w:rFonts w:ascii="Calibri" w:hAnsi="Calibri"/>
                <w:sz w:val="16"/>
                <w:szCs w:val="16"/>
                <w:lang w:eastAsia="sk-SK"/>
              </w:rPr>
              <w:t xml:space="preserve">, Organizácia </w:t>
            </w:r>
            <w:proofErr w:type="spellStart"/>
            <w:r w:rsidRPr="003A48F0">
              <w:rPr>
                <w:rFonts w:ascii="Calibri" w:hAnsi="Calibri"/>
                <w:sz w:val="16"/>
                <w:szCs w:val="16"/>
                <w:lang w:eastAsia="sk-SK"/>
              </w:rPr>
              <w:t>muskulárnych</w:t>
            </w:r>
            <w:proofErr w:type="spellEnd"/>
            <w:r w:rsidRPr="003A48F0">
              <w:rPr>
                <w:rFonts w:ascii="Calibri" w:hAnsi="Calibri"/>
                <w:sz w:val="16"/>
                <w:szCs w:val="16"/>
                <w:lang w:eastAsia="sk-SK"/>
              </w:rPr>
              <w:t xml:space="preserve"> </w:t>
            </w:r>
            <w:proofErr w:type="spellStart"/>
            <w:r w:rsidRPr="003A48F0">
              <w:rPr>
                <w:rFonts w:ascii="Calibri" w:hAnsi="Calibri"/>
                <w:sz w:val="16"/>
                <w:szCs w:val="16"/>
                <w:lang w:eastAsia="sk-SK"/>
              </w:rPr>
              <w:t>dystrofikov</w:t>
            </w:r>
            <w:proofErr w:type="spellEnd"/>
            <w:r w:rsidRPr="003A48F0">
              <w:rPr>
                <w:rFonts w:ascii="Calibri" w:hAnsi="Calibri"/>
                <w:sz w:val="16"/>
                <w:szCs w:val="16"/>
                <w:lang w:eastAsia="sk-SK"/>
              </w:rPr>
              <w:t xml:space="preserve"> v SR, Slovenský Červený kríž, Združenie na pomoc ľuďom s mentálnym postihnutím v SR.</w:t>
            </w:r>
          </w:p>
          <w:p w:rsidR="00846E19" w:rsidRPr="004E2D6C" w:rsidRDefault="00846E19" w:rsidP="00AC59D4">
            <w:pPr>
              <w:spacing w:before="0"/>
              <w:rPr>
                <w:rFonts w:ascii="Calibri" w:hAnsi="Calibri"/>
                <w:sz w:val="16"/>
                <w:szCs w:val="16"/>
                <w:lang w:eastAsia="sk-SK"/>
              </w:rPr>
            </w:pPr>
            <w:r w:rsidRPr="004E2D6C">
              <w:rPr>
                <w:rFonts w:ascii="Calibri" w:hAnsi="Calibri"/>
                <w:sz w:val="16"/>
                <w:szCs w:val="16"/>
                <w:lang w:eastAsia="sk-SK"/>
              </w:rPr>
              <w:lastRenderedPageBreak/>
              <w:t xml:space="preserve">Ďalší zoznam a adresár spolupracujúcich mimovládnych organizácií v SR venujúcich sa právam žien a rodovej rovnosti je dostupný na webovom sídle odboru: </w:t>
            </w:r>
            <w:hyperlink r:id="rId16" w:history="1">
              <w:r w:rsidRPr="004E2D6C">
                <w:rPr>
                  <w:rFonts w:ascii="Calibri" w:hAnsi="Calibri"/>
                  <w:color w:val="0000FF"/>
                  <w:sz w:val="16"/>
                  <w:szCs w:val="16"/>
                  <w:u w:val="single"/>
                  <w:lang w:eastAsia="sk-SK"/>
                </w:rPr>
                <w:t>http://www.gender.gov.sk/?page_id=347</w:t>
              </w:r>
            </w:hyperlink>
            <w:r w:rsidRPr="004E2D6C">
              <w:rPr>
                <w:rFonts w:ascii="Calibri" w:hAnsi="Calibri"/>
                <w:sz w:val="16"/>
                <w:szCs w:val="16"/>
                <w:lang w:eastAsia="sk-SK"/>
              </w:rPr>
              <w:t xml:space="preserve"> </w:t>
            </w:r>
          </w:p>
        </w:tc>
      </w:tr>
      <w:tr w:rsidR="00846E19" w:rsidRPr="004E2D6C" w:rsidTr="00983570">
        <w:tblPrEx>
          <w:tblBorders>
            <w:top w:val="single" w:sz="2" w:space="0" w:color="auto"/>
            <w:left w:val="single" w:sz="2" w:space="0" w:color="auto"/>
            <w:bottom w:val="single" w:sz="2" w:space="0" w:color="auto"/>
            <w:right w:val="single" w:sz="2" w:space="0" w:color="auto"/>
          </w:tblBorders>
        </w:tblPrEx>
        <w:trPr>
          <w:trHeight w:val="915"/>
        </w:trPr>
        <w:tc>
          <w:tcPr>
            <w:tcW w:w="1843" w:type="dxa"/>
            <w:vMerge/>
            <w:tcBorders>
              <w:left w:val="single" w:sz="12" w:space="0" w:color="auto"/>
            </w:tcBorders>
          </w:tcPr>
          <w:p w:rsidR="00846E19" w:rsidRPr="004E2D6C" w:rsidRDefault="00846E19" w:rsidP="00AC59D4">
            <w:pPr>
              <w:spacing w:before="0"/>
              <w:rPr>
                <w:rFonts w:ascii="Calibri" w:hAnsi="Calibri"/>
                <w:sz w:val="16"/>
                <w:szCs w:val="16"/>
                <w:lang w:eastAsia="sk-SK"/>
              </w:rPr>
            </w:pPr>
          </w:p>
        </w:tc>
        <w:tc>
          <w:tcPr>
            <w:tcW w:w="1701" w:type="dxa"/>
            <w:vMerge/>
          </w:tcPr>
          <w:p w:rsidR="00846E19" w:rsidRPr="004E2D6C" w:rsidRDefault="00846E19" w:rsidP="00AC59D4">
            <w:pPr>
              <w:spacing w:before="0"/>
              <w:rPr>
                <w:rFonts w:ascii="Calibri" w:hAnsi="Calibri"/>
                <w:sz w:val="16"/>
                <w:szCs w:val="16"/>
                <w:lang w:eastAsia="sk-SK"/>
              </w:rPr>
            </w:pPr>
          </w:p>
        </w:tc>
        <w:tc>
          <w:tcPr>
            <w:tcW w:w="2552" w:type="dxa"/>
            <w:tcBorders>
              <w:top w:val="single" w:sz="2" w:space="0" w:color="auto"/>
            </w:tcBorders>
          </w:tcPr>
          <w:p w:rsidR="00846E19" w:rsidRPr="004E2D6C" w:rsidRDefault="00846E19" w:rsidP="00AC59D4">
            <w:pPr>
              <w:spacing w:before="0"/>
              <w:rPr>
                <w:rFonts w:ascii="Calibri" w:hAnsi="Calibri"/>
                <w:sz w:val="16"/>
                <w:szCs w:val="16"/>
                <w:lang w:eastAsia="sk-SK"/>
              </w:rPr>
            </w:pPr>
            <w:r w:rsidRPr="004E2D6C">
              <w:rPr>
                <w:rFonts w:ascii="Calibri" w:hAnsi="Calibri"/>
                <w:sz w:val="16"/>
                <w:szCs w:val="16"/>
                <w:lang w:eastAsia="sk-SK"/>
              </w:rPr>
              <w:t>Opatrenia na zabezpečenie odbornej prípravy pre zamestnancov orgánov zapojených do riadenia a kontroly EŠIF v oblasti práva a politiky Únie v oblasti nediskriminácie.</w:t>
            </w:r>
          </w:p>
        </w:tc>
        <w:tc>
          <w:tcPr>
            <w:tcW w:w="850" w:type="dxa"/>
            <w:vAlign w:val="center"/>
          </w:tcPr>
          <w:p w:rsidR="00846E19" w:rsidRPr="004E2D6C" w:rsidRDefault="00846E19" w:rsidP="00AC59D4">
            <w:pPr>
              <w:spacing w:before="0"/>
              <w:jc w:val="center"/>
              <w:rPr>
                <w:rFonts w:ascii="Calibri" w:hAnsi="Calibri"/>
                <w:b/>
                <w:sz w:val="16"/>
                <w:szCs w:val="16"/>
                <w:lang w:eastAsia="sk-SK"/>
              </w:rPr>
            </w:pPr>
            <w:r w:rsidRPr="004E2D6C">
              <w:rPr>
                <w:rFonts w:ascii="Calibri" w:hAnsi="Calibri"/>
                <w:b/>
                <w:sz w:val="16"/>
                <w:szCs w:val="16"/>
                <w:lang w:eastAsia="sk-SK"/>
              </w:rPr>
              <w:t>Nie</w:t>
            </w:r>
          </w:p>
        </w:tc>
        <w:tc>
          <w:tcPr>
            <w:tcW w:w="3119" w:type="dxa"/>
          </w:tcPr>
          <w:p w:rsidR="00846E19" w:rsidRPr="004E2D6C" w:rsidRDefault="00846E19" w:rsidP="00AC59D4">
            <w:pPr>
              <w:spacing w:before="0"/>
              <w:rPr>
                <w:rFonts w:ascii="Calibri" w:hAnsi="Calibri"/>
                <w:sz w:val="16"/>
                <w:szCs w:val="16"/>
                <w:lang w:eastAsia="sk-SK"/>
              </w:rPr>
            </w:pPr>
          </w:p>
        </w:tc>
        <w:tc>
          <w:tcPr>
            <w:tcW w:w="4111" w:type="dxa"/>
            <w:tcBorders>
              <w:right w:val="single" w:sz="12" w:space="0" w:color="auto"/>
            </w:tcBorders>
          </w:tcPr>
          <w:p w:rsidR="00846E19" w:rsidRPr="004E2D6C" w:rsidRDefault="00846E19" w:rsidP="00AC59D4">
            <w:pPr>
              <w:spacing w:before="0"/>
              <w:rPr>
                <w:rFonts w:ascii="Calibri" w:hAnsi="Calibri"/>
                <w:sz w:val="16"/>
                <w:szCs w:val="16"/>
                <w:lang w:eastAsia="sk-SK"/>
              </w:rPr>
            </w:pPr>
          </w:p>
        </w:tc>
      </w:tr>
      <w:tr w:rsidR="00846E19" w:rsidRPr="004E2D6C" w:rsidTr="00983570">
        <w:tblPrEx>
          <w:tblBorders>
            <w:top w:val="single" w:sz="2" w:space="0" w:color="auto"/>
            <w:left w:val="single" w:sz="2" w:space="0" w:color="auto"/>
            <w:bottom w:val="single" w:sz="2" w:space="0" w:color="auto"/>
            <w:right w:val="single" w:sz="2" w:space="0" w:color="auto"/>
          </w:tblBorders>
        </w:tblPrEx>
        <w:trPr>
          <w:trHeight w:val="398"/>
        </w:trPr>
        <w:tc>
          <w:tcPr>
            <w:tcW w:w="1843" w:type="dxa"/>
            <w:vMerge w:val="restart"/>
            <w:tcBorders>
              <w:top w:val="single" w:sz="12" w:space="0" w:color="auto"/>
              <w:left w:val="single" w:sz="12" w:space="0" w:color="auto"/>
            </w:tcBorders>
          </w:tcPr>
          <w:p w:rsidR="00846E19" w:rsidRPr="004E2D6C" w:rsidRDefault="00846E19" w:rsidP="00AC59D4">
            <w:pPr>
              <w:spacing w:before="0"/>
              <w:rPr>
                <w:rFonts w:ascii="Calibri" w:hAnsi="Calibri"/>
                <w:sz w:val="16"/>
                <w:szCs w:val="16"/>
                <w:lang w:eastAsia="sk-SK"/>
              </w:rPr>
            </w:pPr>
            <w:r w:rsidRPr="004E2D6C">
              <w:rPr>
                <w:rFonts w:ascii="Calibri" w:hAnsi="Calibri"/>
                <w:sz w:val="16"/>
                <w:szCs w:val="16"/>
                <w:lang w:eastAsia="sk-SK"/>
              </w:rPr>
              <w:t>2. Rodov</w:t>
            </w:r>
            <w:r>
              <w:rPr>
                <w:rFonts w:ascii="Calibri" w:hAnsi="Calibri"/>
                <w:sz w:val="16"/>
                <w:szCs w:val="16"/>
                <w:lang w:eastAsia="sk-SK"/>
              </w:rPr>
              <w:t>á rovnosť</w:t>
            </w:r>
          </w:p>
          <w:p w:rsidR="00846E19" w:rsidRPr="004E2D6C" w:rsidRDefault="00846E19" w:rsidP="00AC59D4">
            <w:pPr>
              <w:spacing w:before="0"/>
              <w:rPr>
                <w:rFonts w:ascii="Calibri" w:hAnsi="Calibri"/>
                <w:sz w:val="16"/>
                <w:szCs w:val="16"/>
                <w:lang w:eastAsia="sk-SK"/>
              </w:rPr>
            </w:pPr>
          </w:p>
          <w:p w:rsidR="00846E19" w:rsidRPr="004E2D6C" w:rsidRDefault="00846E19" w:rsidP="00AC59D4">
            <w:pPr>
              <w:spacing w:before="0"/>
              <w:rPr>
                <w:rFonts w:ascii="Calibri" w:hAnsi="Calibri"/>
                <w:sz w:val="16"/>
                <w:szCs w:val="16"/>
                <w:lang w:eastAsia="sk-SK"/>
              </w:rPr>
            </w:pPr>
            <w:r w:rsidRPr="004E2D6C">
              <w:rPr>
                <w:rFonts w:ascii="Calibri" w:hAnsi="Calibri"/>
                <w:sz w:val="16"/>
                <w:szCs w:val="16"/>
                <w:lang w:eastAsia="sk-SK"/>
              </w:rPr>
              <w:t>Existencia administratívnej kapacity na vykonávanie a uplatňovanie práva a politiky Únie týkajúcich sa rodovej rovnosti v oblasti EŠIF.</w:t>
            </w:r>
          </w:p>
        </w:tc>
        <w:tc>
          <w:tcPr>
            <w:tcW w:w="1701" w:type="dxa"/>
            <w:vMerge w:val="restart"/>
            <w:tcBorders>
              <w:top w:val="single" w:sz="12" w:space="0" w:color="auto"/>
            </w:tcBorders>
            <w:vAlign w:val="center"/>
          </w:tcPr>
          <w:p w:rsidR="00846E19" w:rsidRPr="004E2D6C" w:rsidRDefault="00846E19" w:rsidP="00AC59D4">
            <w:pPr>
              <w:spacing w:before="0"/>
              <w:jc w:val="center"/>
              <w:rPr>
                <w:rFonts w:ascii="Calibri" w:hAnsi="Calibri"/>
                <w:sz w:val="16"/>
                <w:szCs w:val="16"/>
                <w:lang w:eastAsia="sk-SK"/>
              </w:rPr>
            </w:pPr>
            <w:r w:rsidRPr="004E2D6C">
              <w:rPr>
                <w:rFonts w:ascii="Calibri" w:hAnsi="Calibri"/>
                <w:b/>
                <w:sz w:val="16"/>
                <w:szCs w:val="16"/>
                <w:lang w:eastAsia="sk-SK"/>
              </w:rPr>
              <w:t>Nie</w:t>
            </w:r>
          </w:p>
        </w:tc>
        <w:tc>
          <w:tcPr>
            <w:tcW w:w="2552" w:type="dxa"/>
            <w:tcBorders>
              <w:top w:val="single" w:sz="12" w:space="0" w:color="auto"/>
              <w:bottom w:val="single" w:sz="2" w:space="0" w:color="auto"/>
            </w:tcBorders>
          </w:tcPr>
          <w:p w:rsidR="00846E19" w:rsidRPr="004E2D6C" w:rsidRDefault="00846E19" w:rsidP="00AC59D4">
            <w:pPr>
              <w:spacing w:before="0"/>
              <w:rPr>
                <w:rFonts w:ascii="Calibri" w:hAnsi="Calibri"/>
                <w:sz w:val="16"/>
                <w:szCs w:val="16"/>
                <w:lang w:eastAsia="sk-SK"/>
              </w:rPr>
            </w:pPr>
            <w:r w:rsidRPr="004E2D6C">
              <w:rPr>
                <w:rFonts w:ascii="Calibri" w:hAnsi="Calibri"/>
                <w:sz w:val="16"/>
                <w:szCs w:val="16"/>
                <w:lang w:eastAsia="sk-SK"/>
              </w:rPr>
              <w:t>Opatrenia v súlade s inštitucionálnym a právnym rámcom členských štátov na zapojenie orgánov zodpovedných za podporu rodovej rovnosti počas prípravy a vykonávania programov, a to vrátane poskytovania poradenstva o rodovej rovnosti v rámci činností spojených s EŠIF.</w:t>
            </w:r>
          </w:p>
        </w:tc>
        <w:tc>
          <w:tcPr>
            <w:tcW w:w="850" w:type="dxa"/>
            <w:tcBorders>
              <w:top w:val="single" w:sz="12" w:space="0" w:color="auto"/>
            </w:tcBorders>
            <w:vAlign w:val="center"/>
          </w:tcPr>
          <w:p w:rsidR="00846E19" w:rsidRPr="004E2D6C" w:rsidRDefault="00846E19" w:rsidP="00AC59D4">
            <w:pPr>
              <w:spacing w:before="0"/>
              <w:jc w:val="center"/>
              <w:rPr>
                <w:rFonts w:ascii="Calibri" w:hAnsi="Calibri"/>
                <w:sz w:val="16"/>
                <w:szCs w:val="16"/>
                <w:lang w:eastAsia="sk-SK"/>
              </w:rPr>
            </w:pPr>
            <w:r w:rsidRPr="004E2D6C">
              <w:rPr>
                <w:rFonts w:ascii="Calibri" w:hAnsi="Calibri"/>
                <w:b/>
                <w:sz w:val="16"/>
                <w:szCs w:val="16"/>
                <w:lang w:eastAsia="sk-SK"/>
              </w:rPr>
              <w:t>Nie</w:t>
            </w:r>
          </w:p>
        </w:tc>
        <w:tc>
          <w:tcPr>
            <w:tcW w:w="3119" w:type="dxa"/>
            <w:tcBorders>
              <w:top w:val="single" w:sz="12" w:space="0" w:color="auto"/>
            </w:tcBorders>
          </w:tcPr>
          <w:p w:rsidR="00846E19" w:rsidRPr="004E2D6C" w:rsidRDefault="00846E19" w:rsidP="00AC59D4">
            <w:pPr>
              <w:spacing w:before="0" w:after="0"/>
              <w:rPr>
                <w:rFonts w:ascii="Calibri" w:hAnsi="Calibri"/>
                <w:sz w:val="16"/>
                <w:szCs w:val="16"/>
                <w:lang w:eastAsia="sk-SK"/>
              </w:rPr>
            </w:pPr>
          </w:p>
          <w:p w:rsidR="00846E19" w:rsidRPr="004E2D6C" w:rsidRDefault="00846E19" w:rsidP="00AC59D4">
            <w:pPr>
              <w:spacing w:before="0" w:after="0"/>
              <w:rPr>
                <w:rFonts w:ascii="Calibri" w:hAnsi="Calibri"/>
                <w:sz w:val="16"/>
                <w:szCs w:val="16"/>
                <w:lang w:eastAsia="sk-SK"/>
              </w:rPr>
            </w:pPr>
          </w:p>
          <w:p w:rsidR="00846E19" w:rsidRPr="004E2D6C" w:rsidRDefault="00846E19" w:rsidP="00AC59D4">
            <w:pPr>
              <w:spacing w:before="0" w:after="0"/>
              <w:rPr>
                <w:rFonts w:ascii="Calibri" w:hAnsi="Calibri"/>
                <w:sz w:val="16"/>
                <w:szCs w:val="16"/>
                <w:lang w:eastAsia="sk-SK"/>
              </w:rPr>
            </w:pPr>
          </w:p>
          <w:p w:rsidR="00846E19" w:rsidRPr="004E2D6C" w:rsidRDefault="00846E19" w:rsidP="00AC59D4">
            <w:pPr>
              <w:spacing w:before="0" w:after="0"/>
              <w:rPr>
                <w:rFonts w:ascii="Calibri" w:hAnsi="Calibri"/>
                <w:sz w:val="16"/>
                <w:szCs w:val="16"/>
                <w:lang w:eastAsia="sk-SK"/>
              </w:rPr>
            </w:pPr>
          </w:p>
          <w:p w:rsidR="00846E19" w:rsidRPr="004E2D6C" w:rsidRDefault="00846E19" w:rsidP="00AC59D4">
            <w:pPr>
              <w:spacing w:before="0" w:after="0"/>
              <w:rPr>
                <w:rFonts w:ascii="Calibri" w:hAnsi="Calibri"/>
                <w:sz w:val="16"/>
                <w:szCs w:val="16"/>
                <w:lang w:eastAsia="sk-SK"/>
              </w:rPr>
            </w:pPr>
          </w:p>
          <w:p w:rsidR="00846E19" w:rsidRPr="004E2D6C" w:rsidRDefault="00846E19" w:rsidP="00AC59D4">
            <w:pPr>
              <w:spacing w:before="0" w:after="0"/>
              <w:rPr>
                <w:rFonts w:ascii="Calibri" w:hAnsi="Calibri"/>
                <w:sz w:val="16"/>
                <w:szCs w:val="16"/>
                <w:lang w:eastAsia="sk-SK"/>
              </w:rPr>
            </w:pPr>
          </w:p>
          <w:p w:rsidR="00846E19" w:rsidRPr="004E2D6C" w:rsidRDefault="00846E19" w:rsidP="00AC59D4">
            <w:pPr>
              <w:spacing w:before="0" w:after="0"/>
              <w:rPr>
                <w:rFonts w:ascii="Calibri" w:hAnsi="Calibri"/>
                <w:sz w:val="16"/>
                <w:szCs w:val="16"/>
                <w:lang w:eastAsia="sk-SK"/>
              </w:rPr>
            </w:pPr>
          </w:p>
          <w:p w:rsidR="00846E19" w:rsidRPr="004E2D6C" w:rsidRDefault="00846E19" w:rsidP="00AC59D4">
            <w:pPr>
              <w:spacing w:before="0" w:after="0"/>
              <w:rPr>
                <w:rFonts w:ascii="Calibri" w:hAnsi="Calibri"/>
                <w:sz w:val="16"/>
                <w:szCs w:val="16"/>
                <w:lang w:eastAsia="sk-SK"/>
              </w:rPr>
            </w:pPr>
          </w:p>
          <w:p w:rsidR="00846E19" w:rsidRPr="004E2D6C" w:rsidRDefault="00846E19" w:rsidP="00AC59D4">
            <w:pPr>
              <w:spacing w:before="0" w:after="0"/>
              <w:rPr>
                <w:rFonts w:ascii="Calibri" w:hAnsi="Calibri"/>
                <w:sz w:val="16"/>
                <w:szCs w:val="16"/>
                <w:lang w:eastAsia="sk-SK"/>
              </w:rPr>
            </w:pPr>
          </w:p>
          <w:p w:rsidR="00846E19" w:rsidRPr="004E2D6C" w:rsidRDefault="00846E19" w:rsidP="00AC59D4">
            <w:pPr>
              <w:spacing w:before="0" w:after="0"/>
              <w:rPr>
                <w:rFonts w:ascii="Calibri" w:hAnsi="Calibri"/>
                <w:sz w:val="16"/>
                <w:szCs w:val="16"/>
                <w:lang w:eastAsia="sk-SK"/>
              </w:rPr>
            </w:pPr>
          </w:p>
          <w:p w:rsidR="00846E19" w:rsidRPr="004E2D6C" w:rsidRDefault="00846E19" w:rsidP="00AC59D4">
            <w:pPr>
              <w:spacing w:before="0" w:after="0"/>
              <w:rPr>
                <w:rFonts w:ascii="Calibri" w:hAnsi="Calibri"/>
                <w:sz w:val="16"/>
                <w:szCs w:val="16"/>
                <w:lang w:eastAsia="sk-SK"/>
              </w:rPr>
            </w:pPr>
          </w:p>
          <w:p w:rsidR="00846E19" w:rsidRPr="004E2D6C" w:rsidRDefault="00846E19" w:rsidP="00AC59D4">
            <w:pPr>
              <w:spacing w:before="0" w:after="0"/>
              <w:rPr>
                <w:rFonts w:ascii="Calibri" w:hAnsi="Calibri"/>
                <w:sz w:val="16"/>
                <w:szCs w:val="16"/>
                <w:lang w:eastAsia="sk-SK"/>
              </w:rPr>
            </w:pPr>
          </w:p>
          <w:p w:rsidR="00846E19" w:rsidRPr="004E2D6C" w:rsidRDefault="00846E19" w:rsidP="00AC59D4">
            <w:pPr>
              <w:spacing w:before="0" w:after="0"/>
              <w:rPr>
                <w:rFonts w:ascii="Calibri" w:hAnsi="Calibri"/>
                <w:sz w:val="16"/>
                <w:szCs w:val="16"/>
                <w:lang w:eastAsia="sk-SK"/>
              </w:rPr>
            </w:pPr>
          </w:p>
          <w:p w:rsidR="00846E19" w:rsidRPr="004E2D6C" w:rsidRDefault="00846E19" w:rsidP="00AC59D4">
            <w:pPr>
              <w:spacing w:before="0" w:after="0"/>
              <w:rPr>
                <w:rFonts w:ascii="Calibri" w:hAnsi="Calibri"/>
                <w:sz w:val="16"/>
                <w:szCs w:val="16"/>
                <w:lang w:eastAsia="sk-SK"/>
              </w:rPr>
            </w:pPr>
          </w:p>
          <w:p w:rsidR="00846E19" w:rsidRPr="004E2D6C" w:rsidRDefault="00846E19" w:rsidP="00AC59D4">
            <w:pPr>
              <w:spacing w:before="0" w:after="0"/>
              <w:rPr>
                <w:rFonts w:ascii="Calibri" w:hAnsi="Calibri"/>
                <w:sz w:val="16"/>
                <w:szCs w:val="16"/>
                <w:lang w:eastAsia="sk-SK"/>
              </w:rPr>
            </w:pPr>
            <w:r w:rsidRPr="004E2D6C">
              <w:rPr>
                <w:rFonts w:ascii="Calibri" w:hAnsi="Calibri"/>
                <w:sz w:val="16"/>
                <w:szCs w:val="16"/>
                <w:lang w:eastAsia="sk-SK"/>
              </w:rPr>
              <w:t>Ďalší zoznam a adresár spolupracujúcich mimovládnych organizácií v SR venujúcich sa právam žien a rodovej rovnosti</w:t>
            </w:r>
          </w:p>
          <w:p w:rsidR="00846E19" w:rsidRPr="004E2D6C" w:rsidRDefault="00A8113F" w:rsidP="00AC59D4">
            <w:pPr>
              <w:spacing w:before="0"/>
              <w:rPr>
                <w:rFonts w:ascii="Calibri" w:hAnsi="Calibri"/>
                <w:sz w:val="16"/>
                <w:szCs w:val="16"/>
                <w:lang w:eastAsia="sk-SK"/>
              </w:rPr>
            </w:pPr>
            <w:hyperlink r:id="rId17" w:history="1">
              <w:r w:rsidR="00846E19" w:rsidRPr="004E2D6C">
                <w:rPr>
                  <w:rFonts w:ascii="Calibri" w:hAnsi="Calibri"/>
                  <w:color w:val="0000FF"/>
                  <w:sz w:val="16"/>
                  <w:szCs w:val="16"/>
                  <w:u w:val="single"/>
                  <w:lang w:eastAsia="sk-SK"/>
                </w:rPr>
                <w:t>http://www.gender.gov.sk/?page_id=347</w:t>
              </w:r>
            </w:hyperlink>
          </w:p>
          <w:p w:rsidR="00846E19" w:rsidRPr="004E2D6C" w:rsidRDefault="00846E19" w:rsidP="00AC59D4">
            <w:pPr>
              <w:spacing w:before="0"/>
              <w:rPr>
                <w:rFonts w:ascii="Calibri" w:hAnsi="Calibri"/>
                <w:sz w:val="16"/>
                <w:szCs w:val="16"/>
                <w:lang w:eastAsia="sk-SK"/>
              </w:rPr>
            </w:pPr>
          </w:p>
          <w:p w:rsidR="00846E19" w:rsidRPr="004E2D6C" w:rsidRDefault="00846E19" w:rsidP="00AC59D4">
            <w:pPr>
              <w:spacing w:before="0"/>
              <w:rPr>
                <w:rFonts w:ascii="Calibri" w:hAnsi="Calibri"/>
                <w:sz w:val="16"/>
                <w:szCs w:val="16"/>
                <w:lang w:eastAsia="sk-SK"/>
              </w:rPr>
            </w:pPr>
          </w:p>
          <w:p w:rsidR="00846E19" w:rsidRPr="004E2D6C" w:rsidRDefault="00846E19" w:rsidP="00AC59D4">
            <w:pPr>
              <w:spacing w:before="0"/>
              <w:rPr>
                <w:rFonts w:ascii="Calibri" w:hAnsi="Calibri"/>
                <w:sz w:val="16"/>
                <w:szCs w:val="16"/>
                <w:lang w:eastAsia="sk-SK"/>
              </w:rPr>
            </w:pPr>
          </w:p>
          <w:p w:rsidR="00846E19" w:rsidRPr="004E2D6C" w:rsidRDefault="00846E19" w:rsidP="00AC59D4">
            <w:pPr>
              <w:spacing w:before="0"/>
              <w:rPr>
                <w:rFonts w:ascii="Calibri" w:hAnsi="Calibri"/>
                <w:sz w:val="16"/>
                <w:szCs w:val="16"/>
                <w:lang w:eastAsia="sk-SK"/>
              </w:rPr>
            </w:pPr>
          </w:p>
          <w:p w:rsidR="00846E19" w:rsidRPr="004E2D6C" w:rsidRDefault="00846E19" w:rsidP="00AC59D4">
            <w:pPr>
              <w:spacing w:before="0"/>
              <w:rPr>
                <w:rFonts w:ascii="Calibri" w:hAnsi="Calibri"/>
                <w:sz w:val="16"/>
                <w:szCs w:val="16"/>
                <w:lang w:eastAsia="sk-SK"/>
              </w:rPr>
            </w:pPr>
          </w:p>
          <w:p w:rsidR="00846E19" w:rsidRPr="004E2D6C" w:rsidRDefault="00846E19" w:rsidP="00AC59D4">
            <w:pPr>
              <w:spacing w:before="0"/>
              <w:rPr>
                <w:rFonts w:ascii="Calibri" w:hAnsi="Calibri"/>
                <w:sz w:val="16"/>
                <w:szCs w:val="16"/>
                <w:lang w:eastAsia="sk-SK"/>
              </w:rPr>
            </w:pPr>
          </w:p>
          <w:p w:rsidR="00846E19" w:rsidRPr="004E2D6C" w:rsidRDefault="00846E19" w:rsidP="00AC59D4">
            <w:pPr>
              <w:spacing w:before="0"/>
              <w:rPr>
                <w:rFonts w:ascii="Calibri" w:hAnsi="Calibri"/>
                <w:sz w:val="16"/>
                <w:szCs w:val="16"/>
                <w:lang w:eastAsia="sk-SK"/>
              </w:rPr>
            </w:pPr>
          </w:p>
          <w:p w:rsidR="00846E19" w:rsidRPr="004E2D6C" w:rsidRDefault="00846E19" w:rsidP="00AC59D4">
            <w:pPr>
              <w:spacing w:before="0"/>
              <w:rPr>
                <w:rFonts w:ascii="Calibri" w:hAnsi="Calibri"/>
                <w:sz w:val="16"/>
                <w:szCs w:val="16"/>
                <w:lang w:eastAsia="sk-SK"/>
              </w:rPr>
            </w:pPr>
          </w:p>
          <w:p w:rsidR="00846E19" w:rsidRPr="004E2D6C" w:rsidRDefault="00846E19" w:rsidP="00AC59D4">
            <w:pPr>
              <w:spacing w:before="0"/>
              <w:rPr>
                <w:rFonts w:ascii="Calibri" w:hAnsi="Calibri"/>
                <w:sz w:val="16"/>
                <w:szCs w:val="16"/>
                <w:lang w:eastAsia="sk-SK"/>
              </w:rPr>
            </w:pPr>
          </w:p>
          <w:p w:rsidR="00846E19" w:rsidRDefault="00846E19" w:rsidP="00AC59D4">
            <w:pPr>
              <w:spacing w:before="0"/>
              <w:rPr>
                <w:rFonts w:ascii="Calibri" w:hAnsi="Calibri"/>
                <w:sz w:val="16"/>
                <w:szCs w:val="16"/>
                <w:lang w:eastAsia="sk-SK"/>
              </w:rPr>
            </w:pPr>
          </w:p>
          <w:p w:rsidR="00210202" w:rsidRPr="004E2D6C" w:rsidRDefault="00210202" w:rsidP="00AC59D4">
            <w:pPr>
              <w:spacing w:before="0"/>
              <w:rPr>
                <w:rFonts w:ascii="Calibri" w:hAnsi="Calibri"/>
                <w:sz w:val="16"/>
                <w:szCs w:val="16"/>
                <w:lang w:eastAsia="sk-SK"/>
              </w:rPr>
            </w:pPr>
          </w:p>
          <w:p w:rsidR="00846E19" w:rsidRPr="004E2D6C" w:rsidRDefault="00846E19" w:rsidP="00AC59D4">
            <w:pPr>
              <w:spacing w:before="0" w:after="0"/>
              <w:rPr>
                <w:rFonts w:ascii="Calibri" w:hAnsi="Calibri"/>
                <w:sz w:val="16"/>
                <w:szCs w:val="16"/>
              </w:rPr>
            </w:pPr>
            <w:r w:rsidRPr="004E2D6C">
              <w:rPr>
                <w:rFonts w:ascii="Calibri" w:hAnsi="Calibri"/>
                <w:sz w:val="16"/>
                <w:szCs w:val="16"/>
              </w:rPr>
              <w:t>Národná stratégia rodovej rovnosti na roky 2009 – 2013</w:t>
            </w:r>
          </w:p>
          <w:p w:rsidR="00846E19" w:rsidRPr="004E2D6C" w:rsidRDefault="00846E19" w:rsidP="00AC59D4">
            <w:pPr>
              <w:spacing w:before="0"/>
              <w:rPr>
                <w:rFonts w:ascii="Calibri" w:hAnsi="Calibri"/>
                <w:sz w:val="16"/>
                <w:szCs w:val="16"/>
                <w:lang w:eastAsia="sk-SK"/>
              </w:rPr>
            </w:pPr>
            <w:r w:rsidRPr="004E2D6C">
              <w:rPr>
                <w:rFonts w:ascii="Calibri" w:hAnsi="Calibri"/>
                <w:sz w:val="16"/>
                <w:szCs w:val="16"/>
              </w:rPr>
              <w:t xml:space="preserve"> </w:t>
            </w:r>
            <w:hyperlink r:id="rId18" w:history="1">
              <w:r w:rsidRPr="004E2D6C">
                <w:rPr>
                  <w:rFonts w:ascii="Calibri" w:hAnsi="Calibri"/>
                  <w:color w:val="0000FF"/>
                  <w:sz w:val="16"/>
                  <w:szCs w:val="16"/>
                  <w:u w:val="single"/>
                </w:rPr>
                <w:t>http://www.gender.gov.sk/?page_id=294</w:t>
              </w:r>
            </w:hyperlink>
          </w:p>
        </w:tc>
        <w:tc>
          <w:tcPr>
            <w:tcW w:w="4111" w:type="dxa"/>
            <w:tcBorders>
              <w:top w:val="single" w:sz="12" w:space="0" w:color="auto"/>
              <w:right w:val="single" w:sz="12" w:space="0" w:color="auto"/>
            </w:tcBorders>
          </w:tcPr>
          <w:p w:rsidR="00846E19" w:rsidRPr="004E2D6C" w:rsidRDefault="00846E19" w:rsidP="00AC59D4">
            <w:pPr>
              <w:spacing w:before="0"/>
              <w:rPr>
                <w:rFonts w:ascii="Calibri" w:hAnsi="Calibri"/>
                <w:sz w:val="16"/>
                <w:szCs w:val="16"/>
                <w:lang w:eastAsia="sk-SK"/>
              </w:rPr>
            </w:pPr>
            <w:r w:rsidRPr="004E2D6C">
              <w:rPr>
                <w:rFonts w:ascii="Calibri" w:hAnsi="Calibri"/>
                <w:sz w:val="16"/>
                <w:szCs w:val="16"/>
                <w:lang w:eastAsia="sk-SK"/>
              </w:rPr>
              <w:lastRenderedPageBreak/>
              <w:t xml:space="preserve">V zmysle zákona č. 575/2001 Z. z. o organizácii činnosti vlády a organizácii ústrednej štátnej správy v znení neskorších predpisov je za koordináciu štátnej politiky v oblasti rodovej rovnosti zodpovedné MPSVR SR. Preto v zmysle návrhu PD SR má byť aj za koordináciu horizontálneho princípu rodová rovnosť zodpovedné MPSVR SR, ktoré zabezpečuje tvorbu a realizáciu štátnej politiky rodovej rovnosti a rovnosti príležitostí a koordináciu celoštátneho systému rodovej rovnosti a rovnosti príležitostí; pri tejto činnosti vychádza </w:t>
            </w:r>
            <w:r>
              <w:rPr>
                <w:rFonts w:ascii="Calibri" w:hAnsi="Calibri"/>
                <w:sz w:val="16"/>
                <w:szCs w:val="16"/>
                <w:lang w:eastAsia="sk-SK"/>
              </w:rPr>
              <w:br/>
            </w:r>
            <w:r w:rsidRPr="004E2D6C">
              <w:rPr>
                <w:rFonts w:ascii="Calibri" w:hAnsi="Calibri"/>
                <w:sz w:val="16"/>
                <w:szCs w:val="16"/>
                <w:lang w:eastAsia="sk-SK"/>
              </w:rPr>
              <w:t xml:space="preserve">z medzinárodných dokumentov, ktorými je SR viazaná </w:t>
            </w:r>
            <w:r>
              <w:rPr>
                <w:rFonts w:ascii="Calibri" w:hAnsi="Calibri"/>
                <w:sz w:val="16"/>
                <w:szCs w:val="16"/>
                <w:lang w:eastAsia="sk-SK"/>
              </w:rPr>
              <w:br/>
            </w:r>
            <w:r w:rsidRPr="004E2D6C">
              <w:rPr>
                <w:rFonts w:ascii="Calibri" w:hAnsi="Calibri"/>
                <w:sz w:val="16"/>
                <w:szCs w:val="16"/>
                <w:lang w:eastAsia="sk-SK"/>
              </w:rPr>
              <w:t>a spolupracuje s Výborom pre rodovú rovnosť Rady vlády SR pre ľudské práva, národnostné menšiny a rodovú rovnosť SR</w:t>
            </w:r>
            <w:r>
              <w:rPr>
                <w:rFonts w:ascii="Calibri" w:hAnsi="Calibri"/>
                <w:sz w:val="16"/>
                <w:szCs w:val="16"/>
                <w:lang w:eastAsia="sk-SK"/>
              </w:rPr>
              <w:t>.</w:t>
            </w:r>
          </w:p>
          <w:p w:rsidR="00846E19" w:rsidRPr="004E2D6C" w:rsidRDefault="00846E19" w:rsidP="00AC59D4">
            <w:pPr>
              <w:spacing w:before="0"/>
              <w:rPr>
                <w:rFonts w:ascii="Calibri" w:hAnsi="Calibri"/>
                <w:sz w:val="16"/>
                <w:szCs w:val="16"/>
                <w:lang w:eastAsia="sk-SK"/>
              </w:rPr>
            </w:pPr>
            <w:r w:rsidRPr="00B67EC6">
              <w:rPr>
                <w:rFonts w:ascii="Calibri" w:hAnsi="Calibri"/>
                <w:sz w:val="16"/>
                <w:szCs w:val="16"/>
                <w:lang w:eastAsia="sk-SK"/>
              </w:rPr>
              <w:t>Občiansku spoločnosť budú reprezentovať partneri zastupujúci rodovú rovnosť, nediskrimináciu a osoby so zdravotným postihnutím prostredníctvom svojich reprezentatívnych organizácií</w:t>
            </w:r>
            <w:r>
              <w:rPr>
                <w:rFonts w:ascii="Calibri" w:hAnsi="Calibri"/>
                <w:sz w:val="16"/>
                <w:szCs w:val="16"/>
                <w:lang w:eastAsia="sk-SK"/>
              </w:rPr>
              <w:t>,</w:t>
            </w:r>
            <w:r w:rsidRPr="00B67EC6">
              <w:rPr>
                <w:rFonts w:ascii="Calibri" w:hAnsi="Calibri"/>
                <w:sz w:val="16"/>
                <w:szCs w:val="16"/>
                <w:lang w:eastAsia="sk-SK"/>
              </w:rPr>
              <w:t xml:space="preserve"> ako napr. Národná rada občanov so zdravotným postihnutím v SR, Občianske združenie Myslím–centrum kultúry Nepočujúcich, o. z., Občianske združenie Otvorme dvere, otvorme srdcia, Občianske združenie Život s </w:t>
            </w:r>
            <w:proofErr w:type="spellStart"/>
            <w:r w:rsidRPr="00B67EC6">
              <w:rPr>
                <w:rFonts w:ascii="Calibri" w:hAnsi="Calibri"/>
                <w:sz w:val="16"/>
                <w:szCs w:val="16"/>
                <w:lang w:eastAsia="sk-SK"/>
              </w:rPr>
              <w:t>autizmom-LTK</w:t>
            </w:r>
            <w:proofErr w:type="spellEnd"/>
            <w:r w:rsidRPr="00B67EC6">
              <w:rPr>
                <w:rFonts w:ascii="Calibri" w:hAnsi="Calibri"/>
                <w:sz w:val="16"/>
                <w:szCs w:val="16"/>
                <w:lang w:eastAsia="sk-SK"/>
              </w:rPr>
              <w:t xml:space="preserve">, Organizácia </w:t>
            </w:r>
            <w:proofErr w:type="spellStart"/>
            <w:r w:rsidRPr="00B67EC6">
              <w:rPr>
                <w:rFonts w:ascii="Calibri" w:hAnsi="Calibri"/>
                <w:sz w:val="16"/>
                <w:szCs w:val="16"/>
                <w:lang w:eastAsia="sk-SK"/>
              </w:rPr>
              <w:t>muskulárnych</w:t>
            </w:r>
            <w:proofErr w:type="spellEnd"/>
            <w:r w:rsidRPr="00B67EC6">
              <w:rPr>
                <w:rFonts w:ascii="Calibri" w:hAnsi="Calibri"/>
                <w:sz w:val="16"/>
                <w:szCs w:val="16"/>
                <w:lang w:eastAsia="sk-SK"/>
              </w:rPr>
              <w:t xml:space="preserve"> </w:t>
            </w:r>
            <w:proofErr w:type="spellStart"/>
            <w:r w:rsidRPr="00B67EC6">
              <w:rPr>
                <w:rFonts w:ascii="Calibri" w:hAnsi="Calibri"/>
                <w:sz w:val="16"/>
                <w:szCs w:val="16"/>
                <w:lang w:eastAsia="sk-SK"/>
              </w:rPr>
              <w:t>dystrofikov</w:t>
            </w:r>
            <w:proofErr w:type="spellEnd"/>
            <w:r w:rsidRPr="00B67EC6">
              <w:rPr>
                <w:rFonts w:ascii="Calibri" w:hAnsi="Calibri"/>
                <w:sz w:val="16"/>
                <w:szCs w:val="16"/>
                <w:lang w:eastAsia="sk-SK"/>
              </w:rPr>
              <w:t xml:space="preserve"> v SR, Slovenský Červený kríž, Združenie na pomoc ľuďom s mentálnym postihnutím v</w:t>
            </w:r>
            <w:r>
              <w:rPr>
                <w:rFonts w:ascii="Calibri" w:hAnsi="Calibri"/>
                <w:sz w:val="16"/>
                <w:szCs w:val="16"/>
                <w:lang w:eastAsia="sk-SK"/>
              </w:rPr>
              <w:t> </w:t>
            </w:r>
            <w:r w:rsidRPr="00B67EC6">
              <w:rPr>
                <w:rFonts w:ascii="Calibri" w:hAnsi="Calibri"/>
                <w:sz w:val="16"/>
                <w:szCs w:val="16"/>
                <w:lang w:eastAsia="sk-SK"/>
              </w:rPr>
              <w:t>SR</w:t>
            </w:r>
            <w:r>
              <w:rPr>
                <w:rFonts w:ascii="Calibri" w:hAnsi="Calibri"/>
                <w:sz w:val="16"/>
                <w:szCs w:val="16"/>
                <w:lang w:eastAsia="sk-SK"/>
              </w:rPr>
              <w:t>.</w:t>
            </w:r>
          </w:p>
          <w:p w:rsidR="00846E19" w:rsidRPr="004E2D6C" w:rsidRDefault="00846E19" w:rsidP="00AC59D4">
            <w:pPr>
              <w:spacing w:before="0"/>
              <w:rPr>
                <w:rFonts w:ascii="Calibri" w:hAnsi="Calibri"/>
                <w:sz w:val="16"/>
                <w:szCs w:val="16"/>
                <w:lang w:eastAsia="sk-SK"/>
              </w:rPr>
            </w:pPr>
            <w:r w:rsidRPr="004E2D6C">
              <w:rPr>
                <w:rFonts w:ascii="Calibri" w:hAnsi="Calibri"/>
                <w:sz w:val="16"/>
                <w:szCs w:val="16"/>
                <w:lang w:eastAsia="sk-SK"/>
              </w:rPr>
              <w:t xml:space="preserve">Výbor pre rodovú rovnosť je stálym odborným orgánom Rady vlády SR pre ľudské práva, národnostné menšiny a rodovú rovnosť (ďalej len „rada“) pre otázky týkajúce sa rodovej rovnosti a pre oblasť implementácie Dohovoru o odstránení všetkých foriem diskriminácie žien, ďalších medzinárodných dohovorov ukladajúcich povinnosť </w:t>
            </w:r>
            <w:r w:rsidRPr="004E2D6C">
              <w:rPr>
                <w:rFonts w:ascii="Calibri" w:hAnsi="Calibri"/>
                <w:sz w:val="16"/>
                <w:szCs w:val="16"/>
                <w:lang w:eastAsia="sk-SK"/>
              </w:rPr>
              <w:lastRenderedPageBreak/>
              <w:t xml:space="preserve">eliminovať diskrimináciu z dôvodu pohlavia a rodu a legislatívy EÚ v tejto oblasti. Výbor plní funkciu konzultatívneho orgánu vo veciach rodovej rovnosti v zmysle Ústavy SR, kde členovia sú zástupcovia štátnej správy, odborných inštitúcií a tretieho sektora. </w:t>
            </w:r>
          </w:p>
          <w:p w:rsidR="00846E19" w:rsidRPr="004E2D6C" w:rsidRDefault="00846E19" w:rsidP="00AC59D4">
            <w:pPr>
              <w:spacing w:before="0"/>
              <w:rPr>
                <w:rFonts w:ascii="Calibri" w:hAnsi="Calibri"/>
                <w:sz w:val="16"/>
                <w:szCs w:val="16"/>
                <w:lang w:eastAsia="sk-SK"/>
              </w:rPr>
            </w:pPr>
            <w:r w:rsidRPr="004E2D6C">
              <w:rPr>
                <w:rFonts w:ascii="Calibri" w:hAnsi="Calibri"/>
                <w:sz w:val="16"/>
                <w:szCs w:val="16"/>
                <w:lang w:eastAsia="sk-SK"/>
              </w:rPr>
              <w:t xml:space="preserve">Národná stratégia rodovej rovnosti na roky 2009 – 2013 je dostupná na webovom sídle Odboru rodovej rovnosti </w:t>
            </w:r>
            <w:r>
              <w:rPr>
                <w:rFonts w:ascii="Calibri" w:hAnsi="Calibri"/>
                <w:sz w:val="16"/>
                <w:szCs w:val="16"/>
                <w:lang w:eastAsia="sk-SK"/>
              </w:rPr>
              <w:br/>
            </w:r>
            <w:r w:rsidRPr="004E2D6C">
              <w:rPr>
                <w:rFonts w:ascii="Calibri" w:hAnsi="Calibri"/>
                <w:sz w:val="16"/>
                <w:szCs w:val="16"/>
                <w:lang w:eastAsia="sk-SK"/>
              </w:rPr>
              <w:t xml:space="preserve">a rovnosti príležitostí. Nová Stratégia rodovej rovnosti na roky 2014 - 2020 sa pripravuje na základe vyhodnotenia súčasnej Národnej stratégie rodovej rovnosti na roky 2009 – 2013. Nová stratégia bude aktuálna v </w:t>
            </w:r>
            <w:r w:rsidR="00210202">
              <w:rPr>
                <w:rFonts w:ascii="Calibri" w:hAnsi="Calibri"/>
                <w:sz w:val="16"/>
                <w:szCs w:val="16"/>
                <w:lang w:eastAsia="sk-SK"/>
              </w:rPr>
              <w:t>novembri</w:t>
            </w:r>
            <w:r w:rsidRPr="004E2D6C">
              <w:rPr>
                <w:rFonts w:ascii="Calibri" w:hAnsi="Calibri"/>
                <w:sz w:val="16"/>
                <w:szCs w:val="16"/>
                <w:lang w:eastAsia="sk-SK"/>
              </w:rPr>
              <w:t xml:space="preserve"> 2014.</w:t>
            </w:r>
          </w:p>
        </w:tc>
      </w:tr>
      <w:tr w:rsidR="00846E19" w:rsidRPr="004E2D6C" w:rsidTr="00983570">
        <w:tblPrEx>
          <w:tblBorders>
            <w:top w:val="single" w:sz="2" w:space="0" w:color="auto"/>
            <w:left w:val="single" w:sz="2" w:space="0" w:color="auto"/>
            <w:bottom w:val="single" w:sz="2" w:space="0" w:color="auto"/>
            <w:right w:val="single" w:sz="2" w:space="0" w:color="auto"/>
          </w:tblBorders>
        </w:tblPrEx>
        <w:trPr>
          <w:trHeight w:val="397"/>
        </w:trPr>
        <w:tc>
          <w:tcPr>
            <w:tcW w:w="1843" w:type="dxa"/>
            <w:vMerge/>
            <w:tcBorders>
              <w:left w:val="single" w:sz="12" w:space="0" w:color="auto"/>
            </w:tcBorders>
          </w:tcPr>
          <w:p w:rsidR="00846E19" w:rsidRPr="004E2D6C" w:rsidRDefault="00846E19" w:rsidP="00AC59D4">
            <w:pPr>
              <w:spacing w:before="0"/>
              <w:rPr>
                <w:rFonts w:ascii="Calibri" w:hAnsi="Calibri"/>
                <w:sz w:val="16"/>
                <w:szCs w:val="16"/>
                <w:lang w:eastAsia="sk-SK"/>
              </w:rPr>
            </w:pPr>
          </w:p>
        </w:tc>
        <w:tc>
          <w:tcPr>
            <w:tcW w:w="1701" w:type="dxa"/>
            <w:vMerge/>
          </w:tcPr>
          <w:p w:rsidR="00846E19" w:rsidRPr="004E2D6C" w:rsidRDefault="00846E19" w:rsidP="00AC59D4">
            <w:pPr>
              <w:spacing w:before="0"/>
              <w:rPr>
                <w:rFonts w:ascii="Calibri" w:hAnsi="Calibri"/>
                <w:sz w:val="16"/>
                <w:szCs w:val="16"/>
                <w:lang w:eastAsia="sk-SK"/>
              </w:rPr>
            </w:pPr>
          </w:p>
        </w:tc>
        <w:tc>
          <w:tcPr>
            <w:tcW w:w="2552" w:type="dxa"/>
            <w:tcBorders>
              <w:top w:val="single" w:sz="2" w:space="0" w:color="auto"/>
            </w:tcBorders>
          </w:tcPr>
          <w:p w:rsidR="00846E19" w:rsidRPr="004E2D6C" w:rsidRDefault="00846E19" w:rsidP="00AC59D4">
            <w:pPr>
              <w:spacing w:before="0"/>
              <w:rPr>
                <w:rFonts w:ascii="Calibri" w:hAnsi="Calibri"/>
                <w:sz w:val="16"/>
                <w:szCs w:val="16"/>
                <w:lang w:eastAsia="sk-SK"/>
              </w:rPr>
            </w:pPr>
            <w:r w:rsidRPr="004E2D6C">
              <w:rPr>
                <w:rFonts w:ascii="Calibri" w:hAnsi="Calibri"/>
                <w:sz w:val="16"/>
                <w:szCs w:val="16"/>
                <w:lang w:eastAsia="sk-SK"/>
              </w:rPr>
              <w:t>Opatrenia na zabezpečenie odbornej prípravy pre zamestnancov orgánov zapojených do riadenia a kontroly EŠIF v oblasti práva a politiky Únie týkajúcich sa rodovej rovnosti a jej uplatňovania.</w:t>
            </w:r>
          </w:p>
        </w:tc>
        <w:tc>
          <w:tcPr>
            <w:tcW w:w="850" w:type="dxa"/>
            <w:vAlign w:val="center"/>
          </w:tcPr>
          <w:p w:rsidR="00846E19" w:rsidRPr="004E2D6C" w:rsidRDefault="00846E19" w:rsidP="00AC59D4">
            <w:pPr>
              <w:spacing w:before="0"/>
              <w:jc w:val="center"/>
              <w:rPr>
                <w:rFonts w:ascii="Calibri" w:hAnsi="Calibri"/>
                <w:sz w:val="16"/>
                <w:szCs w:val="16"/>
                <w:lang w:eastAsia="sk-SK"/>
              </w:rPr>
            </w:pPr>
            <w:r w:rsidRPr="004E2D6C">
              <w:rPr>
                <w:rFonts w:ascii="Calibri" w:hAnsi="Calibri"/>
                <w:b/>
                <w:sz w:val="16"/>
                <w:szCs w:val="16"/>
                <w:lang w:eastAsia="sk-SK"/>
              </w:rPr>
              <w:t>Nie</w:t>
            </w:r>
          </w:p>
        </w:tc>
        <w:tc>
          <w:tcPr>
            <w:tcW w:w="3119" w:type="dxa"/>
          </w:tcPr>
          <w:p w:rsidR="00846E19" w:rsidRPr="004E2D6C" w:rsidRDefault="00846E19" w:rsidP="00AC59D4">
            <w:pPr>
              <w:spacing w:before="0"/>
              <w:rPr>
                <w:rFonts w:ascii="Calibri" w:hAnsi="Calibri"/>
                <w:sz w:val="16"/>
                <w:szCs w:val="16"/>
                <w:lang w:eastAsia="sk-SK"/>
              </w:rPr>
            </w:pPr>
          </w:p>
        </w:tc>
        <w:tc>
          <w:tcPr>
            <w:tcW w:w="4111" w:type="dxa"/>
            <w:tcBorders>
              <w:right w:val="single" w:sz="12" w:space="0" w:color="auto"/>
            </w:tcBorders>
          </w:tcPr>
          <w:p w:rsidR="00846E19" w:rsidRPr="004E2D6C" w:rsidRDefault="00846E19" w:rsidP="00AC59D4">
            <w:pPr>
              <w:spacing w:before="0"/>
              <w:rPr>
                <w:rFonts w:ascii="Calibri" w:hAnsi="Calibri"/>
                <w:sz w:val="16"/>
                <w:szCs w:val="16"/>
                <w:lang w:eastAsia="sk-SK"/>
              </w:rPr>
            </w:pPr>
          </w:p>
        </w:tc>
      </w:tr>
      <w:tr w:rsidR="00846E19" w:rsidRPr="004E2D6C" w:rsidTr="00983570">
        <w:tblPrEx>
          <w:tblBorders>
            <w:top w:val="single" w:sz="2" w:space="0" w:color="auto"/>
            <w:left w:val="single" w:sz="2" w:space="0" w:color="auto"/>
            <w:bottom w:val="single" w:sz="2" w:space="0" w:color="auto"/>
            <w:right w:val="single" w:sz="2" w:space="0" w:color="auto"/>
          </w:tblBorders>
        </w:tblPrEx>
        <w:trPr>
          <w:trHeight w:val="308"/>
        </w:trPr>
        <w:tc>
          <w:tcPr>
            <w:tcW w:w="1843" w:type="dxa"/>
            <w:vMerge w:val="restart"/>
            <w:tcBorders>
              <w:top w:val="single" w:sz="12" w:space="0" w:color="auto"/>
              <w:left w:val="single" w:sz="12" w:space="0" w:color="auto"/>
            </w:tcBorders>
          </w:tcPr>
          <w:p w:rsidR="00846E19" w:rsidRPr="004E2D6C" w:rsidRDefault="00846E19" w:rsidP="00AC59D4">
            <w:pPr>
              <w:spacing w:before="0"/>
              <w:rPr>
                <w:rFonts w:ascii="Calibri" w:hAnsi="Calibri"/>
                <w:sz w:val="16"/>
                <w:szCs w:val="16"/>
                <w:lang w:eastAsia="sk-SK"/>
              </w:rPr>
            </w:pPr>
            <w:r w:rsidRPr="004E2D6C">
              <w:rPr>
                <w:rFonts w:ascii="Calibri" w:hAnsi="Calibri"/>
                <w:sz w:val="16"/>
                <w:szCs w:val="16"/>
                <w:lang w:eastAsia="sk-SK"/>
              </w:rPr>
              <w:t>3. Zdravotné postihnutie</w:t>
            </w:r>
          </w:p>
          <w:p w:rsidR="00846E19" w:rsidRPr="004E2D6C" w:rsidRDefault="00846E19" w:rsidP="00AC59D4">
            <w:pPr>
              <w:spacing w:before="0"/>
              <w:rPr>
                <w:rFonts w:ascii="Calibri" w:hAnsi="Calibri"/>
                <w:sz w:val="16"/>
                <w:szCs w:val="16"/>
                <w:lang w:eastAsia="sk-SK"/>
              </w:rPr>
            </w:pPr>
          </w:p>
          <w:p w:rsidR="00846E19" w:rsidRPr="004E2D6C" w:rsidRDefault="00846E19" w:rsidP="00AC59D4">
            <w:pPr>
              <w:spacing w:before="0"/>
              <w:rPr>
                <w:rFonts w:ascii="Calibri" w:hAnsi="Calibri"/>
                <w:sz w:val="16"/>
                <w:szCs w:val="16"/>
                <w:lang w:eastAsia="sk-SK"/>
              </w:rPr>
            </w:pPr>
            <w:r w:rsidRPr="004E2D6C">
              <w:rPr>
                <w:rFonts w:ascii="Calibri" w:hAnsi="Calibri"/>
                <w:sz w:val="16"/>
                <w:szCs w:val="16"/>
                <w:lang w:eastAsia="sk-SK"/>
              </w:rPr>
              <w:t xml:space="preserve">Existencia administratívnej kapacity na vykonávanie a uplatňovanie Dohovoru OSN o právach osôb so zdravotným postihnutím v oblasti EŠIF v súlade s rozhodnutím Rady 2010/48/ES. </w:t>
            </w:r>
          </w:p>
        </w:tc>
        <w:tc>
          <w:tcPr>
            <w:tcW w:w="1701" w:type="dxa"/>
            <w:vMerge w:val="restart"/>
            <w:tcBorders>
              <w:top w:val="single" w:sz="12" w:space="0" w:color="auto"/>
            </w:tcBorders>
            <w:vAlign w:val="center"/>
          </w:tcPr>
          <w:p w:rsidR="00846E19" w:rsidRPr="004E2D6C" w:rsidRDefault="00846E19" w:rsidP="00AC59D4">
            <w:pPr>
              <w:spacing w:before="0"/>
              <w:jc w:val="center"/>
              <w:rPr>
                <w:rFonts w:ascii="Calibri" w:hAnsi="Calibri"/>
                <w:sz w:val="16"/>
                <w:szCs w:val="16"/>
                <w:lang w:eastAsia="sk-SK"/>
              </w:rPr>
            </w:pPr>
            <w:r w:rsidRPr="004E2D6C">
              <w:rPr>
                <w:rFonts w:ascii="Calibri" w:hAnsi="Calibri"/>
                <w:b/>
                <w:sz w:val="16"/>
                <w:szCs w:val="16"/>
                <w:lang w:eastAsia="sk-SK"/>
              </w:rPr>
              <w:t>Nie</w:t>
            </w:r>
          </w:p>
        </w:tc>
        <w:tc>
          <w:tcPr>
            <w:tcW w:w="2552" w:type="dxa"/>
            <w:tcBorders>
              <w:top w:val="single" w:sz="12" w:space="0" w:color="auto"/>
              <w:bottom w:val="single" w:sz="2" w:space="0" w:color="auto"/>
            </w:tcBorders>
          </w:tcPr>
          <w:p w:rsidR="00846E19" w:rsidRPr="004E2D6C" w:rsidRDefault="00846E19" w:rsidP="00AC59D4">
            <w:pPr>
              <w:spacing w:before="0"/>
              <w:rPr>
                <w:rFonts w:ascii="Calibri" w:hAnsi="Calibri"/>
                <w:sz w:val="16"/>
                <w:szCs w:val="16"/>
                <w:lang w:eastAsia="sk-SK"/>
              </w:rPr>
            </w:pPr>
            <w:r w:rsidRPr="004E2D6C">
              <w:rPr>
                <w:rFonts w:ascii="Calibri" w:hAnsi="Calibri"/>
                <w:sz w:val="16"/>
                <w:szCs w:val="16"/>
                <w:lang w:eastAsia="sk-SK"/>
              </w:rPr>
              <w:t>Opatrenia v súlade s inštitucionálnym a právnym rámcom členských štátov na vykonávanie konzultácií a zapojenie orgánov, ktoré sú zodpovedné za ochranu práv osôb so zdravotným postihnutím, alebo organizácií zastupujúcich osoby so zdravotným postihnutím, a ďalšie príslušné zainteresované osoby počas prípravy a vykonávania programov.</w:t>
            </w:r>
          </w:p>
        </w:tc>
        <w:tc>
          <w:tcPr>
            <w:tcW w:w="850" w:type="dxa"/>
            <w:tcBorders>
              <w:top w:val="single" w:sz="12" w:space="0" w:color="auto"/>
            </w:tcBorders>
            <w:vAlign w:val="center"/>
          </w:tcPr>
          <w:p w:rsidR="00846E19" w:rsidRPr="004E2D6C" w:rsidRDefault="00846E19" w:rsidP="00AC59D4">
            <w:pPr>
              <w:spacing w:before="0"/>
              <w:jc w:val="center"/>
              <w:rPr>
                <w:rFonts w:ascii="Calibri" w:hAnsi="Calibri"/>
                <w:sz w:val="16"/>
                <w:szCs w:val="16"/>
                <w:lang w:eastAsia="sk-SK"/>
              </w:rPr>
            </w:pPr>
            <w:r w:rsidRPr="004E2D6C">
              <w:rPr>
                <w:rFonts w:ascii="Calibri" w:hAnsi="Calibri"/>
                <w:b/>
                <w:sz w:val="16"/>
                <w:szCs w:val="16"/>
                <w:lang w:eastAsia="sk-SK"/>
              </w:rPr>
              <w:t>Nie</w:t>
            </w:r>
          </w:p>
        </w:tc>
        <w:tc>
          <w:tcPr>
            <w:tcW w:w="3119" w:type="dxa"/>
            <w:tcBorders>
              <w:top w:val="single" w:sz="12" w:space="0" w:color="auto"/>
            </w:tcBorders>
          </w:tcPr>
          <w:p w:rsidR="00846E19" w:rsidRPr="004E2D6C" w:rsidRDefault="00846E19" w:rsidP="00AC59D4">
            <w:pPr>
              <w:spacing w:before="0" w:after="0"/>
              <w:rPr>
                <w:rFonts w:ascii="Calibri" w:hAnsi="Calibri"/>
                <w:sz w:val="16"/>
                <w:szCs w:val="16"/>
                <w:lang w:eastAsia="sk-SK"/>
              </w:rPr>
            </w:pPr>
            <w:r w:rsidRPr="004E2D6C">
              <w:rPr>
                <w:rFonts w:ascii="Calibri" w:hAnsi="Calibri"/>
                <w:sz w:val="16"/>
                <w:szCs w:val="16"/>
                <w:lang w:eastAsia="sk-SK"/>
              </w:rPr>
              <w:t>Národný program rozvoja životných podmienok osôb</w:t>
            </w:r>
            <w:r>
              <w:rPr>
                <w:rFonts w:ascii="Calibri" w:hAnsi="Calibri"/>
                <w:sz w:val="16"/>
                <w:szCs w:val="16"/>
                <w:lang w:eastAsia="sk-SK"/>
              </w:rPr>
              <w:t xml:space="preserve"> so zdravotným postihnutím na roky 2014 – 2020. </w:t>
            </w:r>
          </w:p>
          <w:p w:rsidR="00846E19" w:rsidRPr="004E2D6C" w:rsidRDefault="00A8113F" w:rsidP="00AC59D4">
            <w:pPr>
              <w:spacing w:before="0"/>
              <w:rPr>
                <w:rFonts w:ascii="Calibri" w:hAnsi="Calibri"/>
                <w:sz w:val="16"/>
                <w:szCs w:val="16"/>
                <w:lang w:eastAsia="sk-SK"/>
              </w:rPr>
            </w:pPr>
            <w:hyperlink r:id="rId19" w:history="1">
              <w:r w:rsidR="00846E19" w:rsidRPr="00EE279E">
                <w:rPr>
                  <w:rStyle w:val="Hypertextovprepojenie"/>
                  <w:rFonts w:ascii="Calibri" w:hAnsi="Calibri"/>
                  <w:sz w:val="16"/>
                  <w:szCs w:val="16"/>
                  <w:lang w:eastAsia="sk-SK"/>
                </w:rPr>
                <w:t>http://www.rokovania.sk/Rokovanie.aspx/BodRokovaniaDetail?idMaterial=23180</w:t>
              </w:r>
            </w:hyperlink>
          </w:p>
        </w:tc>
        <w:tc>
          <w:tcPr>
            <w:tcW w:w="4111" w:type="dxa"/>
            <w:tcBorders>
              <w:top w:val="single" w:sz="12" w:space="0" w:color="auto"/>
              <w:right w:val="single" w:sz="12" w:space="0" w:color="auto"/>
            </w:tcBorders>
          </w:tcPr>
          <w:p w:rsidR="00846E19" w:rsidRPr="004E2D6C" w:rsidRDefault="00846E19" w:rsidP="00AC59D4">
            <w:pPr>
              <w:spacing w:before="0"/>
              <w:rPr>
                <w:rFonts w:ascii="Calibri" w:hAnsi="Calibri"/>
                <w:sz w:val="16"/>
                <w:szCs w:val="16"/>
                <w:lang w:eastAsia="sk-SK"/>
              </w:rPr>
            </w:pPr>
            <w:r w:rsidRPr="004E2D6C">
              <w:rPr>
                <w:rFonts w:ascii="Calibri" w:hAnsi="Calibri"/>
                <w:sz w:val="16"/>
                <w:szCs w:val="16"/>
                <w:lang w:eastAsia="sk-SK"/>
              </w:rPr>
              <w:t>Národný program rozvoja životných podmienok osôb so zdravotným postihnutím na roky 2014 – 2020 (uznesenie vlády SR č. 25/2014 z 15.</w:t>
            </w:r>
            <w:r>
              <w:rPr>
                <w:rFonts w:ascii="Calibri" w:hAnsi="Calibri"/>
                <w:sz w:val="16"/>
                <w:szCs w:val="16"/>
                <w:lang w:eastAsia="sk-SK"/>
              </w:rPr>
              <w:t xml:space="preserve"> </w:t>
            </w:r>
            <w:r w:rsidRPr="004E2D6C">
              <w:rPr>
                <w:rFonts w:ascii="Calibri" w:hAnsi="Calibri"/>
                <w:sz w:val="16"/>
                <w:szCs w:val="16"/>
                <w:lang w:eastAsia="sk-SK"/>
              </w:rPr>
              <w:t>1.</w:t>
            </w:r>
            <w:r>
              <w:rPr>
                <w:rFonts w:ascii="Calibri" w:hAnsi="Calibri"/>
                <w:sz w:val="16"/>
                <w:szCs w:val="16"/>
                <w:lang w:eastAsia="sk-SK"/>
              </w:rPr>
              <w:t xml:space="preserve"> </w:t>
            </w:r>
            <w:r w:rsidRPr="004E2D6C">
              <w:rPr>
                <w:rFonts w:ascii="Calibri" w:hAnsi="Calibri"/>
                <w:sz w:val="16"/>
                <w:szCs w:val="16"/>
                <w:lang w:eastAsia="sk-SK"/>
              </w:rPr>
              <w:t>2014) je zameraný na dosahovanie pokroku v oblasti ochrany práv osôb so zdravotným postihnutím uznaných Dohovorom OSN o právach osôb so zdravotným postihnutím (ďalej iba „Dohovor“) a pokroku pri ich používaní. Prostredníctvom Národného programu SR implementuje Dohovor, vrátane inštitucionálneho zabezpečenia procesu jeho implementácie a monitorovania. Materiál je zameraný na cieľovú skupinu – osoby so zdravotným postihnutí</w:t>
            </w:r>
            <w:r>
              <w:rPr>
                <w:rFonts w:ascii="Calibri" w:hAnsi="Calibri"/>
                <w:sz w:val="16"/>
                <w:szCs w:val="16"/>
                <w:lang w:eastAsia="sk-SK"/>
              </w:rPr>
              <w:t>m</w:t>
            </w:r>
            <w:r w:rsidRPr="004E2D6C">
              <w:rPr>
                <w:rFonts w:ascii="Calibri" w:hAnsi="Calibri"/>
                <w:sz w:val="16"/>
                <w:szCs w:val="16"/>
                <w:lang w:eastAsia="sk-SK"/>
              </w:rPr>
              <w:t xml:space="preserve">, ktoré sa podieľali na tvorbe materiálu prostredníctvom svojich reprezentatívnych organizácií tak, ako si to vyžaduje čl. 4 ods. 3 Dohovoru. Základným cieľom Národného programu je prostredníctvom definovaných úloh a opatrení zabezpečiť dosahovanie pokroku v oblasti ochrany práv osôb so zdravotným postihnutím uznaných Dohovorom a pokroku pri ich používaní. Uznesenie vlády SR č. 25/2014 je záväzné pre všetky rezorty a následne aj pre nové OP. Tento materiál bude následne zakomponovávaný do pripravovaných OP a jeho ciele týkajúce sa pomoci ľuďom so zdravotným postihnutím aplikované v OP formou aktivít, indikátorov a spôsobom hodnotenia. Predmetný materiál je záväzným a výkonným nástrojom SR na implementáciu </w:t>
            </w:r>
            <w:r w:rsidRPr="004E2D6C">
              <w:rPr>
                <w:rFonts w:ascii="Calibri" w:hAnsi="Calibri"/>
                <w:sz w:val="16"/>
                <w:szCs w:val="16"/>
                <w:lang w:eastAsia="sk-SK"/>
              </w:rPr>
              <w:lastRenderedPageBreak/>
              <w:t>Dohovoru.</w:t>
            </w:r>
          </w:p>
          <w:p w:rsidR="00846E19" w:rsidRPr="004E2D6C" w:rsidRDefault="00846E19" w:rsidP="00AC59D4">
            <w:pPr>
              <w:spacing w:before="0"/>
              <w:rPr>
                <w:rFonts w:ascii="Calibri" w:hAnsi="Calibri"/>
                <w:sz w:val="16"/>
                <w:szCs w:val="16"/>
                <w:lang w:eastAsia="sk-SK"/>
              </w:rPr>
            </w:pPr>
            <w:r w:rsidRPr="004E2D6C">
              <w:rPr>
                <w:rFonts w:ascii="Calibri" w:hAnsi="Calibri"/>
                <w:sz w:val="16"/>
                <w:szCs w:val="16"/>
                <w:lang w:eastAsia="sk-SK"/>
              </w:rPr>
              <w:t xml:space="preserve">V súčasnosti prebieha v SR novelizácia Stavebného zákona </w:t>
            </w:r>
            <w:r>
              <w:rPr>
                <w:rFonts w:ascii="Calibri" w:hAnsi="Calibri"/>
                <w:sz w:val="16"/>
                <w:szCs w:val="16"/>
                <w:lang w:eastAsia="sk-SK"/>
              </w:rPr>
              <w:br/>
            </w:r>
            <w:r w:rsidRPr="004E2D6C">
              <w:rPr>
                <w:rFonts w:ascii="Calibri" w:hAnsi="Calibri"/>
                <w:sz w:val="16"/>
                <w:szCs w:val="16"/>
                <w:lang w:eastAsia="sk-SK"/>
              </w:rPr>
              <w:t>a jeho vykonávacích vyhlášok, ktoré upravujú podmienky prístupnosti. V rámci tohto zákona sa nanovo upravuje aj dodržiavanie a sankcionovanie predmetného zákona a jeho vyhlášok. Zákon je v stave pripomienkovania a zapracovania pripomienok od leta 2013.</w:t>
            </w:r>
          </w:p>
        </w:tc>
      </w:tr>
      <w:tr w:rsidR="00846E19" w:rsidRPr="004E2D6C" w:rsidTr="00983570">
        <w:tblPrEx>
          <w:tblBorders>
            <w:top w:val="single" w:sz="2" w:space="0" w:color="auto"/>
            <w:left w:val="single" w:sz="2" w:space="0" w:color="auto"/>
            <w:bottom w:val="single" w:sz="2" w:space="0" w:color="auto"/>
            <w:right w:val="single" w:sz="2" w:space="0" w:color="auto"/>
          </w:tblBorders>
        </w:tblPrEx>
        <w:trPr>
          <w:trHeight w:val="308"/>
        </w:trPr>
        <w:tc>
          <w:tcPr>
            <w:tcW w:w="1843" w:type="dxa"/>
            <w:vMerge/>
            <w:tcBorders>
              <w:left w:val="single" w:sz="12" w:space="0" w:color="auto"/>
            </w:tcBorders>
          </w:tcPr>
          <w:p w:rsidR="00846E19" w:rsidRPr="004E2D6C" w:rsidRDefault="00846E19" w:rsidP="00AC59D4">
            <w:pPr>
              <w:spacing w:before="0"/>
              <w:rPr>
                <w:rFonts w:ascii="Calibri" w:hAnsi="Calibri"/>
                <w:sz w:val="16"/>
                <w:szCs w:val="16"/>
                <w:lang w:eastAsia="sk-SK"/>
              </w:rPr>
            </w:pPr>
          </w:p>
        </w:tc>
        <w:tc>
          <w:tcPr>
            <w:tcW w:w="1701" w:type="dxa"/>
            <w:vMerge/>
          </w:tcPr>
          <w:p w:rsidR="00846E19" w:rsidRPr="004E2D6C" w:rsidRDefault="00846E19" w:rsidP="00AC59D4">
            <w:pPr>
              <w:spacing w:before="0"/>
              <w:rPr>
                <w:rFonts w:ascii="Calibri" w:hAnsi="Calibri"/>
                <w:sz w:val="16"/>
                <w:szCs w:val="16"/>
                <w:lang w:eastAsia="sk-SK"/>
              </w:rPr>
            </w:pPr>
          </w:p>
        </w:tc>
        <w:tc>
          <w:tcPr>
            <w:tcW w:w="2552" w:type="dxa"/>
            <w:tcBorders>
              <w:top w:val="single" w:sz="2" w:space="0" w:color="auto"/>
              <w:bottom w:val="single" w:sz="2" w:space="0" w:color="auto"/>
            </w:tcBorders>
          </w:tcPr>
          <w:p w:rsidR="00846E19" w:rsidRPr="004E2D6C" w:rsidRDefault="00846E19" w:rsidP="00AC59D4">
            <w:pPr>
              <w:spacing w:before="0"/>
              <w:rPr>
                <w:rFonts w:ascii="Calibri" w:hAnsi="Calibri"/>
                <w:sz w:val="16"/>
                <w:szCs w:val="16"/>
                <w:lang w:eastAsia="sk-SK"/>
              </w:rPr>
            </w:pPr>
            <w:r w:rsidRPr="004E2D6C">
              <w:rPr>
                <w:rFonts w:ascii="Calibri" w:hAnsi="Calibri"/>
                <w:sz w:val="16"/>
                <w:szCs w:val="16"/>
                <w:lang w:eastAsia="sk-SK"/>
              </w:rPr>
              <w:t>Opatrenia na zabezpečenie odbornej prípravy pre zamestnancov orgánov zapojených do riadenia a kontroly EŠIF v oblasti platného práva a politiky Únie a členských štátov týkajúcich sa zdravotného postihnutia vrátane dostupnosti a praktického uplatňovania Dohovoru OSN o právach osôb so zdravotným postihnutím transponovaného v právnych predpisoch Únie, a členských štátov.</w:t>
            </w:r>
          </w:p>
        </w:tc>
        <w:tc>
          <w:tcPr>
            <w:tcW w:w="850" w:type="dxa"/>
            <w:vAlign w:val="center"/>
          </w:tcPr>
          <w:p w:rsidR="00846E19" w:rsidRPr="004E2D6C" w:rsidRDefault="00846E19" w:rsidP="00AC59D4">
            <w:pPr>
              <w:spacing w:before="0"/>
              <w:jc w:val="center"/>
              <w:rPr>
                <w:rFonts w:ascii="Calibri" w:hAnsi="Calibri"/>
                <w:sz w:val="16"/>
                <w:szCs w:val="16"/>
                <w:lang w:eastAsia="sk-SK"/>
              </w:rPr>
            </w:pPr>
            <w:r w:rsidRPr="004E2D6C">
              <w:rPr>
                <w:rFonts w:ascii="Calibri" w:hAnsi="Calibri"/>
                <w:b/>
                <w:sz w:val="16"/>
                <w:szCs w:val="16"/>
                <w:lang w:eastAsia="sk-SK"/>
              </w:rPr>
              <w:t>Nie</w:t>
            </w:r>
          </w:p>
        </w:tc>
        <w:tc>
          <w:tcPr>
            <w:tcW w:w="3119" w:type="dxa"/>
          </w:tcPr>
          <w:p w:rsidR="00846E19" w:rsidRPr="004E2D6C" w:rsidRDefault="00846E19" w:rsidP="00AC59D4">
            <w:pPr>
              <w:spacing w:before="0"/>
              <w:rPr>
                <w:rFonts w:ascii="Calibri" w:hAnsi="Calibri"/>
                <w:sz w:val="16"/>
                <w:szCs w:val="16"/>
                <w:lang w:eastAsia="sk-SK"/>
              </w:rPr>
            </w:pPr>
          </w:p>
        </w:tc>
        <w:tc>
          <w:tcPr>
            <w:tcW w:w="4111" w:type="dxa"/>
            <w:tcBorders>
              <w:right w:val="single" w:sz="12" w:space="0" w:color="auto"/>
            </w:tcBorders>
          </w:tcPr>
          <w:p w:rsidR="00846E19" w:rsidRPr="004E2D6C" w:rsidRDefault="00846E19" w:rsidP="00AC59D4">
            <w:pPr>
              <w:spacing w:before="0"/>
              <w:rPr>
                <w:rFonts w:ascii="Calibri" w:hAnsi="Calibri"/>
                <w:sz w:val="16"/>
                <w:szCs w:val="16"/>
                <w:lang w:eastAsia="sk-SK"/>
              </w:rPr>
            </w:pPr>
          </w:p>
        </w:tc>
      </w:tr>
      <w:tr w:rsidR="00846E19" w:rsidRPr="004E2D6C" w:rsidTr="00983570">
        <w:tblPrEx>
          <w:tblBorders>
            <w:top w:val="single" w:sz="2" w:space="0" w:color="auto"/>
            <w:left w:val="single" w:sz="2" w:space="0" w:color="auto"/>
            <w:bottom w:val="single" w:sz="2" w:space="0" w:color="auto"/>
            <w:right w:val="single" w:sz="2" w:space="0" w:color="auto"/>
          </w:tblBorders>
        </w:tblPrEx>
        <w:trPr>
          <w:trHeight w:val="308"/>
        </w:trPr>
        <w:tc>
          <w:tcPr>
            <w:tcW w:w="1843" w:type="dxa"/>
            <w:vMerge/>
            <w:tcBorders>
              <w:left w:val="single" w:sz="12" w:space="0" w:color="auto"/>
            </w:tcBorders>
          </w:tcPr>
          <w:p w:rsidR="00846E19" w:rsidRPr="004E2D6C" w:rsidRDefault="00846E19" w:rsidP="00AC59D4">
            <w:pPr>
              <w:spacing w:before="0"/>
              <w:rPr>
                <w:rFonts w:ascii="Calibri" w:hAnsi="Calibri"/>
                <w:sz w:val="16"/>
                <w:szCs w:val="16"/>
                <w:lang w:eastAsia="sk-SK"/>
              </w:rPr>
            </w:pPr>
          </w:p>
        </w:tc>
        <w:tc>
          <w:tcPr>
            <w:tcW w:w="1701" w:type="dxa"/>
            <w:vMerge/>
          </w:tcPr>
          <w:p w:rsidR="00846E19" w:rsidRPr="004E2D6C" w:rsidRDefault="00846E19" w:rsidP="00AC59D4">
            <w:pPr>
              <w:spacing w:before="0"/>
              <w:rPr>
                <w:rFonts w:ascii="Calibri" w:hAnsi="Calibri"/>
                <w:sz w:val="16"/>
                <w:szCs w:val="16"/>
                <w:lang w:eastAsia="sk-SK"/>
              </w:rPr>
            </w:pPr>
          </w:p>
        </w:tc>
        <w:tc>
          <w:tcPr>
            <w:tcW w:w="2552" w:type="dxa"/>
            <w:tcBorders>
              <w:top w:val="single" w:sz="2" w:space="0" w:color="auto"/>
            </w:tcBorders>
          </w:tcPr>
          <w:p w:rsidR="00846E19" w:rsidRPr="004E2D6C" w:rsidRDefault="00846E19" w:rsidP="00AC59D4">
            <w:pPr>
              <w:spacing w:before="0"/>
              <w:rPr>
                <w:rFonts w:ascii="Calibri" w:hAnsi="Calibri"/>
                <w:sz w:val="16"/>
                <w:szCs w:val="16"/>
                <w:lang w:eastAsia="sk-SK"/>
              </w:rPr>
            </w:pPr>
            <w:r w:rsidRPr="004E2D6C">
              <w:rPr>
                <w:rFonts w:ascii="Calibri" w:hAnsi="Calibri"/>
                <w:sz w:val="16"/>
                <w:szCs w:val="16"/>
                <w:lang w:eastAsia="sk-SK"/>
              </w:rPr>
              <w:t>Opatrenia na zabezpečenie sledovania vykonávania článku 9 Dohovoru OSN o právach osôb so zdravotným postihnutím vo vzťahu k EŠIF počas prípravy a vykonávania programov.</w:t>
            </w:r>
          </w:p>
        </w:tc>
        <w:tc>
          <w:tcPr>
            <w:tcW w:w="850" w:type="dxa"/>
            <w:vAlign w:val="center"/>
          </w:tcPr>
          <w:p w:rsidR="00846E19" w:rsidRPr="004E2D6C" w:rsidRDefault="00846E19" w:rsidP="00AC59D4">
            <w:pPr>
              <w:spacing w:before="0"/>
              <w:jc w:val="center"/>
              <w:rPr>
                <w:rFonts w:ascii="Calibri" w:hAnsi="Calibri"/>
                <w:sz w:val="16"/>
                <w:szCs w:val="16"/>
                <w:lang w:eastAsia="sk-SK"/>
              </w:rPr>
            </w:pPr>
            <w:r w:rsidRPr="004E2D6C">
              <w:rPr>
                <w:rFonts w:ascii="Calibri" w:hAnsi="Calibri"/>
                <w:b/>
                <w:sz w:val="16"/>
                <w:szCs w:val="16"/>
                <w:lang w:eastAsia="sk-SK"/>
              </w:rPr>
              <w:t>Nie</w:t>
            </w:r>
          </w:p>
        </w:tc>
        <w:tc>
          <w:tcPr>
            <w:tcW w:w="3119" w:type="dxa"/>
          </w:tcPr>
          <w:p w:rsidR="00846E19" w:rsidRPr="004E2D6C" w:rsidRDefault="00846E19" w:rsidP="00AC59D4">
            <w:pPr>
              <w:spacing w:before="0"/>
              <w:rPr>
                <w:rFonts w:ascii="Calibri" w:hAnsi="Calibri"/>
                <w:sz w:val="16"/>
                <w:szCs w:val="16"/>
                <w:lang w:eastAsia="sk-SK"/>
              </w:rPr>
            </w:pPr>
          </w:p>
        </w:tc>
        <w:tc>
          <w:tcPr>
            <w:tcW w:w="4111" w:type="dxa"/>
            <w:tcBorders>
              <w:right w:val="single" w:sz="12" w:space="0" w:color="auto"/>
            </w:tcBorders>
          </w:tcPr>
          <w:p w:rsidR="00846E19" w:rsidRPr="004E2D6C" w:rsidRDefault="00846E19" w:rsidP="00AC59D4">
            <w:pPr>
              <w:spacing w:before="0"/>
              <w:rPr>
                <w:rFonts w:ascii="Calibri" w:hAnsi="Calibri"/>
                <w:sz w:val="16"/>
                <w:szCs w:val="16"/>
                <w:lang w:eastAsia="sk-SK"/>
              </w:rPr>
            </w:pPr>
            <w:r w:rsidRPr="004E2D6C">
              <w:rPr>
                <w:rFonts w:ascii="Calibri" w:hAnsi="Calibri"/>
                <w:sz w:val="16"/>
                <w:szCs w:val="16"/>
                <w:lang w:eastAsia="sk-SK"/>
              </w:rPr>
              <w:t xml:space="preserve">Prostredníctvom </w:t>
            </w:r>
            <w:r w:rsidRPr="004E2D6C">
              <w:rPr>
                <w:rFonts w:ascii="Calibri" w:hAnsi="Calibri"/>
                <w:i/>
                <w:sz w:val="16"/>
                <w:szCs w:val="16"/>
                <w:lang w:eastAsia="sk-SK"/>
              </w:rPr>
              <w:t>Národného programu</w:t>
            </w:r>
            <w:r w:rsidRPr="004E2D6C">
              <w:rPr>
                <w:rFonts w:ascii="Calibri" w:hAnsi="Calibri"/>
                <w:sz w:val="16"/>
                <w:szCs w:val="16"/>
                <w:lang w:eastAsia="sk-SK"/>
              </w:rPr>
              <w:t xml:space="preserve"> je zabezpečené plnenie čl. 9 Dohovoru OSN o právach osôb so zdravotným postihnutím, kde sa téme bezbariérovosť venuje samostatná kapitola a k nej prináležiace opatrenia. Opatrenia vzťahujúce sa k tomuto článku sú zamerané predovšetkým na bezbariérovosť stavieb, dopravy a prístup k tovarom, službám a informáciám.</w:t>
            </w:r>
          </w:p>
          <w:p w:rsidR="00846E19" w:rsidRPr="004E2D6C" w:rsidRDefault="00846E19" w:rsidP="00AC59D4">
            <w:pPr>
              <w:spacing w:before="0"/>
              <w:rPr>
                <w:rFonts w:ascii="Calibri" w:hAnsi="Calibri"/>
                <w:sz w:val="16"/>
                <w:szCs w:val="16"/>
                <w:lang w:eastAsia="sk-SK"/>
              </w:rPr>
            </w:pPr>
            <w:r w:rsidRPr="004E2D6C">
              <w:rPr>
                <w:rFonts w:ascii="Calibri" w:hAnsi="Calibri"/>
                <w:sz w:val="16"/>
                <w:szCs w:val="16"/>
                <w:lang w:eastAsia="sk-SK"/>
              </w:rPr>
              <w:t xml:space="preserve">Proces monitorovania plnenia horizontálnych princípov bude na projektovej úrovni sledovaný prostredníctvom monitorovacích správ, ktorých súčasťou bude samostatný výstup obsahujúci informácie o horizontálnych princípoch (t. j. popisom vykonaných aktivít, ich výsledkov a vyhodnotením ich príspevku k dosahovaniu stanovených cieľov horizontálnych princípov), ako aj kontrolou na mieste realizácie projektov a následne hodnotením príspevku k cieľom horizontálnych princípov. Samostatný výstup obsahujúci informácie o uplatňovaní horizontálneho princípu bude podkladom pre proces hodnotenia príspevku EŠIF k plneniu cieľov identifikovaných v národnom strategickom dokumente. Odpočet plnenia dosiahnutej </w:t>
            </w:r>
            <w:r w:rsidRPr="004E2D6C">
              <w:rPr>
                <w:rFonts w:ascii="Calibri" w:hAnsi="Calibri"/>
                <w:sz w:val="16"/>
                <w:szCs w:val="16"/>
                <w:lang w:eastAsia="sk-SK"/>
              </w:rPr>
              <w:lastRenderedPageBreak/>
              <w:t xml:space="preserve">úrovne stanovených cieľov v národnom strategickom dokumente, vrátane návrhu nápravných opatrení a odporúčaní k ich dosiahnutiu, bude každoročne predkladaný do vlády SR. Kontrolný mechanizmus bude zabezpečovať </w:t>
            </w:r>
            <w:r>
              <w:rPr>
                <w:rFonts w:ascii="Calibri" w:hAnsi="Calibri"/>
                <w:sz w:val="16"/>
                <w:szCs w:val="16"/>
                <w:lang w:eastAsia="sk-SK"/>
              </w:rPr>
              <w:t>gestor</w:t>
            </w:r>
            <w:r w:rsidRPr="004E2D6C">
              <w:rPr>
                <w:rFonts w:ascii="Calibri" w:hAnsi="Calibri"/>
                <w:sz w:val="16"/>
                <w:szCs w:val="16"/>
                <w:lang w:eastAsia="sk-SK"/>
              </w:rPr>
              <w:t xml:space="preserve"> horizontálnych princípov v spolupráci s RO.</w:t>
            </w:r>
          </w:p>
        </w:tc>
      </w:tr>
      <w:tr w:rsidR="00846E19" w:rsidRPr="004E2D6C" w:rsidTr="00983570">
        <w:tblPrEx>
          <w:tblBorders>
            <w:top w:val="single" w:sz="2" w:space="0" w:color="auto"/>
            <w:left w:val="single" w:sz="2" w:space="0" w:color="auto"/>
            <w:bottom w:val="single" w:sz="2" w:space="0" w:color="auto"/>
            <w:right w:val="single" w:sz="2" w:space="0" w:color="auto"/>
          </w:tblBorders>
        </w:tblPrEx>
        <w:trPr>
          <w:trHeight w:val="164"/>
        </w:trPr>
        <w:tc>
          <w:tcPr>
            <w:tcW w:w="1843" w:type="dxa"/>
            <w:vMerge w:val="restart"/>
            <w:tcBorders>
              <w:top w:val="single" w:sz="12" w:space="0" w:color="auto"/>
              <w:left w:val="single" w:sz="12" w:space="0" w:color="auto"/>
            </w:tcBorders>
          </w:tcPr>
          <w:p w:rsidR="00846E19" w:rsidRPr="004E2D6C" w:rsidRDefault="00846E19" w:rsidP="00AC59D4">
            <w:pPr>
              <w:spacing w:before="0"/>
              <w:rPr>
                <w:rFonts w:ascii="Calibri" w:hAnsi="Calibri"/>
                <w:sz w:val="16"/>
                <w:szCs w:val="16"/>
                <w:lang w:eastAsia="sk-SK"/>
              </w:rPr>
            </w:pPr>
            <w:r w:rsidRPr="004E2D6C">
              <w:rPr>
                <w:rFonts w:ascii="Calibri" w:hAnsi="Calibri"/>
                <w:sz w:val="16"/>
                <w:szCs w:val="16"/>
                <w:lang w:eastAsia="sk-SK"/>
              </w:rPr>
              <w:lastRenderedPageBreak/>
              <w:t>4. Verejné obstarávanie</w:t>
            </w:r>
          </w:p>
          <w:p w:rsidR="00846E19" w:rsidRPr="004E2D6C" w:rsidRDefault="00846E19" w:rsidP="00AC59D4">
            <w:pPr>
              <w:spacing w:before="0"/>
              <w:rPr>
                <w:rFonts w:ascii="Calibri" w:hAnsi="Calibri"/>
                <w:sz w:val="16"/>
                <w:szCs w:val="16"/>
                <w:lang w:eastAsia="sk-SK"/>
              </w:rPr>
            </w:pPr>
          </w:p>
          <w:p w:rsidR="00846E19" w:rsidRPr="004E2D6C" w:rsidRDefault="00846E19" w:rsidP="00AC59D4">
            <w:pPr>
              <w:spacing w:before="0"/>
              <w:rPr>
                <w:rFonts w:ascii="Calibri" w:hAnsi="Calibri"/>
                <w:sz w:val="16"/>
                <w:szCs w:val="16"/>
                <w:lang w:eastAsia="sk-SK"/>
              </w:rPr>
            </w:pPr>
            <w:r w:rsidRPr="004E2D6C">
              <w:rPr>
                <w:rFonts w:ascii="Calibri" w:hAnsi="Calibri"/>
                <w:sz w:val="16"/>
                <w:szCs w:val="16"/>
                <w:lang w:eastAsia="sk-SK"/>
              </w:rPr>
              <w:t>Existencia pravidiel na efektívnu aplikáciu legislatívy Únie v oblasti verejného obstarávania.</w:t>
            </w:r>
          </w:p>
        </w:tc>
        <w:tc>
          <w:tcPr>
            <w:tcW w:w="1701" w:type="dxa"/>
            <w:vMerge w:val="restart"/>
            <w:tcBorders>
              <w:top w:val="single" w:sz="12" w:space="0" w:color="auto"/>
            </w:tcBorders>
            <w:vAlign w:val="center"/>
          </w:tcPr>
          <w:p w:rsidR="00846E19" w:rsidRPr="004E2D6C" w:rsidRDefault="00846E19" w:rsidP="00AC59D4">
            <w:pPr>
              <w:spacing w:before="0"/>
              <w:jc w:val="center"/>
              <w:rPr>
                <w:rFonts w:ascii="Calibri" w:hAnsi="Calibri"/>
                <w:sz w:val="16"/>
                <w:szCs w:val="16"/>
                <w:lang w:eastAsia="sk-SK"/>
              </w:rPr>
            </w:pPr>
            <w:r>
              <w:rPr>
                <w:rFonts w:ascii="Calibri" w:hAnsi="Calibri"/>
                <w:b/>
                <w:sz w:val="16"/>
                <w:szCs w:val="16"/>
                <w:lang w:eastAsia="sk-SK"/>
              </w:rPr>
              <w:t>Nie</w:t>
            </w:r>
          </w:p>
        </w:tc>
        <w:tc>
          <w:tcPr>
            <w:tcW w:w="2552" w:type="dxa"/>
            <w:tcBorders>
              <w:top w:val="single" w:sz="12" w:space="0" w:color="auto"/>
            </w:tcBorders>
          </w:tcPr>
          <w:p w:rsidR="00846E19" w:rsidRPr="004E2D6C" w:rsidRDefault="00846E19" w:rsidP="00AC59D4">
            <w:pPr>
              <w:spacing w:before="0"/>
              <w:rPr>
                <w:rFonts w:ascii="Calibri" w:hAnsi="Calibri"/>
                <w:sz w:val="16"/>
                <w:szCs w:val="16"/>
                <w:lang w:eastAsia="sk-SK"/>
              </w:rPr>
            </w:pPr>
            <w:r w:rsidRPr="004E2D6C">
              <w:rPr>
                <w:rFonts w:ascii="Calibri" w:hAnsi="Calibri"/>
                <w:sz w:val="16"/>
                <w:szCs w:val="16"/>
                <w:lang w:eastAsia="sk-SK"/>
              </w:rPr>
              <w:t>Opatrenia na účinné uplatňovanie pravidiel Únie o verejnom obstarávaní prostredníctvom primeraných mechanizmov.</w:t>
            </w:r>
          </w:p>
        </w:tc>
        <w:tc>
          <w:tcPr>
            <w:tcW w:w="850" w:type="dxa"/>
            <w:tcBorders>
              <w:top w:val="single" w:sz="12" w:space="0" w:color="auto"/>
            </w:tcBorders>
            <w:vAlign w:val="center"/>
          </w:tcPr>
          <w:p w:rsidR="00846E19" w:rsidRPr="004E2D6C" w:rsidRDefault="00846E19" w:rsidP="00AC59D4">
            <w:pPr>
              <w:spacing w:before="0"/>
              <w:jc w:val="center"/>
              <w:rPr>
                <w:rFonts w:ascii="Calibri" w:hAnsi="Calibri"/>
                <w:b/>
                <w:sz w:val="16"/>
                <w:szCs w:val="16"/>
                <w:lang w:eastAsia="sk-SK"/>
              </w:rPr>
            </w:pPr>
            <w:r>
              <w:rPr>
                <w:rFonts w:ascii="Calibri" w:hAnsi="Calibri"/>
                <w:b/>
                <w:sz w:val="16"/>
                <w:szCs w:val="16"/>
                <w:lang w:eastAsia="sk-SK"/>
              </w:rPr>
              <w:t>Nie</w:t>
            </w:r>
          </w:p>
        </w:tc>
        <w:tc>
          <w:tcPr>
            <w:tcW w:w="3119" w:type="dxa"/>
            <w:tcBorders>
              <w:top w:val="single" w:sz="12" w:space="0" w:color="auto"/>
            </w:tcBorders>
          </w:tcPr>
          <w:p w:rsidR="00846E19" w:rsidRPr="005634F2" w:rsidRDefault="00846E19" w:rsidP="00AC59D4">
            <w:pPr>
              <w:spacing w:before="0"/>
              <w:rPr>
                <w:rFonts w:ascii="Calibri" w:hAnsi="Calibri"/>
                <w:sz w:val="16"/>
                <w:szCs w:val="16"/>
                <w:lang w:eastAsia="sk-SK"/>
              </w:rPr>
            </w:pPr>
            <w:r w:rsidRPr="005634F2">
              <w:rPr>
                <w:rFonts w:ascii="Calibri" w:hAnsi="Calibri"/>
                <w:sz w:val="16"/>
                <w:szCs w:val="16"/>
                <w:lang w:eastAsia="sk-SK"/>
              </w:rPr>
              <w:t>Zákon č. 25/2006 Z. z. o verejnom obstarávaní a o zmene a doplnení niektorých zákonov v znení neskorších predpisov</w:t>
            </w:r>
          </w:p>
          <w:p w:rsidR="00846E19" w:rsidRPr="004E2D6C" w:rsidRDefault="00A8113F" w:rsidP="00AC59D4">
            <w:pPr>
              <w:spacing w:before="0"/>
              <w:rPr>
                <w:rFonts w:ascii="Calibri" w:hAnsi="Calibri"/>
                <w:sz w:val="16"/>
                <w:szCs w:val="16"/>
                <w:lang w:eastAsia="sk-SK"/>
              </w:rPr>
            </w:pPr>
            <w:hyperlink r:id="rId20" w:history="1">
              <w:r w:rsidR="00846E19" w:rsidRPr="004E2D6C">
                <w:rPr>
                  <w:rFonts w:ascii="Calibri" w:hAnsi="Calibri"/>
                  <w:color w:val="0000FF"/>
                  <w:sz w:val="16"/>
                  <w:szCs w:val="16"/>
                  <w:u w:val="single"/>
                  <w:lang w:eastAsia="sk-SK"/>
                </w:rPr>
                <w:t>http://www.uvo.gov.sk/legislativa/-/document_library_display/74gW/view/706651?_110_INSTANCE_74gW_redirect=http%3A%2F%2Fwww.uvo.gov.sk%2Flegislativa%3Fp_p_id%3D110_INSTANCE_74gW%26p_p_lifecycle%3D0%26p_p_state%3Dnormal%26p_p_mode%3Dview%26p_p_col_id%3Dcolumn-2%26p_p_col_count%3D1</w:t>
              </w:r>
            </w:hyperlink>
            <w:r w:rsidR="00846E19" w:rsidRPr="004E2D6C">
              <w:rPr>
                <w:rFonts w:ascii="Calibri" w:hAnsi="Calibri"/>
                <w:sz w:val="16"/>
                <w:szCs w:val="16"/>
                <w:lang w:eastAsia="sk-SK"/>
              </w:rPr>
              <w:t xml:space="preserve"> </w:t>
            </w:r>
          </w:p>
          <w:p w:rsidR="00846E19" w:rsidRPr="004E2D6C" w:rsidRDefault="00846E19" w:rsidP="00AC59D4">
            <w:pPr>
              <w:spacing w:before="0"/>
              <w:rPr>
                <w:rFonts w:ascii="Calibri" w:hAnsi="Calibri"/>
                <w:sz w:val="16"/>
                <w:szCs w:val="16"/>
                <w:lang w:eastAsia="sk-SK"/>
              </w:rPr>
            </w:pPr>
          </w:p>
          <w:p w:rsidR="00846E19" w:rsidRPr="004E2D6C" w:rsidRDefault="00846E19" w:rsidP="00AC59D4">
            <w:pPr>
              <w:spacing w:before="0"/>
              <w:rPr>
                <w:rFonts w:ascii="Calibri" w:hAnsi="Calibri"/>
                <w:sz w:val="16"/>
                <w:szCs w:val="16"/>
              </w:rPr>
            </w:pPr>
            <w:r w:rsidRPr="003F0750">
              <w:rPr>
                <w:rFonts w:ascii="Calibri" w:hAnsi="Calibri"/>
                <w:sz w:val="16"/>
                <w:szCs w:val="16"/>
                <w:lang w:val="fr-FR"/>
              </w:rPr>
              <w:t xml:space="preserve">Zákon č. 95/2013 Z. z. </w:t>
            </w:r>
            <w:r w:rsidRPr="004E2D6C">
              <w:rPr>
                <w:rFonts w:ascii="Calibri" w:hAnsi="Calibri"/>
                <w:sz w:val="16"/>
                <w:szCs w:val="16"/>
              </w:rPr>
              <w:t xml:space="preserve">(novelizácia zákona č. 25/2006 Z. z.) </w:t>
            </w:r>
          </w:p>
          <w:p w:rsidR="00846E19" w:rsidRPr="004E2D6C" w:rsidRDefault="00A8113F" w:rsidP="00AC59D4">
            <w:pPr>
              <w:spacing w:before="0"/>
              <w:rPr>
                <w:rFonts w:ascii="Calibri" w:hAnsi="Calibri"/>
                <w:sz w:val="16"/>
                <w:szCs w:val="16"/>
                <w:lang w:eastAsia="sk-SK"/>
              </w:rPr>
            </w:pPr>
            <w:hyperlink r:id="rId21" w:history="1">
              <w:r w:rsidR="00846E19" w:rsidRPr="003F0750">
                <w:rPr>
                  <w:rFonts w:ascii="Calibri" w:hAnsi="Calibri"/>
                  <w:color w:val="0000FF"/>
                  <w:sz w:val="16"/>
                  <w:szCs w:val="16"/>
                  <w:u w:val="single"/>
                </w:rPr>
                <w:t>http://www.upsvar.sk/buxus/docs//urady/VK/vo/13-z095.pdf</w:t>
              </w:r>
            </w:hyperlink>
            <w:r w:rsidR="00846E19" w:rsidRPr="003F0750">
              <w:rPr>
                <w:rFonts w:ascii="Calibri" w:hAnsi="Calibri"/>
                <w:sz w:val="16"/>
                <w:szCs w:val="16"/>
              </w:rPr>
              <w:t xml:space="preserve"> </w:t>
            </w:r>
          </w:p>
        </w:tc>
        <w:tc>
          <w:tcPr>
            <w:tcW w:w="4111" w:type="dxa"/>
            <w:tcBorders>
              <w:top w:val="single" w:sz="12" w:space="0" w:color="auto"/>
              <w:right w:val="single" w:sz="12" w:space="0" w:color="auto"/>
            </w:tcBorders>
          </w:tcPr>
          <w:p w:rsidR="00846E19" w:rsidRPr="00620D27" w:rsidRDefault="00846E19" w:rsidP="00AC59D4">
            <w:pPr>
              <w:pStyle w:val="Style30"/>
              <w:widowControl/>
              <w:jc w:val="both"/>
              <w:rPr>
                <w:rFonts w:asciiTheme="majorHAnsi" w:hAnsiTheme="majorHAnsi" w:cs="Arial"/>
                <w:b/>
                <w:sz w:val="16"/>
                <w:szCs w:val="16"/>
              </w:rPr>
            </w:pPr>
            <w:r w:rsidRPr="00620D27">
              <w:rPr>
                <w:rFonts w:asciiTheme="majorHAnsi" w:hAnsiTheme="majorHAnsi" w:cs="Arial"/>
                <w:b/>
                <w:sz w:val="16"/>
                <w:szCs w:val="16"/>
              </w:rPr>
              <w:t>V oblasti legislatívy</w:t>
            </w:r>
            <w:r w:rsidRPr="00620D27">
              <w:rPr>
                <w:rFonts w:asciiTheme="majorHAnsi" w:hAnsiTheme="majorHAnsi" w:cs="Arial"/>
                <w:sz w:val="16"/>
                <w:szCs w:val="16"/>
              </w:rPr>
              <w:t xml:space="preserve"> sú v súčasnom platnom a účinnom zákone č. 25/2006 Z.</w:t>
            </w:r>
            <w:r>
              <w:rPr>
                <w:rFonts w:asciiTheme="majorHAnsi" w:hAnsiTheme="majorHAnsi" w:cs="Arial"/>
                <w:sz w:val="16"/>
                <w:szCs w:val="16"/>
              </w:rPr>
              <w:t xml:space="preserve"> </w:t>
            </w:r>
            <w:r w:rsidRPr="00620D27">
              <w:rPr>
                <w:rFonts w:asciiTheme="majorHAnsi" w:hAnsiTheme="majorHAnsi" w:cs="Arial"/>
                <w:sz w:val="16"/>
                <w:szCs w:val="16"/>
              </w:rPr>
              <w:t xml:space="preserve">z. o verejnom obstarávaní a o zmene </w:t>
            </w:r>
            <w:r>
              <w:rPr>
                <w:rFonts w:asciiTheme="majorHAnsi" w:hAnsiTheme="majorHAnsi" w:cs="Arial"/>
                <w:sz w:val="16"/>
                <w:szCs w:val="16"/>
              </w:rPr>
              <w:br/>
            </w:r>
            <w:r w:rsidRPr="00620D27">
              <w:rPr>
                <w:rFonts w:asciiTheme="majorHAnsi" w:hAnsiTheme="majorHAnsi" w:cs="Arial"/>
                <w:sz w:val="16"/>
                <w:szCs w:val="16"/>
              </w:rPr>
              <w:t xml:space="preserve">a doplnení niektorých zákonov v znení neskorších predpisov (ďalej len ,,zákon o VO“) </w:t>
            </w:r>
            <w:r w:rsidRPr="00620D27">
              <w:rPr>
                <w:rFonts w:asciiTheme="majorHAnsi" w:hAnsiTheme="majorHAnsi" w:cs="Arial"/>
                <w:b/>
                <w:sz w:val="16"/>
                <w:szCs w:val="16"/>
              </w:rPr>
              <w:t>transponované všetky platné smernice EÚ</w:t>
            </w:r>
            <w:r w:rsidRPr="00620D27">
              <w:rPr>
                <w:rFonts w:asciiTheme="majorHAnsi" w:hAnsiTheme="majorHAnsi" w:cs="Arial"/>
                <w:sz w:val="16"/>
                <w:szCs w:val="16"/>
              </w:rPr>
              <w:t xml:space="preserve"> v oblasti verejného obstarávania. V </w:t>
            </w:r>
            <w:r w:rsidRPr="00620D27">
              <w:rPr>
                <w:rFonts w:asciiTheme="majorHAnsi" w:hAnsiTheme="majorHAnsi" w:cs="Arial"/>
                <w:b/>
                <w:sz w:val="16"/>
                <w:szCs w:val="16"/>
              </w:rPr>
              <w:t>lehote určenej novou smernicou bude prijatý nový zákon o verejnom obstarávaní, ktorý transponuje novoprijaté smernice EÚ do právneho systému v Slovenskej republike.</w:t>
            </w:r>
          </w:p>
          <w:p w:rsidR="00846E19" w:rsidRPr="00620D27" w:rsidRDefault="00846E19" w:rsidP="00AC59D4">
            <w:pPr>
              <w:pStyle w:val="Style30"/>
              <w:widowControl/>
              <w:jc w:val="both"/>
              <w:rPr>
                <w:rFonts w:asciiTheme="majorHAnsi" w:hAnsiTheme="majorHAnsi" w:cs="Arial"/>
                <w:sz w:val="16"/>
                <w:szCs w:val="16"/>
              </w:rPr>
            </w:pPr>
            <w:r w:rsidRPr="00620D27">
              <w:rPr>
                <w:rFonts w:asciiTheme="majorHAnsi" w:hAnsiTheme="majorHAnsi" w:cs="Arial"/>
                <w:sz w:val="16"/>
                <w:szCs w:val="16"/>
              </w:rPr>
              <w:t xml:space="preserve"> V nadväznosti na novelizácie zákona o VO v roku 2013 boli resp. budú zavedené viaceré postupy a inštitúty, ktoré slúžia k posilneniu súťažného princípu a transparentnosti procesov verejného obstarávania. Nižšie uvádzame niektoré z prijatých opatrení a z aktuálnych inštitútov zavedených poslednými novelami zákona:</w:t>
            </w:r>
          </w:p>
          <w:p w:rsidR="00846E19" w:rsidRPr="00620D27" w:rsidRDefault="00846E19" w:rsidP="00AC59D4">
            <w:pPr>
              <w:pStyle w:val="Style30"/>
              <w:widowControl/>
              <w:jc w:val="both"/>
              <w:rPr>
                <w:rFonts w:asciiTheme="majorHAnsi" w:hAnsiTheme="majorHAnsi" w:cs="Arial"/>
                <w:sz w:val="16"/>
                <w:szCs w:val="16"/>
              </w:rPr>
            </w:pPr>
          </w:p>
          <w:p w:rsidR="00846E19" w:rsidRPr="00620D27" w:rsidRDefault="00846E19" w:rsidP="00AC59D4">
            <w:pPr>
              <w:pStyle w:val="Style30"/>
              <w:jc w:val="both"/>
              <w:rPr>
                <w:rFonts w:asciiTheme="majorHAnsi" w:hAnsiTheme="majorHAnsi" w:cs="Arial"/>
                <w:sz w:val="16"/>
                <w:szCs w:val="16"/>
              </w:rPr>
            </w:pPr>
            <w:r w:rsidRPr="00620D27">
              <w:rPr>
                <w:rFonts w:asciiTheme="majorHAnsi" w:hAnsiTheme="majorHAnsi" w:cs="Arial"/>
                <w:sz w:val="16"/>
                <w:szCs w:val="16"/>
              </w:rPr>
              <w:t>-</w:t>
            </w:r>
            <w:r w:rsidRPr="00620D27">
              <w:rPr>
                <w:rFonts w:asciiTheme="majorHAnsi" w:hAnsiTheme="majorHAnsi"/>
                <w:sz w:val="16"/>
                <w:szCs w:val="16"/>
              </w:rPr>
              <w:t xml:space="preserve"> </w:t>
            </w:r>
            <w:r w:rsidRPr="00620D27">
              <w:rPr>
                <w:rFonts w:asciiTheme="majorHAnsi" w:hAnsiTheme="majorHAnsi" w:cs="Arial"/>
                <w:b/>
                <w:sz w:val="16"/>
                <w:szCs w:val="16"/>
              </w:rPr>
              <w:t>zavedenie centrálnej evidencie referencií</w:t>
            </w:r>
            <w:r w:rsidRPr="00620D27">
              <w:rPr>
                <w:rFonts w:asciiTheme="majorHAnsi" w:hAnsiTheme="majorHAnsi" w:cs="Arial"/>
                <w:sz w:val="16"/>
                <w:szCs w:val="16"/>
              </w:rPr>
              <w:t xml:space="preserve"> jednotlivých uchádzačov využívaných na preukazovanie technického </w:t>
            </w:r>
            <w:r>
              <w:rPr>
                <w:rFonts w:asciiTheme="majorHAnsi" w:hAnsiTheme="majorHAnsi" w:cs="Arial"/>
                <w:sz w:val="16"/>
                <w:szCs w:val="16"/>
              </w:rPr>
              <w:br/>
            </w:r>
            <w:r w:rsidRPr="00620D27">
              <w:rPr>
                <w:rFonts w:asciiTheme="majorHAnsi" w:hAnsiTheme="majorHAnsi" w:cs="Arial"/>
                <w:sz w:val="16"/>
                <w:szCs w:val="16"/>
              </w:rPr>
              <w:t>a odborného postavenia uchádzačov a záujemcov. Opatrenie má zabezpečovať transparentné preukazovanie podmienok účasti v rámci technickej a odbornej spôsobilosti uchádzačov.</w:t>
            </w:r>
          </w:p>
          <w:p w:rsidR="00846E19" w:rsidRPr="00620D27" w:rsidRDefault="00846E19" w:rsidP="00AC59D4">
            <w:pPr>
              <w:pStyle w:val="Style30"/>
              <w:jc w:val="both"/>
              <w:rPr>
                <w:rFonts w:asciiTheme="majorHAnsi" w:hAnsiTheme="majorHAnsi" w:cs="Arial"/>
                <w:sz w:val="16"/>
                <w:szCs w:val="16"/>
              </w:rPr>
            </w:pPr>
            <w:r w:rsidRPr="00620D27">
              <w:rPr>
                <w:rFonts w:asciiTheme="majorHAnsi" w:hAnsiTheme="majorHAnsi" w:cs="Arial"/>
                <w:sz w:val="16"/>
                <w:szCs w:val="16"/>
              </w:rPr>
              <w:t xml:space="preserve">ÚVO </w:t>
            </w:r>
            <w:r w:rsidRPr="00620D27">
              <w:rPr>
                <w:rFonts w:asciiTheme="majorHAnsi" w:hAnsiTheme="majorHAnsi" w:cs="Arial"/>
                <w:sz w:val="16"/>
                <w:szCs w:val="16"/>
                <w:u w:val="single"/>
              </w:rPr>
              <w:t>dňa 01. 03. 2014 zriadil</w:t>
            </w:r>
            <w:r w:rsidRPr="00620D27">
              <w:rPr>
                <w:rFonts w:asciiTheme="majorHAnsi" w:hAnsiTheme="majorHAnsi" w:cs="Arial"/>
                <w:sz w:val="16"/>
                <w:szCs w:val="16"/>
              </w:rPr>
              <w:t xml:space="preserve"> Evidenciu referencií a zverejnil vzor referencie podľa zákona o verejnom obstarávaní. Evidencia referencií  je informačný systém úradu, v ktorom sa vedú referencie od verejných obstarávateľov/obstarávateľov o dodaní tovaru, uskutočnení stavebných prác alebo poskytnutí služieb dodávateľmi úspešnými v procese verejného obstarávania.</w:t>
            </w:r>
          </w:p>
          <w:p w:rsidR="00846E19" w:rsidRPr="00620D27" w:rsidRDefault="00846E19" w:rsidP="00AC59D4">
            <w:pPr>
              <w:pStyle w:val="Style30"/>
              <w:jc w:val="both"/>
              <w:rPr>
                <w:rFonts w:asciiTheme="majorHAnsi" w:hAnsiTheme="majorHAnsi" w:cs="Arial"/>
                <w:sz w:val="16"/>
                <w:szCs w:val="16"/>
              </w:rPr>
            </w:pPr>
            <w:r w:rsidRPr="00620D27">
              <w:rPr>
                <w:rFonts w:asciiTheme="majorHAnsi" w:hAnsiTheme="majorHAnsi" w:cs="Arial"/>
                <w:sz w:val="16"/>
                <w:szCs w:val="16"/>
              </w:rPr>
              <w:t xml:space="preserve">Evidencia referencií je zverejnená na webovom sídle úradu </w:t>
            </w:r>
            <w:hyperlink r:id="rId22" w:history="1">
              <w:r w:rsidRPr="00620D27">
                <w:rPr>
                  <w:rStyle w:val="Hypertextovprepojenie"/>
                  <w:rFonts w:asciiTheme="majorHAnsi" w:hAnsiTheme="majorHAnsi" w:cs="Arial"/>
                  <w:sz w:val="16"/>
                  <w:szCs w:val="16"/>
                </w:rPr>
                <w:t>http://www.uvo.gov.sk/zoznam-podnikatelov/-/RegisterPodnikatelov/sreferenciami</w:t>
              </w:r>
            </w:hyperlink>
          </w:p>
          <w:p w:rsidR="00846E19" w:rsidRPr="00620D27" w:rsidRDefault="00846E19" w:rsidP="00AC59D4">
            <w:pPr>
              <w:pStyle w:val="Style30"/>
              <w:jc w:val="both"/>
              <w:rPr>
                <w:rFonts w:asciiTheme="majorHAnsi" w:hAnsiTheme="majorHAnsi" w:cs="Arial"/>
                <w:sz w:val="16"/>
                <w:szCs w:val="16"/>
              </w:rPr>
            </w:pPr>
            <w:r w:rsidRPr="00620D27">
              <w:rPr>
                <w:rFonts w:asciiTheme="majorHAnsi" w:hAnsiTheme="majorHAnsi" w:cs="Arial"/>
                <w:sz w:val="16"/>
                <w:szCs w:val="16"/>
              </w:rPr>
              <w:t>Vzor referencie je elektronický dokument, ktorý je vo forme formulára prístupný v Informačnom systéme zber údajov.</w:t>
            </w:r>
          </w:p>
          <w:p w:rsidR="00846E19" w:rsidRPr="00620D27" w:rsidRDefault="00846E19" w:rsidP="00AC59D4">
            <w:pPr>
              <w:pStyle w:val="Style30"/>
              <w:jc w:val="both"/>
              <w:rPr>
                <w:rFonts w:asciiTheme="majorHAnsi" w:hAnsiTheme="majorHAnsi" w:cs="Arial"/>
                <w:sz w:val="16"/>
                <w:szCs w:val="16"/>
              </w:rPr>
            </w:pPr>
            <w:r w:rsidRPr="00620D27">
              <w:rPr>
                <w:rFonts w:asciiTheme="majorHAnsi" w:hAnsiTheme="majorHAnsi" w:cs="Arial"/>
                <w:sz w:val="16"/>
                <w:szCs w:val="16"/>
              </w:rPr>
              <w:t xml:space="preserve">Prvotným cieľom opatrenia je evidovať zoznamy dodávok tovarov, poskytnutí služieb a vykonaní stavebných prác prostredníctvom elektronického dokumentu zverejneného </w:t>
            </w:r>
            <w:r w:rsidRPr="00620D27">
              <w:rPr>
                <w:rFonts w:asciiTheme="majorHAnsi" w:hAnsiTheme="majorHAnsi" w:cs="Arial"/>
                <w:sz w:val="16"/>
                <w:szCs w:val="16"/>
              </w:rPr>
              <w:lastRenderedPageBreak/>
              <w:t>v centrálnej evidencii. Druhotným cieľom je sledovanie informácií obsiahnutých v referencii za účelom uloženia zákazu účasti vo verejnom obstarávaní u tých uchádzačov, záujemcov alebo dodávateľov, u ktorých:</w:t>
            </w:r>
          </w:p>
          <w:p w:rsidR="00846E19" w:rsidRPr="00620D27" w:rsidRDefault="00846E19" w:rsidP="00AC59D4">
            <w:pPr>
              <w:pStyle w:val="Style30"/>
              <w:jc w:val="both"/>
              <w:rPr>
                <w:rFonts w:asciiTheme="majorHAnsi" w:hAnsiTheme="majorHAnsi" w:cs="Arial"/>
                <w:sz w:val="16"/>
                <w:szCs w:val="16"/>
              </w:rPr>
            </w:pPr>
            <w:r w:rsidRPr="00620D27">
              <w:rPr>
                <w:rFonts w:asciiTheme="majorHAnsi" w:hAnsiTheme="majorHAnsi" w:cs="Arial"/>
                <w:sz w:val="16"/>
                <w:szCs w:val="16"/>
              </w:rPr>
              <w:t xml:space="preserve">a) v najmenej v troch po sebe nasledujúcich referenciách došlo k dosiahnutiu výslednej hodnotiacej známky rovnej alebo nižšej než 20. </w:t>
            </w:r>
          </w:p>
          <w:p w:rsidR="00846E19" w:rsidRDefault="00846E19" w:rsidP="00AC59D4">
            <w:pPr>
              <w:pStyle w:val="Style30"/>
              <w:jc w:val="both"/>
              <w:rPr>
                <w:rFonts w:asciiTheme="majorHAnsi" w:hAnsiTheme="majorHAnsi" w:cs="Arial"/>
                <w:sz w:val="16"/>
                <w:szCs w:val="16"/>
              </w:rPr>
            </w:pPr>
            <w:r w:rsidRPr="00620D27">
              <w:rPr>
                <w:rFonts w:asciiTheme="majorHAnsi" w:hAnsiTheme="majorHAnsi" w:cs="Arial"/>
                <w:sz w:val="16"/>
                <w:szCs w:val="16"/>
              </w:rPr>
              <w:t>b) došlo k odstúpeniu od zmluvy, koncesnej zmluvy alebo rámcovej dohody zo strany verejného obstarávateľa alebo obstarávateľa, z dôvodu podstatn</w:t>
            </w:r>
            <w:r>
              <w:rPr>
                <w:rFonts w:asciiTheme="majorHAnsi" w:hAnsiTheme="majorHAnsi" w:cs="Arial"/>
                <w:sz w:val="16"/>
                <w:szCs w:val="16"/>
              </w:rPr>
              <w:t>ého</w:t>
            </w:r>
            <w:r w:rsidRPr="00620D27">
              <w:rPr>
                <w:rFonts w:asciiTheme="majorHAnsi" w:hAnsiTheme="majorHAnsi" w:cs="Arial"/>
                <w:sz w:val="16"/>
                <w:szCs w:val="16"/>
              </w:rPr>
              <w:t xml:space="preserve"> porušenia ich povinností.</w:t>
            </w:r>
          </w:p>
          <w:p w:rsidR="00846E19" w:rsidRPr="00620D27" w:rsidRDefault="00846E19" w:rsidP="00AC59D4">
            <w:pPr>
              <w:pStyle w:val="Style30"/>
              <w:jc w:val="both"/>
              <w:rPr>
                <w:rFonts w:asciiTheme="majorHAnsi" w:hAnsiTheme="majorHAnsi" w:cs="Arial"/>
                <w:sz w:val="16"/>
                <w:szCs w:val="16"/>
              </w:rPr>
            </w:pPr>
          </w:p>
          <w:p w:rsidR="00846E19" w:rsidRPr="00620D27" w:rsidRDefault="00846E19" w:rsidP="00AC59D4">
            <w:pPr>
              <w:pStyle w:val="Style30"/>
              <w:widowControl/>
              <w:jc w:val="both"/>
              <w:rPr>
                <w:rFonts w:asciiTheme="majorHAnsi" w:hAnsiTheme="majorHAnsi" w:cs="Arial"/>
                <w:i/>
                <w:sz w:val="16"/>
                <w:szCs w:val="16"/>
              </w:rPr>
            </w:pPr>
            <w:r w:rsidRPr="00620D27">
              <w:rPr>
                <w:rFonts w:asciiTheme="majorHAnsi" w:hAnsiTheme="majorHAnsi" w:cs="Arial"/>
                <w:i/>
                <w:sz w:val="16"/>
                <w:szCs w:val="16"/>
              </w:rPr>
              <w:t xml:space="preserve">Opatrenie prijaté. </w:t>
            </w:r>
          </w:p>
          <w:p w:rsidR="00846E19" w:rsidRPr="00620D27" w:rsidRDefault="00846E19" w:rsidP="00AC59D4">
            <w:pPr>
              <w:pStyle w:val="Style30"/>
              <w:jc w:val="both"/>
              <w:rPr>
                <w:rFonts w:asciiTheme="majorHAnsi" w:hAnsiTheme="majorHAnsi" w:cs="Arial"/>
                <w:sz w:val="16"/>
                <w:szCs w:val="16"/>
              </w:rPr>
            </w:pPr>
            <w:r w:rsidRPr="00620D27">
              <w:rPr>
                <w:rFonts w:asciiTheme="majorHAnsi" w:hAnsiTheme="majorHAnsi" w:cs="Arial"/>
                <w:sz w:val="16"/>
                <w:szCs w:val="16"/>
              </w:rPr>
              <w:t xml:space="preserve">- </w:t>
            </w:r>
            <w:r w:rsidRPr="00620D27">
              <w:rPr>
                <w:rFonts w:asciiTheme="majorHAnsi" w:hAnsiTheme="majorHAnsi" w:cs="Arial"/>
                <w:b/>
                <w:sz w:val="16"/>
                <w:szCs w:val="16"/>
              </w:rPr>
              <w:t>obmedzenie pre uzatváranie dodatko</w:t>
            </w:r>
            <w:r w:rsidRPr="00620D27">
              <w:rPr>
                <w:rFonts w:asciiTheme="majorHAnsi" w:hAnsiTheme="majorHAnsi" w:cs="Arial"/>
                <w:sz w:val="16"/>
                <w:szCs w:val="16"/>
              </w:rPr>
              <w:t>v zvyšujúcich cenu plnenia zmluvy. Podľa zákona o verejnom obstarávaní je zakázané uzatvoriť dodatok k zmluve, ktorá je výsledkom postupu verejného obstarávania, ak by sa jeho obsahom a) menil podstatným spôsobom pôvodný predmet zákazky, b) dopĺňali alebo menili podstatným spôsobom podmienky, ktoré by v pôvodnom postupe zadávania zákazky umožnili účasť iných záujemcov alebo uchádzačov, alebo ktoré by umožnili prijať inú ponuku ako pôvodne prijatú ponuku alebo c) zvyšovala cena plnenia alebo jeho časti alebo menila ekonomická rovnováha zmluvy v prospech úspešného uchádzača.</w:t>
            </w:r>
          </w:p>
          <w:p w:rsidR="00846E19" w:rsidRPr="00620D27" w:rsidRDefault="00846E19" w:rsidP="00AC59D4">
            <w:pPr>
              <w:pStyle w:val="Style30"/>
              <w:jc w:val="both"/>
              <w:rPr>
                <w:rFonts w:asciiTheme="majorHAnsi" w:hAnsiTheme="majorHAnsi" w:cs="Arial"/>
                <w:sz w:val="16"/>
                <w:szCs w:val="16"/>
              </w:rPr>
            </w:pPr>
            <w:r w:rsidRPr="00620D27">
              <w:rPr>
                <w:rFonts w:asciiTheme="majorHAnsi" w:hAnsiTheme="majorHAnsi" w:cs="Arial"/>
                <w:sz w:val="16"/>
                <w:szCs w:val="16"/>
              </w:rPr>
              <w:t>Rada ÚVO rozhoduje o návrhu na určenie, že došlo k zmene okolností, ktorá opodstatňuje uzavretie dodatku k zmluve uzavretej ako výsledok verejného obstarávania.</w:t>
            </w:r>
          </w:p>
          <w:p w:rsidR="00846E19" w:rsidRPr="00620D27" w:rsidRDefault="00846E19" w:rsidP="00AC59D4">
            <w:pPr>
              <w:pStyle w:val="Style30"/>
              <w:jc w:val="both"/>
              <w:rPr>
                <w:rFonts w:asciiTheme="majorHAnsi" w:hAnsiTheme="majorHAnsi" w:cs="Arial"/>
                <w:sz w:val="16"/>
                <w:szCs w:val="16"/>
              </w:rPr>
            </w:pPr>
            <w:r w:rsidRPr="00620D27">
              <w:rPr>
                <w:rFonts w:asciiTheme="majorHAnsi" w:hAnsiTheme="majorHAnsi" w:cs="Arial"/>
                <w:sz w:val="16"/>
                <w:szCs w:val="16"/>
              </w:rPr>
              <w:t xml:space="preserve">Opatrením sa sleduje odstránenie účelného, netransparentného </w:t>
            </w:r>
            <w:proofErr w:type="spellStart"/>
            <w:r w:rsidRPr="00620D27">
              <w:rPr>
                <w:rFonts w:asciiTheme="majorHAnsi" w:hAnsiTheme="majorHAnsi" w:cs="Arial"/>
                <w:sz w:val="16"/>
                <w:szCs w:val="16"/>
              </w:rPr>
              <w:t>navyšovania</w:t>
            </w:r>
            <w:proofErr w:type="spellEnd"/>
            <w:r w:rsidRPr="00620D27">
              <w:rPr>
                <w:rFonts w:asciiTheme="majorHAnsi" w:hAnsiTheme="majorHAnsi" w:cs="Arial"/>
                <w:sz w:val="16"/>
                <w:szCs w:val="16"/>
              </w:rPr>
              <w:t xml:space="preserve"> zmluvných cien, v snahe zvýšiť zmluvnú cenu po zadaní zákazky. </w:t>
            </w:r>
            <w:r w:rsidRPr="00620D27">
              <w:rPr>
                <w:rFonts w:asciiTheme="majorHAnsi" w:hAnsiTheme="majorHAnsi" w:cs="Arial"/>
                <w:i/>
                <w:sz w:val="16"/>
                <w:szCs w:val="16"/>
              </w:rPr>
              <w:t>Opatrenie prijaté</w:t>
            </w:r>
            <w:r w:rsidRPr="00620D27">
              <w:rPr>
                <w:rFonts w:asciiTheme="majorHAnsi" w:hAnsiTheme="majorHAnsi" w:cs="Arial"/>
                <w:sz w:val="16"/>
                <w:szCs w:val="16"/>
              </w:rPr>
              <w:t xml:space="preserve"> - zavedené novelou zákona o verejnom obstarávaní s účinnosťou od 01.</w:t>
            </w:r>
            <w:r>
              <w:rPr>
                <w:rFonts w:asciiTheme="majorHAnsi" w:hAnsiTheme="majorHAnsi" w:cs="Arial"/>
                <w:sz w:val="16"/>
                <w:szCs w:val="16"/>
              </w:rPr>
              <w:t xml:space="preserve"> </w:t>
            </w:r>
            <w:r w:rsidRPr="00620D27">
              <w:rPr>
                <w:rFonts w:asciiTheme="majorHAnsi" w:hAnsiTheme="majorHAnsi" w:cs="Arial"/>
                <w:sz w:val="16"/>
                <w:szCs w:val="16"/>
              </w:rPr>
              <w:t>07.</w:t>
            </w:r>
            <w:r>
              <w:rPr>
                <w:rFonts w:asciiTheme="majorHAnsi" w:hAnsiTheme="majorHAnsi" w:cs="Arial"/>
                <w:sz w:val="16"/>
                <w:szCs w:val="16"/>
              </w:rPr>
              <w:t xml:space="preserve"> </w:t>
            </w:r>
            <w:r w:rsidRPr="00620D27">
              <w:rPr>
                <w:rFonts w:asciiTheme="majorHAnsi" w:hAnsiTheme="majorHAnsi" w:cs="Arial"/>
                <w:sz w:val="16"/>
                <w:szCs w:val="16"/>
              </w:rPr>
              <w:t>2013.</w:t>
            </w:r>
          </w:p>
          <w:p w:rsidR="00846E19" w:rsidRPr="00620D27" w:rsidRDefault="00846E19" w:rsidP="00AC59D4">
            <w:pPr>
              <w:pStyle w:val="Style30"/>
              <w:jc w:val="both"/>
              <w:rPr>
                <w:rFonts w:asciiTheme="majorHAnsi" w:hAnsiTheme="majorHAnsi" w:cs="Arial"/>
                <w:sz w:val="16"/>
                <w:szCs w:val="16"/>
              </w:rPr>
            </w:pPr>
            <w:r w:rsidRPr="00620D27">
              <w:rPr>
                <w:rFonts w:asciiTheme="majorHAnsi" w:hAnsiTheme="majorHAnsi" w:cs="Arial"/>
                <w:sz w:val="16"/>
                <w:szCs w:val="16"/>
              </w:rPr>
              <w:t xml:space="preserve">- </w:t>
            </w:r>
            <w:r w:rsidRPr="00620D27">
              <w:rPr>
                <w:rFonts w:asciiTheme="majorHAnsi" w:hAnsiTheme="majorHAnsi" w:cs="Arial"/>
                <w:b/>
                <w:sz w:val="16"/>
                <w:szCs w:val="16"/>
              </w:rPr>
              <w:t>možnosť zrušenia VO</w:t>
            </w:r>
            <w:r>
              <w:rPr>
                <w:rFonts w:asciiTheme="majorHAnsi" w:hAnsiTheme="majorHAnsi" w:cs="Arial"/>
                <w:b/>
                <w:sz w:val="16"/>
                <w:szCs w:val="16"/>
              </w:rPr>
              <w:t>,</w:t>
            </w:r>
            <w:r w:rsidRPr="00620D27">
              <w:rPr>
                <w:rFonts w:asciiTheme="majorHAnsi" w:hAnsiTheme="majorHAnsi" w:cs="Arial"/>
                <w:sz w:val="16"/>
                <w:szCs w:val="16"/>
              </w:rPr>
              <w:t xml:space="preserve"> ak neboli predložené viac ako 2 ponuky. Podľa zákona o verejnom obstarávaní verejný obstarávateľ a obstarávateľ môže zrušiť použitý postup zadávania zákazky aj vtedy, ak nebolo predložených viac než 2 ponuky. Ak bola predložená iba jedna ponuka a verejný obstarávateľ alebo obstarávateľ nezruší použitý postup zadávania zákazky, je povinný zverejniť na profile odôvodnenie, prečo použitý postup nezrušil.</w:t>
            </w:r>
          </w:p>
          <w:p w:rsidR="00846E19" w:rsidRDefault="00846E19" w:rsidP="00AC59D4">
            <w:pPr>
              <w:pStyle w:val="Style30"/>
              <w:widowControl/>
              <w:jc w:val="both"/>
              <w:rPr>
                <w:rFonts w:asciiTheme="majorHAnsi" w:hAnsiTheme="majorHAnsi" w:cs="Arial"/>
                <w:sz w:val="16"/>
                <w:szCs w:val="16"/>
              </w:rPr>
            </w:pPr>
            <w:r w:rsidRPr="00620D27">
              <w:rPr>
                <w:rFonts w:asciiTheme="majorHAnsi" w:hAnsiTheme="majorHAnsi" w:cs="Arial"/>
                <w:sz w:val="16"/>
                <w:szCs w:val="16"/>
              </w:rPr>
              <w:t>Opatrením sa sleduje zvýšenie a podpora hospodárskej súťaže a naplnenie princípu „</w:t>
            </w:r>
            <w:proofErr w:type="spellStart"/>
            <w:r w:rsidRPr="00620D27">
              <w:rPr>
                <w:rFonts w:asciiTheme="majorHAnsi" w:hAnsiTheme="majorHAnsi" w:cs="Arial"/>
                <w:sz w:val="16"/>
                <w:szCs w:val="16"/>
              </w:rPr>
              <w:t>value</w:t>
            </w:r>
            <w:proofErr w:type="spellEnd"/>
            <w:r w:rsidRPr="00620D27">
              <w:rPr>
                <w:rFonts w:asciiTheme="majorHAnsi" w:hAnsiTheme="majorHAnsi" w:cs="Arial"/>
                <w:sz w:val="16"/>
                <w:szCs w:val="16"/>
              </w:rPr>
              <w:t xml:space="preserve"> </w:t>
            </w:r>
            <w:proofErr w:type="spellStart"/>
            <w:r w:rsidRPr="00620D27">
              <w:rPr>
                <w:rFonts w:asciiTheme="majorHAnsi" w:hAnsiTheme="majorHAnsi" w:cs="Arial"/>
                <w:sz w:val="16"/>
                <w:szCs w:val="16"/>
              </w:rPr>
              <w:t>for</w:t>
            </w:r>
            <w:proofErr w:type="spellEnd"/>
            <w:r w:rsidRPr="00620D27">
              <w:rPr>
                <w:rFonts w:asciiTheme="majorHAnsi" w:hAnsiTheme="majorHAnsi" w:cs="Arial"/>
                <w:sz w:val="16"/>
                <w:szCs w:val="16"/>
              </w:rPr>
              <w:t xml:space="preserve"> </w:t>
            </w:r>
            <w:proofErr w:type="spellStart"/>
            <w:r w:rsidRPr="00620D27">
              <w:rPr>
                <w:rFonts w:asciiTheme="majorHAnsi" w:hAnsiTheme="majorHAnsi" w:cs="Arial"/>
                <w:sz w:val="16"/>
                <w:szCs w:val="16"/>
              </w:rPr>
              <w:t>money</w:t>
            </w:r>
            <w:proofErr w:type="spellEnd"/>
            <w:r w:rsidRPr="00620D27">
              <w:rPr>
                <w:rFonts w:asciiTheme="majorHAnsi" w:hAnsiTheme="majorHAnsi" w:cs="Arial"/>
                <w:sz w:val="16"/>
                <w:szCs w:val="16"/>
              </w:rPr>
              <w:t xml:space="preserve">“ vo verejnom </w:t>
            </w:r>
            <w:r w:rsidRPr="00620D27">
              <w:rPr>
                <w:rFonts w:asciiTheme="majorHAnsi" w:hAnsiTheme="majorHAnsi" w:cs="Arial"/>
                <w:sz w:val="16"/>
                <w:szCs w:val="16"/>
              </w:rPr>
              <w:lastRenderedPageBreak/>
              <w:t xml:space="preserve">obstarávaní. </w:t>
            </w:r>
            <w:r w:rsidRPr="00620D27">
              <w:rPr>
                <w:rFonts w:asciiTheme="majorHAnsi" w:hAnsiTheme="majorHAnsi" w:cs="Arial"/>
                <w:i/>
                <w:sz w:val="16"/>
                <w:szCs w:val="16"/>
              </w:rPr>
              <w:t>Opatrenie prijaté</w:t>
            </w:r>
            <w:r w:rsidRPr="00620D27">
              <w:rPr>
                <w:rFonts w:asciiTheme="majorHAnsi" w:hAnsiTheme="majorHAnsi" w:cs="Arial"/>
                <w:sz w:val="16"/>
                <w:szCs w:val="16"/>
              </w:rPr>
              <w:t xml:space="preserve"> - zavedené novelou zákona o verejnom obstarávaní s účinnosťou od 01.</w:t>
            </w:r>
            <w:r>
              <w:rPr>
                <w:rFonts w:asciiTheme="majorHAnsi" w:hAnsiTheme="majorHAnsi" w:cs="Arial"/>
                <w:sz w:val="16"/>
                <w:szCs w:val="16"/>
              </w:rPr>
              <w:t xml:space="preserve"> </w:t>
            </w:r>
            <w:r w:rsidRPr="00620D27">
              <w:rPr>
                <w:rFonts w:asciiTheme="majorHAnsi" w:hAnsiTheme="majorHAnsi" w:cs="Arial"/>
                <w:sz w:val="16"/>
                <w:szCs w:val="16"/>
              </w:rPr>
              <w:t>07.</w:t>
            </w:r>
            <w:r>
              <w:rPr>
                <w:rFonts w:asciiTheme="majorHAnsi" w:hAnsiTheme="majorHAnsi" w:cs="Arial"/>
                <w:sz w:val="16"/>
                <w:szCs w:val="16"/>
              </w:rPr>
              <w:t xml:space="preserve"> </w:t>
            </w:r>
            <w:r w:rsidRPr="00620D27">
              <w:rPr>
                <w:rFonts w:asciiTheme="majorHAnsi" w:hAnsiTheme="majorHAnsi" w:cs="Arial"/>
                <w:sz w:val="16"/>
                <w:szCs w:val="16"/>
              </w:rPr>
              <w:t>2013</w:t>
            </w:r>
            <w:r>
              <w:rPr>
                <w:rFonts w:asciiTheme="majorHAnsi" w:hAnsiTheme="majorHAnsi" w:cs="Arial"/>
                <w:sz w:val="16"/>
                <w:szCs w:val="16"/>
              </w:rPr>
              <w:t>.</w:t>
            </w:r>
          </w:p>
          <w:p w:rsidR="00846E19" w:rsidRPr="00620D27" w:rsidRDefault="00846E19" w:rsidP="00AC59D4">
            <w:pPr>
              <w:pStyle w:val="Style30"/>
              <w:widowControl/>
              <w:jc w:val="both"/>
              <w:rPr>
                <w:rFonts w:asciiTheme="majorHAnsi" w:hAnsiTheme="majorHAnsi" w:cs="Arial"/>
                <w:sz w:val="16"/>
                <w:szCs w:val="16"/>
              </w:rPr>
            </w:pPr>
          </w:p>
          <w:p w:rsidR="00846E19" w:rsidRPr="00620D27" w:rsidRDefault="00846E19" w:rsidP="00AC59D4">
            <w:pPr>
              <w:pStyle w:val="Style30"/>
              <w:jc w:val="both"/>
              <w:rPr>
                <w:rFonts w:asciiTheme="majorHAnsi" w:hAnsiTheme="majorHAnsi" w:cs="Arial"/>
                <w:sz w:val="16"/>
                <w:szCs w:val="16"/>
              </w:rPr>
            </w:pPr>
            <w:r w:rsidRPr="00620D27">
              <w:rPr>
                <w:rFonts w:asciiTheme="majorHAnsi" w:hAnsiTheme="majorHAnsi" w:cs="Arial"/>
                <w:sz w:val="16"/>
                <w:szCs w:val="16"/>
              </w:rPr>
              <w:t xml:space="preserve">- </w:t>
            </w:r>
            <w:r w:rsidRPr="00620D27">
              <w:rPr>
                <w:rFonts w:asciiTheme="majorHAnsi" w:hAnsiTheme="majorHAnsi" w:cs="Arial"/>
                <w:b/>
                <w:sz w:val="16"/>
                <w:szCs w:val="16"/>
              </w:rPr>
              <w:t xml:space="preserve">povinnosť verejného obstarávateľa zverejňovať </w:t>
            </w:r>
            <w:r w:rsidRPr="00620D27">
              <w:rPr>
                <w:rFonts w:asciiTheme="majorHAnsi" w:hAnsiTheme="majorHAnsi" w:cs="Arial"/>
                <w:sz w:val="16"/>
                <w:szCs w:val="16"/>
              </w:rPr>
              <w:t>príslušné informácie a dokumentáciu k verejnému obstarávaniu na svojom profile.</w:t>
            </w:r>
          </w:p>
          <w:p w:rsidR="00846E19" w:rsidRPr="00620D27" w:rsidRDefault="00846E19" w:rsidP="00AC59D4">
            <w:pPr>
              <w:pStyle w:val="Style30"/>
              <w:jc w:val="both"/>
              <w:rPr>
                <w:rFonts w:asciiTheme="majorHAnsi" w:hAnsiTheme="majorHAnsi" w:cs="Arial"/>
                <w:sz w:val="16"/>
                <w:szCs w:val="16"/>
              </w:rPr>
            </w:pPr>
            <w:r w:rsidRPr="00620D27">
              <w:rPr>
                <w:rFonts w:asciiTheme="majorHAnsi" w:hAnsiTheme="majorHAnsi" w:cs="Arial"/>
                <w:sz w:val="16"/>
                <w:szCs w:val="16"/>
              </w:rPr>
              <w:t xml:space="preserve">Elektronické úložisko je informačný systém úradu, v ktorom je verejný obstarávateľ/obstarávateľ povinný zriadiť si profil </w:t>
            </w:r>
            <w:r>
              <w:rPr>
                <w:rFonts w:asciiTheme="majorHAnsi" w:hAnsiTheme="majorHAnsi" w:cs="Arial"/>
                <w:sz w:val="16"/>
                <w:szCs w:val="16"/>
              </w:rPr>
              <w:br/>
            </w:r>
            <w:r w:rsidRPr="00620D27">
              <w:rPr>
                <w:rFonts w:asciiTheme="majorHAnsi" w:hAnsiTheme="majorHAnsi" w:cs="Arial"/>
                <w:sz w:val="16"/>
                <w:szCs w:val="16"/>
              </w:rPr>
              <w:t xml:space="preserve">a zverejňovať v ňom dokumenty a informácie  podľa zákona </w:t>
            </w:r>
            <w:r>
              <w:rPr>
                <w:rFonts w:asciiTheme="majorHAnsi" w:hAnsiTheme="majorHAnsi" w:cs="Arial"/>
                <w:sz w:val="16"/>
                <w:szCs w:val="16"/>
              </w:rPr>
              <w:br/>
            </w:r>
            <w:r w:rsidRPr="00620D27">
              <w:rPr>
                <w:rFonts w:asciiTheme="majorHAnsi" w:hAnsiTheme="majorHAnsi" w:cs="Arial"/>
                <w:sz w:val="16"/>
                <w:szCs w:val="16"/>
              </w:rPr>
              <w:t xml:space="preserve">o verejnom obstarávaní v členení podľa jednotlivých verejných obstarávaní.  </w:t>
            </w:r>
          </w:p>
          <w:p w:rsidR="00846E19" w:rsidRPr="00620D27" w:rsidRDefault="00846E19" w:rsidP="00AC59D4">
            <w:pPr>
              <w:pStyle w:val="Style30"/>
              <w:jc w:val="both"/>
              <w:rPr>
                <w:rFonts w:asciiTheme="majorHAnsi" w:hAnsiTheme="majorHAnsi" w:cs="Arial"/>
                <w:sz w:val="16"/>
                <w:szCs w:val="16"/>
              </w:rPr>
            </w:pPr>
            <w:r w:rsidRPr="00620D27">
              <w:rPr>
                <w:rFonts w:asciiTheme="majorHAnsi" w:hAnsiTheme="majorHAnsi" w:cs="Arial"/>
                <w:sz w:val="16"/>
                <w:szCs w:val="16"/>
              </w:rPr>
              <w:t xml:space="preserve">Zriadené profily verejnými obstarávateľmi/obstarávateľmi </w:t>
            </w:r>
            <w:r>
              <w:rPr>
                <w:rFonts w:asciiTheme="majorHAnsi" w:hAnsiTheme="majorHAnsi" w:cs="Arial"/>
                <w:sz w:val="16"/>
                <w:szCs w:val="16"/>
              </w:rPr>
              <w:br/>
            </w:r>
            <w:r w:rsidRPr="00620D27">
              <w:rPr>
                <w:rFonts w:asciiTheme="majorHAnsi" w:hAnsiTheme="majorHAnsi" w:cs="Arial"/>
                <w:sz w:val="16"/>
                <w:szCs w:val="16"/>
              </w:rPr>
              <w:t>a dokumenty v nich zverejnené sú dostupné v záložke vestník a zoznamy na webovom sídle úradu http://www.uvo.gov.sk/profilyvoo</w:t>
            </w:r>
          </w:p>
          <w:p w:rsidR="00846E19" w:rsidRDefault="00846E19" w:rsidP="00AC59D4">
            <w:pPr>
              <w:pStyle w:val="Style30"/>
              <w:widowControl/>
              <w:jc w:val="both"/>
              <w:rPr>
                <w:rFonts w:asciiTheme="majorHAnsi" w:hAnsiTheme="majorHAnsi" w:cs="Arial"/>
                <w:sz w:val="16"/>
                <w:szCs w:val="16"/>
              </w:rPr>
            </w:pPr>
            <w:r w:rsidRPr="00620D27">
              <w:rPr>
                <w:rFonts w:asciiTheme="majorHAnsi" w:hAnsiTheme="majorHAnsi" w:cs="Arial"/>
                <w:sz w:val="16"/>
                <w:szCs w:val="16"/>
              </w:rPr>
              <w:t xml:space="preserve">Cieľom opatrenia je zvýšiť transparentnosť a mieru informovanosti účastníkov procesu verejného obstarávania </w:t>
            </w:r>
            <w:r>
              <w:rPr>
                <w:rFonts w:asciiTheme="majorHAnsi" w:hAnsiTheme="majorHAnsi" w:cs="Arial"/>
                <w:sz w:val="16"/>
                <w:szCs w:val="16"/>
              </w:rPr>
              <w:br/>
            </w:r>
            <w:r w:rsidRPr="00620D27">
              <w:rPr>
                <w:rFonts w:asciiTheme="majorHAnsi" w:hAnsiTheme="majorHAnsi" w:cs="Arial"/>
                <w:sz w:val="16"/>
                <w:szCs w:val="16"/>
              </w:rPr>
              <w:t>a verejnosti. V profiloch verejný obstarávateľ zverejňuje dokumenty a informácie o priebehu procesu verejného obstarávania (napr. oznámenia používané vo verejnom obstarávaní, súťažné podklady, informáciu o otváraní ponúk, informáciu o výsledku vyhodnotenia ponúk, odôvodnenie nezrušenia použitého postupu)</w:t>
            </w:r>
            <w:r>
              <w:rPr>
                <w:rFonts w:asciiTheme="majorHAnsi" w:hAnsiTheme="majorHAnsi" w:cs="Arial"/>
                <w:sz w:val="16"/>
                <w:szCs w:val="16"/>
              </w:rPr>
              <w:t>,</w:t>
            </w:r>
            <w:r w:rsidRPr="00620D27">
              <w:rPr>
                <w:rFonts w:asciiTheme="majorHAnsi" w:hAnsiTheme="majorHAnsi" w:cs="Arial"/>
                <w:sz w:val="16"/>
                <w:szCs w:val="16"/>
              </w:rPr>
              <w:t xml:space="preserve"> ako aj dokumenty o plnení uzatvorených zmlúv (zmluvy, koncesné zmluvy, rámcové dohody, dokumenty o dodaní a prebratí plnenia zmlúv, informácie o sumách skutočne uhradeného plnenia). Opatrenie prijaté a zavedené, od 27.</w:t>
            </w:r>
            <w:r>
              <w:rPr>
                <w:rFonts w:asciiTheme="majorHAnsi" w:hAnsiTheme="majorHAnsi" w:cs="Arial"/>
                <w:sz w:val="16"/>
                <w:szCs w:val="16"/>
              </w:rPr>
              <w:t xml:space="preserve"> </w:t>
            </w:r>
            <w:r w:rsidRPr="00620D27">
              <w:rPr>
                <w:rFonts w:asciiTheme="majorHAnsi" w:hAnsiTheme="majorHAnsi" w:cs="Arial"/>
                <w:sz w:val="16"/>
                <w:szCs w:val="16"/>
              </w:rPr>
              <w:t>02.</w:t>
            </w:r>
            <w:r>
              <w:rPr>
                <w:rFonts w:asciiTheme="majorHAnsi" w:hAnsiTheme="majorHAnsi" w:cs="Arial"/>
                <w:sz w:val="16"/>
                <w:szCs w:val="16"/>
              </w:rPr>
              <w:t xml:space="preserve"> </w:t>
            </w:r>
            <w:r w:rsidRPr="00620D27">
              <w:rPr>
                <w:rFonts w:asciiTheme="majorHAnsi" w:hAnsiTheme="majorHAnsi" w:cs="Arial"/>
                <w:sz w:val="16"/>
                <w:szCs w:val="16"/>
              </w:rPr>
              <w:t>2014 zriadené elektronické úložisko pre zriadenie profilu verejného obstarávateľa/obstarávateľa.</w:t>
            </w:r>
          </w:p>
          <w:p w:rsidR="00846E19" w:rsidRPr="00620D27" w:rsidRDefault="00846E19" w:rsidP="00AC59D4">
            <w:pPr>
              <w:pStyle w:val="Style30"/>
              <w:widowControl/>
              <w:jc w:val="both"/>
              <w:rPr>
                <w:rFonts w:asciiTheme="majorHAnsi" w:hAnsiTheme="majorHAnsi" w:cs="Arial"/>
                <w:sz w:val="16"/>
                <w:szCs w:val="16"/>
              </w:rPr>
            </w:pPr>
          </w:p>
          <w:p w:rsidR="00846E19" w:rsidRPr="00620D27" w:rsidRDefault="00846E19" w:rsidP="00AC59D4">
            <w:pPr>
              <w:pStyle w:val="Style30"/>
              <w:jc w:val="both"/>
              <w:rPr>
                <w:rFonts w:asciiTheme="majorHAnsi" w:hAnsiTheme="majorHAnsi" w:cs="Arial"/>
                <w:sz w:val="16"/>
                <w:szCs w:val="16"/>
              </w:rPr>
            </w:pPr>
            <w:r w:rsidRPr="00620D27">
              <w:rPr>
                <w:rFonts w:asciiTheme="majorHAnsi" w:hAnsiTheme="majorHAnsi" w:cs="Arial"/>
                <w:sz w:val="16"/>
                <w:szCs w:val="16"/>
              </w:rPr>
              <w:t xml:space="preserve">- </w:t>
            </w:r>
            <w:r w:rsidRPr="00620D27">
              <w:rPr>
                <w:rFonts w:asciiTheme="majorHAnsi" w:hAnsiTheme="majorHAnsi" w:cs="Arial"/>
                <w:b/>
                <w:sz w:val="16"/>
                <w:szCs w:val="16"/>
              </w:rPr>
              <w:t>vznik Rady ÚVO</w:t>
            </w:r>
            <w:r w:rsidRPr="00620D27">
              <w:rPr>
                <w:rFonts w:asciiTheme="majorHAnsi" w:hAnsiTheme="majorHAnsi" w:cs="Arial"/>
                <w:sz w:val="16"/>
                <w:szCs w:val="16"/>
              </w:rPr>
              <w:t xml:space="preserve"> riešiacej odvolania uchádzačov voči rozhodnutiam o námietkach vydaných ÚVO. </w:t>
            </w:r>
          </w:p>
          <w:p w:rsidR="00846E19" w:rsidRPr="00620D27" w:rsidRDefault="00846E19" w:rsidP="00AC59D4">
            <w:pPr>
              <w:pStyle w:val="Style30"/>
              <w:jc w:val="both"/>
              <w:rPr>
                <w:rFonts w:asciiTheme="majorHAnsi" w:hAnsiTheme="majorHAnsi" w:cs="Arial"/>
                <w:sz w:val="16"/>
                <w:szCs w:val="16"/>
              </w:rPr>
            </w:pPr>
            <w:r w:rsidRPr="00620D27">
              <w:rPr>
                <w:rFonts w:asciiTheme="majorHAnsi" w:hAnsiTheme="majorHAnsi" w:cs="Arial"/>
                <w:sz w:val="16"/>
                <w:szCs w:val="16"/>
              </w:rPr>
              <w:t xml:space="preserve">Zákon o verejnom obstarávaní zveruje Rade ÚVO a) rozhodovanie o odvolaniach proti rozhodnutiam úradu </w:t>
            </w:r>
            <w:r>
              <w:rPr>
                <w:rFonts w:asciiTheme="majorHAnsi" w:hAnsiTheme="majorHAnsi" w:cs="Arial"/>
                <w:sz w:val="16"/>
                <w:szCs w:val="16"/>
              </w:rPr>
              <w:br/>
            </w:r>
            <w:r w:rsidRPr="00620D27">
              <w:rPr>
                <w:rFonts w:asciiTheme="majorHAnsi" w:hAnsiTheme="majorHAnsi" w:cs="Arial"/>
                <w:sz w:val="16"/>
                <w:szCs w:val="16"/>
              </w:rPr>
              <w:t xml:space="preserve">o námietkach, b) rozhodovanie o návrhu na určenie, že došlo k zmene okolností, ktorá opodstatňuje uzavretie dodatku </w:t>
            </w:r>
            <w:r>
              <w:rPr>
                <w:rFonts w:asciiTheme="majorHAnsi" w:hAnsiTheme="majorHAnsi" w:cs="Arial"/>
                <w:sz w:val="16"/>
                <w:szCs w:val="16"/>
              </w:rPr>
              <w:br/>
            </w:r>
            <w:r w:rsidRPr="00620D27">
              <w:rPr>
                <w:rFonts w:asciiTheme="majorHAnsi" w:hAnsiTheme="majorHAnsi" w:cs="Arial"/>
                <w:sz w:val="16"/>
                <w:szCs w:val="16"/>
              </w:rPr>
              <w:t xml:space="preserve">k zmluve uzavretej ako výsledok verejného obstarávania, c) vyhotovovanie referencií na návrh dodávateľov v prípadoch, keď verejný obstarávateľ alebo obstarávateľ nevyhotoví referenciu v zákonom ustanovenej lehote, d) rozhodovanie v procese preskúmania rozhodnutí o námietkach mimo odvolacieho konania, e) rozhodovanie o </w:t>
            </w:r>
            <w:r w:rsidRPr="00620D27">
              <w:rPr>
                <w:rFonts w:asciiTheme="majorHAnsi" w:hAnsiTheme="majorHAnsi" w:cs="Arial"/>
                <w:sz w:val="16"/>
                <w:szCs w:val="16"/>
              </w:rPr>
              <w:lastRenderedPageBreak/>
              <w:t>proteste prokurátora v prípadoch, v ktorých podľa osobitného predpisu rozhoduje vedúci ústredného orgánu štátnej správy.</w:t>
            </w:r>
          </w:p>
          <w:p w:rsidR="00846E19" w:rsidRPr="00620D27" w:rsidRDefault="00846E19" w:rsidP="00AC59D4">
            <w:pPr>
              <w:pStyle w:val="Style30"/>
              <w:widowControl/>
              <w:jc w:val="both"/>
              <w:rPr>
                <w:rFonts w:asciiTheme="majorHAnsi" w:hAnsiTheme="majorHAnsi" w:cs="Arial"/>
                <w:sz w:val="16"/>
                <w:szCs w:val="16"/>
              </w:rPr>
            </w:pPr>
            <w:r w:rsidRPr="00620D27">
              <w:rPr>
                <w:rFonts w:asciiTheme="majorHAnsi" w:hAnsiTheme="majorHAnsi" w:cs="Arial"/>
                <w:sz w:val="16"/>
                <w:szCs w:val="16"/>
              </w:rPr>
              <w:t xml:space="preserve">Opatrením sa sleduje jednak zavedenie druhostupňového rozhodovania vo veci dohľadu (námietok). Rozhodnutia Rady ÚVO sú následne preskúmateľné súdom, t.j. uchádzačovi nie sú odopreté jeho práva v procese verejného obstarávania, naopak sú týmto krokom posilnené. Opatrenie tiež sleduje, aby neprichádzalo pri uzatváraní dodatkov </w:t>
            </w:r>
            <w:r>
              <w:rPr>
                <w:rFonts w:asciiTheme="majorHAnsi" w:hAnsiTheme="majorHAnsi" w:cs="Arial"/>
                <w:sz w:val="16"/>
                <w:szCs w:val="16"/>
              </w:rPr>
              <w:br/>
            </w:r>
            <w:r w:rsidRPr="00620D27">
              <w:rPr>
                <w:rFonts w:asciiTheme="majorHAnsi" w:hAnsiTheme="majorHAnsi" w:cs="Arial"/>
                <w:sz w:val="16"/>
                <w:szCs w:val="16"/>
              </w:rPr>
              <w:t xml:space="preserve">k netransparentnému </w:t>
            </w:r>
            <w:proofErr w:type="spellStart"/>
            <w:r w:rsidRPr="00620D27">
              <w:rPr>
                <w:rFonts w:asciiTheme="majorHAnsi" w:hAnsiTheme="majorHAnsi" w:cs="Arial"/>
                <w:sz w:val="16"/>
                <w:szCs w:val="16"/>
              </w:rPr>
              <w:t>navyšovaniu</w:t>
            </w:r>
            <w:proofErr w:type="spellEnd"/>
            <w:r w:rsidRPr="00620D27">
              <w:rPr>
                <w:rFonts w:asciiTheme="majorHAnsi" w:hAnsiTheme="majorHAnsi" w:cs="Arial"/>
                <w:sz w:val="16"/>
                <w:szCs w:val="16"/>
              </w:rPr>
              <w:t xml:space="preserve"> zmluvných cien po zadaní zákazky. </w:t>
            </w:r>
            <w:r w:rsidRPr="00620D27">
              <w:rPr>
                <w:rFonts w:asciiTheme="majorHAnsi" w:hAnsiTheme="majorHAnsi" w:cs="Arial"/>
                <w:i/>
                <w:sz w:val="16"/>
                <w:szCs w:val="16"/>
              </w:rPr>
              <w:t>Opatrenie prijaté</w:t>
            </w:r>
            <w:r w:rsidRPr="00620D27">
              <w:rPr>
                <w:rFonts w:asciiTheme="majorHAnsi" w:hAnsiTheme="majorHAnsi" w:cs="Arial"/>
                <w:sz w:val="16"/>
                <w:szCs w:val="16"/>
              </w:rPr>
              <w:t xml:space="preserve"> a zavedené novelou zákona o VO s účinnosťou od 1.</w:t>
            </w:r>
            <w:r>
              <w:rPr>
                <w:rFonts w:asciiTheme="majorHAnsi" w:hAnsiTheme="majorHAnsi" w:cs="Arial"/>
                <w:sz w:val="16"/>
                <w:szCs w:val="16"/>
              </w:rPr>
              <w:t xml:space="preserve"> </w:t>
            </w:r>
            <w:r w:rsidRPr="00620D27">
              <w:rPr>
                <w:rFonts w:asciiTheme="majorHAnsi" w:hAnsiTheme="majorHAnsi" w:cs="Arial"/>
                <w:sz w:val="16"/>
                <w:szCs w:val="16"/>
              </w:rPr>
              <w:t>7.</w:t>
            </w:r>
            <w:r>
              <w:rPr>
                <w:rFonts w:asciiTheme="majorHAnsi" w:hAnsiTheme="majorHAnsi" w:cs="Arial"/>
                <w:sz w:val="16"/>
                <w:szCs w:val="16"/>
              </w:rPr>
              <w:t xml:space="preserve"> </w:t>
            </w:r>
            <w:r w:rsidRPr="00620D27">
              <w:rPr>
                <w:rFonts w:asciiTheme="majorHAnsi" w:hAnsiTheme="majorHAnsi" w:cs="Arial"/>
                <w:sz w:val="16"/>
                <w:szCs w:val="16"/>
              </w:rPr>
              <w:t>2013</w:t>
            </w:r>
            <w:r>
              <w:rPr>
                <w:rFonts w:asciiTheme="majorHAnsi" w:hAnsiTheme="majorHAnsi" w:cs="Arial"/>
                <w:sz w:val="16"/>
                <w:szCs w:val="16"/>
              </w:rPr>
              <w:t>.</w:t>
            </w:r>
          </w:p>
          <w:p w:rsidR="00846E19" w:rsidRPr="00620D27" w:rsidRDefault="00846E19" w:rsidP="00AC59D4">
            <w:pPr>
              <w:pStyle w:val="Style30"/>
              <w:widowControl/>
              <w:rPr>
                <w:rFonts w:asciiTheme="majorHAnsi" w:hAnsiTheme="majorHAnsi" w:cs="Arial"/>
                <w:sz w:val="16"/>
                <w:szCs w:val="16"/>
              </w:rPr>
            </w:pPr>
          </w:p>
          <w:p w:rsidR="00846E19" w:rsidRPr="00620D27" w:rsidRDefault="00846E19" w:rsidP="00AC59D4">
            <w:pPr>
              <w:pStyle w:val="Style30"/>
              <w:jc w:val="both"/>
              <w:rPr>
                <w:rFonts w:asciiTheme="majorHAnsi" w:hAnsiTheme="majorHAnsi" w:cs="Arial"/>
                <w:sz w:val="16"/>
                <w:szCs w:val="16"/>
              </w:rPr>
            </w:pPr>
            <w:r w:rsidRPr="00620D27">
              <w:rPr>
                <w:rFonts w:asciiTheme="majorHAnsi" w:hAnsiTheme="majorHAnsi" w:cs="Arial"/>
                <w:sz w:val="16"/>
                <w:szCs w:val="16"/>
              </w:rPr>
              <w:t xml:space="preserve">- </w:t>
            </w:r>
            <w:r w:rsidRPr="00620D27">
              <w:rPr>
                <w:rFonts w:asciiTheme="majorHAnsi" w:hAnsiTheme="majorHAnsi" w:cs="Arial"/>
                <w:b/>
                <w:sz w:val="16"/>
                <w:szCs w:val="16"/>
              </w:rPr>
              <w:t>zavedenie možnosti ex</w:t>
            </w:r>
            <w:r>
              <w:rPr>
                <w:rFonts w:asciiTheme="majorHAnsi" w:hAnsiTheme="majorHAnsi" w:cs="Arial"/>
                <w:b/>
                <w:sz w:val="16"/>
                <w:szCs w:val="16"/>
              </w:rPr>
              <w:t xml:space="preserve"> </w:t>
            </w:r>
            <w:r w:rsidRPr="00620D27">
              <w:rPr>
                <w:rFonts w:asciiTheme="majorHAnsi" w:hAnsiTheme="majorHAnsi" w:cs="Arial"/>
                <w:b/>
                <w:sz w:val="16"/>
                <w:szCs w:val="16"/>
              </w:rPr>
              <w:t>ante kontroly</w:t>
            </w:r>
            <w:r w:rsidRPr="00620D27">
              <w:rPr>
                <w:rFonts w:asciiTheme="majorHAnsi" w:hAnsiTheme="majorHAnsi" w:cs="Arial"/>
                <w:sz w:val="16"/>
                <w:szCs w:val="16"/>
              </w:rPr>
              <w:t xml:space="preserve"> dokumentácie pred jej zverejnením verejným obstarávateľom. Podľa zákona </w:t>
            </w:r>
            <w:r>
              <w:rPr>
                <w:rFonts w:asciiTheme="majorHAnsi" w:hAnsiTheme="majorHAnsi" w:cs="Arial"/>
                <w:sz w:val="16"/>
                <w:szCs w:val="16"/>
              </w:rPr>
              <w:br/>
            </w:r>
            <w:r w:rsidRPr="00620D27">
              <w:rPr>
                <w:rFonts w:asciiTheme="majorHAnsi" w:hAnsiTheme="majorHAnsi" w:cs="Arial"/>
                <w:sz w:val="16"/>
                <w:szCs w:val="16"/>
              </w:rPr>
              <w:t>o verejnom obstarávaní môže verejný obstarávateľ požiadať úrad o výkon ex ante kontroly pred vyhlásením alebo začatím verejného obstarávania, ak ide o nadlimitnú zákazku financovanú čo aj z časti z prostriedkov Európskej únie.</w:t>
            </w:r>
          </w:p>
          <w:p w:rsidR="00846E19" w:rsidRPr="00620D27" w:rsidRDefault="00846E19" w:rsidP="00AC59D4">
            <w:pPr>
              <w:pStyle w:val="Style30"/>
              <w:widowControl/>
              <w:jc w:val="both"/>
              <w:rPr>
                <w:rFonts w:asciiTheme="majorHAnsi" w:hAnsiTheme="majorHAnsi" w:cs="Arial"/>
                <w:sz w:val="16"/>
                <w:szCs w:val="16"/>
              </w:rPr>
            </w:pPr>
            <w:r w:rsidRPr="00620D27">
              <w:rPr>
                <w:rFonts w:asciiTheme="majorHAnsi" w:hAnsiTheme="majorHAnsi" w:cs="Arial"/>
                <w:sz w:val="16"/>
                <w:szCs w:val="16"/>
              </w:rPr>
              <w:t xml:space="preserve">Opatrenie má zabezpečiť odstránenie nedostatkov verejného obstarávania pred jeho zverejnením a vyhlásením. Opatrenie zvyšuje prevenciu pred zadávaním diskriminačných – nezákonných podmienok vo verejnom obstarávaní, ktoré je možné odstrániť ešte v čase, ako príde k vyhláseniu verejného obstarávania. Uvedeným sa sleduje zníženie a eliminovanie nedostatkov už v samotnom úvode verejného obstarávania pred jeho vyhlásením. </w:t>
            </w:r>
            <w:r w:rsidRPr="00620D27">
              <w:rPr>
                <w:rFonts w:asciiTheme="majorHAnsi" w:hAnsiTheme="majorHAnsi" w:cs="Arial"/>
                <w:i/>
                <w:sz w:val="16"/>
                <w:szCs w:val="16"/>
              </w:rPr>
              <w:t>Opatrenie prijaté</w:t>
            </w:r>
            <w:r w:rsidRPr="00620D27">
              <w:rPr>
                <w:rFonts w:asciiTheme="majorHAnsi" w:hAnsiTheme="majorHAnsi" w:cs="Arial"/>
                <w:sz w:val="16"/>
                <w:szCs w:val="16"/>
              </w:rPr>
              <w:t xml:space="preserve"> - zavedené novelou zákona o verejnom obstarávaní s účinnosťou od 18.</w:t>
            </w:r>
            <w:r>
              <w:rPr>
                <w:rFonts w:asciiTheme="majorHAnsi" w:hAnsiTheme="majorHAnsi" w:cs="Arial"/>
                <w:sz w:val="16"/>
                <w:szCs w:val="16"/>
              </w:rPr>
              <w:t xml:space="preserve"> </w:t>
            </w:r>
            <w:r w:rsidRPr="00620D27">
              <w:rPr>
                <w:rFonts w:asciiTheme="majorHAnsi" w:hAnsiTheme="majorHAnsi" w:cs="Arial"/>
                <w:sz w:val="16"/>
                <w:szCs w:val="16"/>
              </w:rPr>
              <w:t>02.</w:t>
            </w:r>
            <w:r>
              <w:rPr>
                <w:rFonts w:asciiTheme="majorHAnsi" w:hAnsiTheme="majorHAnsi" w:cs="Arial"/>
                <w:sz w:val="16"/>
                <w:szCs w:val="16"/>
              </w:rPr>
              <w:t xml:space="preserve"> </w:t>
            </w:r>
            <w:r w:rsidRPr="00620D27">
              <w:rPr>
                <w:rFonts w:asciiTheme="majorHAnsi" w:hAnsiTheme="majorHAnsi" w:cs="Arial"/>
                <w:sz w:val="16"/>
                <w:szCs w:val="16"/>
              </w:rPr>
              <w:t>2013</w:t>
            </w:r>
            <w:r>
              <w:rPr>
                <w:rFonts w:asciiTheme="majorHAnsi" w:hAnsiTheme="majorHAnsi" w:cs="Arial"/>
                <w:sz w:val="16"/>
                <w:szCs w:val="16"/>
              </w:rPr>
              <w:t>.</w:t>
            </w:r>
          </w:p>
          <w:p w:rsidR="00846E19" w:rsidRPr="00620D27" w:rsidRDefault="00846E19" w:rsidP="00AC59D4">
            <w:pPr>
              <w:pStyle w:val="Style30"/>
              <w:widowControl/>
              <w:jc w:val="both"/>
              <w:rPr>
                <w:rFonts w:asciiTheme="majorHAnsi" w:hAnsiTheme="majorHAnsi" w:cs="Arial"/>
                <w:sz w:val="16"/>
                <w:szCs w:val="16"/>
              </w:rPr>
            </w:pPr>
          </w:p>
          <w:p w:rsidR="00846E19" w:rsidRPr="00620D27" w:rsidRDefault="00846E19" w:rsidP="00AC59D4">
            <w:pPr>
              <w:pStyle w:val="Style30"/>
              <w:jc w:val="both"/>
              <w:rPr>
                <w:rFonts w:asciiTheme="majorHAnsi" w:hAnsiTheme="majorHAnsi" w:cs="Arial"/>
                <w:sz w:val="16"/>
                <w:szCs w:val="16"/>
              </w:rPr>
            </w:pPr>
            <w:r w:rsidRPr="00620D27">
              <w:rPr>
                <w:rFonts w:asciiTheme="majorHAnsi" w:hAnsiTheme="majorHAnsi" w:cs="Arial"/>
                <w:sz w:val="16"/>
                <w:szCs w:val="16"/>
              </w:rPr>
              <w:t xml:space="preserve">- </w:t>
            </w:r>
            <w:r w:rsidRPr="00620D27">
              <w:rPr>
                <w:rFonts w:asciiTheme="majorHAnsi" w:hAnsiTheme="majorHAnsi" w:cs="Arial"/>
                <w:b/>
                <w:sz w:val="16"/>
                <w:szCs w:val="16"/>
              </w:rPr>
              <w:t>zavedenie registra osôb so zákazom účasti vo verejnom obstarávaní.</w:t>
            </w:r>
            <w:r w:rsidRPr="00620D27">
              <w:rPr>
                <w:rFonts w:asciiTheme="majorHAnsi" w:hAnsiTheme="majorHAnsi" w:cs="Arial"/>
                <w:sz w:val="16"/>
                <w:szCs w:val="16"/>
              </w:rPr>
              <w:t xml:space="preserve"> Opatrenie sleduje zlepšenie prostredia hospodárskej súťaže vylúčením subjektov, ktoré nesúťažia čestne, resp. neplnia riadne svoje zmluvné povinnosti. Má tak prevenčný ako aj represívny účinok voči subjektom porušujúcim princípy čestnej hospodárskej súťaže.</w:t>
            </w:r>
          </w:p>
          <w:p w:rsidR="00846E19" w:rsidRPr="00620D27" w:rsidRDefault="00846E19" w:rsidP="00AC59D4">
            <w:pPr>
              <w:pStyle w:val="Style30"/>
              <w:jc w:val="both"/>
              <w:rPr>
                <w:rFonts w:asciiTheme="majorHAnsi" w:hAnsiTheme="majorHAnsi" w:cs="Arial"/>
                <w:sz w:val="16"/>
                <w:szCs w:val="16"/>
              </w:rPr>
            </w:pPr>
            <w:r w:rsidRPr="00620D27">
              <w:rPr>
                <w:rFonts w:asciiTheme="majorHAnsi" w:hAnsiTheme="majorHAnsi" w:cs="Arial"/>
                <w:sz w:val="16"/>
                <w:szCs w:val="16"/>
              </w:rPr>
              <w:t>Zverejnený je na webovom sídle úradu http://www.uvo.gov.sk/zoznam-podnikatelov/-/RegisterPodnikatelov/sozakazom</w:t>
            </w:r>
          </w:p>
          <w:p w:rsidR="00846E19" w:rsidRPr="00620D27" w:rsidRDefault="00846E19" w:rsidP="00AC59D4">
            <w:pPr>
              <w:pStyle w:val="Style30"/>
              <w:widowControl/>
              <w:jc w:val="both"/>
              <w:rPr>
                <w:rFonts w:asciiTheme="majorHAnsi" w:hAnsiTheme="majorHAnsi" w:cs="Arial"/>
                <w:sz w:val="16"/>
                <w:szCs w:val="16"/>
              </w:rPr>
            </w:pPr>
            <w:r w:rsidRPr="00620D27">
              <w:rPr>
                <w:rFonts w:asciiTheme="majorHAnsi" w:hAnsiTheme="majorHAnsi" w:cs="Arial"/>
                <w:sz w:val="16"/>
                <w:szCs w:val="16"/>
              </w:rPr>
              <w:t xml:space="preserve">Register osôb so zákazom je informačný systém úradu, ktorý obsahuje údaje o podnikateľoch, ktorým bol uložený </w:t>
            </w:r>
            <w:r w:rsidRPr="00620D27">
              <w:rPr>
                <w:rFonts w:asciiTheme="majorHAnsi" w:hAnsiTheme="majorHAnsi" w:cs="Arial"/>
                <w:sz w:val="16"/>
                <w:szCs w:val="16"/>
              </w:rPr>
              <w:lastRenderedPageBreak/>
              <w:t xml:space="preserve">zákaz účasti vo verejnom obstarávaní. Uvedený register informuje účastníkov procesov verejného obstarávania, ako aj širokú verejnosť o subjektoch, ktorým bol právoplatne uložený zákaz účasti vo verejnom obstarávaní podľa § 149 ods. 3 zákona o verejnom obstarávaní. </w:t>
            </w:r>
            <w:r w:rsidRPr="00620D27">
              <w:rPr>
                <w:rFonts w:asciiTheme="majorHAnsi" w:hAnsiTheme="majorHAnsi" w:cs="Arial"/>
                <w:i/>
                <w:sz w:val="16"/>
                <w:szCs w:val="16"/>
              </w:rPr>
              <w:t>Opatrenie prijaté</w:t>
            </w:r>
            <w:r w:rsidRPr="00620D27">
              <w:rPr>
                <w:rFonts w:asciiTheme="majorHAnsi" w:hAnsiTheme="majorHAnsi" w:cs="Arial"/>
                <w:sz w:val="16"/>
                <w:szCs w:val="16"/>
              </w:rPr>
              <w:t xml:space="preserve"> - zavedené od 14. 02. 2014.</w:t>
            </w:r>
          </w:p>
          <w:p w:rsidR="00846E19" w:rsidRPr="00620D27" w:rsidRDefault="00846E19" w:rsidP="00AC59D4">
            <w:pPr>
              <w:pStyle w:val="Style30"/>
              <w:widowControl/>
              <w:jc w:val="both"/>
              <w:rPr>
                <w:rFonts w:asciiTheme="majorHAnsi" w:hAnsiTheme="majorHAnsi" w:cs="Arial"/>
                <w:sz w:val="16"/>
                <w:szCs w:val="16"/>
              </w:rPr>
            </w:pPr>
          </w:p>
          <w:p w:rsidR="00846E19" w:rsidRPr="00620D27" w:rsidRDefault="00846E19" w:rsidP="00AC59D4">
            <w:pPr>
              <w:pStyle w:val="Style30"/>
              <w:jc w:val="both"/>
              <w:rPr>
                <w:rFonts w:asciiTheme="majorHAnsi" w:hAnsiTheme="majorHAnsi" w:cs="Arial"/>
                <w:sz w:val="16"/>
                <w:szCs w:val="16"/>
              </w:rPr>
            </w:pPr>
            <w:r>
              <w:rPr>
                <w:rFonts w:asciiTheme="majorHAnsi" w:hAnsiTheme="majorHAnsi" w:cs="Arial"/>
                <w:b/>
                <w:sz w:val="16"/>
                <w:szCs w:val="16"/>
              </w:rPr>
              <w:t>-</w:t>
            </w:r>
            <w:r w:rsidRPr="00620D27">
              <w:rPr>
                <w:rFonts w:asciiTheme="majorHAnsi" w:hAnsiTheme="majorHAnsi" w:cs="Arial"/>
                <w:b/>
                <w:sz w:val="16"/>
                <w:szCs w:val="16"/>
              </w:rPr>
              <w:t xml:space="preserve">elektronické verejné obstarávanie - </w:t>
            </w:r>
            <w:r w:rsidRPr="00620D27">
              <w:rPr>
                <w:rFonts w:asciiTheme="majorHAnsi" w:hAnsiTheme="majorHAnsi" w:cs="Arial"/>
                <w:sz w:val="16"/>
                <w:szCs w:val="16"/>
              </w:rPr>
              <w:t>Plne elektronické verejné obstarávanie</w:t>
            </w:r>
            <w:r>
              <w:rPr>
                <w:rFonts w:asciiTheme="majorHAnsi" w:hAnsiTheme="majorHAnsi" w:cs="Arial"/>
                <w:sz w:val="16"/>
                <w:szCs w:val="16"/>
              </w:rPr>
              <w:t>,</w:t>
            </w:r>
            <w:r w:rsidRPr="00620D27">
              <w:rPr>
                <w:rFonts w:asciiTheme="majorHAnsi" w:hAnsiTheme="majorHAnsi" w:cs="Arial"/>
                <w:sz w:val="16"/>
                <w:szCs w:val="16"/>
              </w:rPr>
              <w:t xml:space="preserve"> ako prostriedok modernizácie verejnej správy je prioritou </w:t>
            </w:r>
            <w:r>
              <w:rPr>
                <w:rFonts w:asciiTheme="majorHAnsi" w:hAnsiTheme="majorHAnsi" w:cs="Arial"/>
                <w:sz w:val="16"/>
                <w:szCs w:val="16"/>
              </w:rPr>
              <w:t>SR</w:t>
            </w:r>
            <w:r w:rsidRPr="00620D27">
              <w:rPr>
                <w:rFonts w:asciiTheme="majorHAnsi" w:hAnsiTheme="majorHAnsi" w:cs="Arial"/>
                <w:sz w:val="16"/>
                <w:szCs w:val="16"/>
              </w:rPr>
              <w:t xml:space="preserve">. V zmysle smerníc č. 2014/23/EÚ, 2014/24/EÚ, 2014/25/EÚ bude nevyhnutné prijať a zabezpečiť a) priamy a neobmedzený prístup k elektronickým súťažným podkladom, b) elektronické predkladanie ponúk, c) posilniť úlohu </w:t>
            </w:r>
            <w:proofErr w:type="spellStart"/>
            <w:r w:rsidRPr="00620D27">
              <w:rPr>
                <w:rFonts w:asciiTheme="majorHAnsi" w:hAnsiTheme="majorHAnsi" w:cs="Arial"/>
                <w:sz w:val="16"/>
                <w:szCs w:val="16"/>
              </w:rPr>
              <w:t>e-Certis</w:t>
            </w:r>
            <w:proofErr w:type="spellEnd"/>
            <w:r w:rsidRPr="00620D27">
              <w:rPr>
                <w:rFonts w:asciiTheme="majorHAnsi" w:hAnsiTheme="majorHAnsi" w:cs="Arial"/>
                <w:sz w:val="16"/>
                <w:szCs w:val="16"/>
              </w:rPr>
              <w:t>, d) Elektronický formulár (PAS) pre uchádzačov a záujemcov slúžiaci na preukázanie podmienok účasti, e) elektronické katalógy ako forma elektronickej ponuky, f) dynamický nákupný systém prepracovaný a zdokonalený na elektronický systém.</w:t>
            </w:r>
          </w:p>
          <w:p w:rsidR="00846E19" w:rsidRPr="00620D27" w:rsidRDefault="00846E19" w:rsidP="00AC59D4">
            <w:pPr>
              <w:pStyle w:val="Style30"/>
              <w:jc w:val="both"/>
              <w:rPr>
                <w:rFonts w:asciiTheme="majorHAnsi" w:hAnsiTheme="majorHAnsi" w:cs="Arial"/>
                <w:sz w:val="16"/>
                <w:szCs w:val="16"/>
              </w:rPr>
            </w:pPr>
            <w:r w:rsidRPr="00620D27">
              <w:rPr>
                <w:rFonts w:asciiTheme="majorHAnsi" w:hAnsiTheme="majorHAnsi" w:cs="Arial"/>
                <w:sz w:val="16"/>
                <w:szCs w:val="16"/>
              </w:rPr>
              <w:t>Centrálna obstarávateľská organizácia má povinnosť obstarávať plne elektronicky do 36 mesiacov od platnosti smerníc, t.j. do 18. 04. 2017. Pre ostatné subjekty povinnosť plne elektronicky obstarávať vzniká do 54 mesiacov od platnosti smerníc.</w:t>
            </w:r>
          </w:p>
          <w:p w:rsidR="00846E19" w:rsidRPr="00620D27" w:rsidRDefault="00846E19" w:rsidP="00AC59D4">
            <w:pPr>
              <w:pStyle w:val="Style30"/>
              <w:jc w:val="both"/>
              <w:rPr>
                <w:rFonts w:asciiTheme="majorHAnsi" w:hAnsiTheme="majorHAnsi" w:cs="Arial"/>
                <w:sz w:val="16"/>
                <w:szCs w:val="16"/>
              </w:rPr>
            </w:pPr>
            <w:r w:rsidRPr="00620D27">
              <w:rPr>
                <w:rFonts w:asciiTheme="majorHAnsi" w:hAnsiTheme="majorHAnsi" w:cs="Arial"/>
                <w:sz w:val="16"/>
                <w:szCs w:val="16"/>
              </w:rPr>
              <w:t>ÚVO toho času prevádzkuje systém EVO (Elektronického verejného obstarávania), ktorý bude dopracovaný na nové podmienky v zmysle smerníc EÚ, aby bolo elektronické verejné obstarávanie jednoduchšie a efektívnejšie.</w:t>
            </w:r>
          </w:p>
          <w:p w:rsidR="00846E19" w:rsidRPr="00620D27" w:rsidRDefault="00846E19" w:rsidP="00AC59D4">
            <w:pPr>
              <w:pStyle w:val="Style30"/>
              <w:jc w:val="both"/>
              <w:rPr>
                <w:rFonts w:asciiTheme="majorHAnsi" w:hAnsiTheme="majorHAnsi" w:cs="Arial"/>
                <w:i/>
                <w:sz w:val="16"/>
                <w:szCs w:val="16"/>
              </w:rPr>
            </w:pPr>
            <w:r>
              <w:rPr>
                <w:rFonts w:asciiTheme="majorHAnsi" w:hAnsiTheme="majorHAnsi" w:cs="Arial"/>
                <w:sz w:val="16"/>
                <w:szCs w:val="16"/>
              </w:rPr>
              <w:t>SR</w:t>
            </w:r>
            <w:r w:rsidRPr="00620D27">
              <w:rPr>
                <w:rFonts w:asciiTheme="majorHAnsi" w:hAnsiTheme="majorHAnsi" w:cs="Arial"/>
                <w:sz w:val="16"/>
                <w:szCs w:val="16"/>
              </w:rPr>
              <w:t>, v zastúpení svojich orgánov</w:t>
            </w:r>
            <w:r>
              <w:rPr>
                <w:rFonts w:asciiTheme="majorHAnsi" w:hAnsiTheme="majorHAnsi" w:cs="Arial"/>
                <w:sz w:val="16"/>
                <w:szCs w:val="16"/>
              </w:rPr>
              <w:t>,</w:t>
            </w:r>
            <w:r w:rsidRPr="00620D27">
              <w:rPr>
                <w:rFonts w:asciiTheme="majorHAnsi" w:hAnsiTheme="majorHAnsi" w:cs="Arial"/>
                <w:sz w:val="16"/>
                <w:szCs w:val="16"/>
              </w:rPr>
              <w:t xml:space="preserve"> vypracuje vnútroštátnu stratégiu na zabezpečenie včasného a efektívneho prechodu na plne elektronické obstarávanie podľa požiadaviek uvedených v článku 5.3 oznámenia Komisie o „plne elektronickom verejnom obstarávaní ako prostriedku modernizácie verejnej správy“ (KOM(2013)453 finálna verzia). Táto stratégia bude stanovovať špecifické ciele, ktoré sa majú dosiahnuť, postup, ktorý treba dodržať, míľniky a akékoľvek potrebné indikátory. Pri implementácii tejto stratégie sa bude využívať adekvátna pomoc zo štrukturálnych fondov, najmä pokiaľ ide o vývoj alebo modernizáciu infraštruktúry plne elektronického obstarávania, posilnenie administratívnych kapacít, školenia a zvyšovanie povedomia. Pomocou stratégie sa zabezpečí uplatňovanie čo najúčinnejšieho a nákladovo </w:t>
            </w:r>
            <w:r w:rsidRPr="00620D27">
              <w:rPr>
                <w:rFonts w:asciiTheme="majorHAnsi" w:hAnsiTheme="majorHAnsi" w:cs="Arial"/>
                <w:sz w:val="16"/>
                <w:szCs w:val="16"/>
              </w:rPr>
              <w:lastRenderedPageBreak/>
              <w:t xml:space="preserve">najefektívnejšieho prístupu pri implementácii povinného elektronického obstarávania na Slovensku a malo by sa zamedziť vytváraniu duplicít na národnej regionálnej úrovni, ktoré môžu spôsobiť problémy s </w:t>
            </w:r>
            <w:proofErr w:type="spellStart"/>
            <w:r w:rsidRPr="00620D27">
              <w:rPr>
                <w:rFonts w:asciiTheme="majorHAnsi" w:hAnsiTheme="majorHAnsi" w:cs="Arial"/>
                <w:sz w:val="16"/>
                <w:szCs w:val="16"/>
              </w:rPr>
              <w:t>interoperabilitou</w:t>
            </w:r>
            <w:proofErr w:type="spellEnd"/>
            <w:r w:rsidRPr="00620D27">
              <w:rPr>
                <w:rFonts w:asciiTheme="majorHAnsi" w:hAnsiTheme="majorHAnsi" w:cs="Arial"/>
                <w:sz w:val="16"/>
                <w:szCs w:val="16"/>
              </w:rPr>
              <w:t xml:space="preserve">. Celkovým výsledkom by mal byť lepší, jednoduchší a efektívnejší systém verejného obstarávania. </w:t>
            </w:r>
            <w:r w:rsidRPr="00620D27">
              <w:rPr>
                <w:rFonts w:asciiTheme="majorHAnsi" w:hAnsiTheme="majorHAnsi" w:cs="Arial"/>
                <w:i/>
                <w:sz w:val="16"/>
                <w:szCs w:val="16"/>
              </w:rPr>
              <w:t xml:space="preserve">Plánované opatrenie. </w:t>
            </w:r>
          </w:p>
          <w:p w:rsidR="00846E19" w:rsidRPr="00620D27" w:rsidRDefault="00846E19" w:rsidP="00AC59D4">
            <w:pPr>
              <w:pStyle w:val="Style30"/>
              <w:widowControl/>
              <w:rPr>
                <w:rFonts w:asciiTheme="majorHAnsi" w:hAnsiTheme="majorHAnsi" w:cs="Arial"/>
                <w:sz w:val="16"/>
                <w:szCs w:val="16"/>
              </w:rPr>
            </w:pPr>
          </w:p>
          <w:p w:rsidR="00846E19" w:rsidRPr="00620D27" w:rsidRDefault="00846E19" w:rsidP="00AC59D4">
            <w:pPr>
              <w:pStyle w:val="Style30"/>
              <w:widowControl/>
              <w:jc w:val="both"/>
              <w:rPr>
                <w:rFonts w:asciiTheme="majorHAnsi" w:hAnsiTheme="majorHAnsi" w:cs="Arial"/>
                <w:sz w:val="16"/>
                <w:szCs w:val="16"/>
              </w:rPr>
            </w:pPr>
            <w:r w:rsidRPr="00620D27">
              <w:rPr>
                <w:rFonts w:asciiTheme="majorHAnsi" w:hAnsiTheme="majorHAnsi" w:cs="Arial"/>
                <w:sz w:val="16"/>
                <w:szCs w:val="16"/>
              </w:rPr>
              <w:t>1.2 Ako všeobecné opatrenia na riešenie nedostatkov zistených pri kontrolách budú zavedené tieto opatrenia:</w:t>
            </w:r>
          </w:p>
          <w:p w:rsidR="00846E19" w:rsidRPr="00620D27" w:rsidRDefault="00846E19" w:rsidP="00AC59D4">
            <w:pPr>
              <w:pStyle w:val="Style30"/>
              <w:jc w:val="both"/>
              <w:rPr>
                <w:rFonts w:asciiTheme="majorHAnsi" w:hAnsiTheme="majorHAnsi" w:cs="Arial"/>
                <w:sz w:val="16"/>
                <w:szCs w:val="16"/>
              </w:rPr>
            </w:pPr>
            <w:r w:rsidRPr="00620D27">
              <w:rPr>
                <w:rFonts w:asciiTheme="majorHAnsi" w:hAnsiTheme="majorHAnsi" w:cs="Arial"/>
                <w:sz w:val="16"/>
                <w:szCs w:val="16"/>
              </w:rPr>
              <w:t xml:space="preserve">- </w:t>
            </w:r>
            <w:r w:rsidRPr="00620D27">
              <w:rPr>
                <w:rFonts w:asciiTheme="majorHAnsi" w:hAnsiTheme="majorHAnsi" w:cs="Arial"/>
                <w:b/>
                <w:sz w:val="16"/>
                <w:szCs w:val="16"/>
              </w:rPr>
              <w:t>Zvýšená podpora ÚVO</w:t>
            </w:r>
            <w:r w:rsidRPr="00620D27">
              <w:rPr>
                <w:rFonts w:asciiTheme="majorHAnsi" w:hAnsiTheme="majorHAnsi" w:cs="Arial"/>
                <w:sz w:val="16"/>
                <w:szCs w:val="16"/>
              </w:rPr>
              <w:t xml:space="preserve"> pre subjekty vykonávajúce kontrolu verejného obstarávania prostredníctvom Dohody o spolupráci</w:t>
            </w:r>
            <w:r>
              <w:rPr>
                <w:rFonts w:asciiTheme="majorHAnsi" w:hAnsiTheme="majorHAnsi" w:cs="Arial"/>
                <w:sz w:val="16"/>
                <w:szCs w:val="16"/>
              </w:rPr>
              <w:t>.</w:t>
            </w:r>
            <w:r w:rsidRPr="00620D27">
              <w:rPr>
                <w:rFonts w:asciiTheme="majorHAnsi" w:hAnsiTheme="majorHAnsi"/>
                <w:sz w:val="16"/>
                <w:szCs w:val="16"/>
              </w:rPr>
              <w:t xml:space="preserve"> </w:t>
            </w:r>
            <w:r w:rsidRPr="00620D27">
              <w:rPr>
                <w:rFonts w:asciiTheme="majorHAnsi" w:hAnsiTheme="majorHAnsi" w:cs="Arial"/>
                <w:sz w:val="16"/>
                <w:szCs w:val="16"/>
              </w:rPr>
              <w:t>Na základe tejto dohody budú RO oprávnené ÚVO požiadať o</w:t>
            </w:r>
            <w:r>
              <w:rPr>
                <w:rFonts w:asciiTheme="majorHAnsi" w:hAnsiTheme="majorHAnsi" w:cs="Arial"/>
                <w:sz w:val="16"/>
                <w:szCs w:val="16"/>
              </w:rPr>
              <w:t>:</w:t>
            </w:r>
            <w:r w:rsidRPr="00620D27">
              <w:rPr>
                <w:rFonts w:asciiTheme="majorHAnsi" w:hAnsiTheme="majorHAnsi" w:cs="Arial"/>
                <w:sz w:val="16"/>
                <w:szCs w:val="16"/>
              </w:rPr>
              <w:t xml:space="preserve"> </w:t>
            </w:r>
          </w:p>
          <w:p w:rsidR="00846E19" w:rsidRPr="00620D27" w:rsidRDefault="00846E19" w:rsidP="00AC59D4">
            <w:pPr>
              <w:pStyle w:val="Style30"/>
              <w:tabs>
                <w:tab w:val="left" w:pos="34"/>
                <w:tab w:val="left" w:pos="629"/>
                <w:tab w:val="left" w:pos="742"/>
              </w:tabs>
              <w:jc w:val="both"/>
              <w:rPr>
                <w:rFonts w:asciiTheme="majorHAnsi" w:hAnsiTheme="majorHAnsi" w:cs="Arial"/>
                <w:sz w:val="16"/>
                <w:szCs w:val="16"/>
              </w:rPr>
            </w:pPr>
            <w:r w:rsidRPr="00620D27">
              <w:rPr>
                <w:rFonts w:asciiTheme="majorHAnsi" w:hAnsiTheme="majorHAnsi" w:cs="Arial"/>
                <w:sz w:val="16"/>
                <w:szCs w:val="16"/>
              </w:rPr>
              <w:tab/>
              <w:t>a)</w:t>
            </w:r>
            <w:r>
              <w:rPr>
                <w:rFonts w:asciiTheme="majorHAnsi" w:hAnsiTheme="majorHAnsi" w:cs="Arial"/>
                <w:sz w:val="16"/>
                <w:szCs w:val="16"/>
              </w:rPr>
              <w:t xml:space="preserve"> </w:t>
            </w:r>
            <w:r w:rsidRPr="00620D27">
              <w:rPr>
                <w:rFonts w:asciiTheme="majorHAnsi" w:hAnsiTheme="majorHAnsi" w:cs="Arial"/>
                <w:sz w:val="16"/>
                <w:szCs w:val="16"/>
              </w:rPr>
              <w:t>ex</w:t>
            </w:r>
            <w:r>
              <w:rPr>
                <w:rFonts w:asciiTheme="majorHAnsi" w:hAnsiTheme="majorHAnsi" w:cs="Arial"/>
                <w:sz w:val="16"/>
                <w:szCs w:val="16"/>
              </w:rPr>
              <w:t xml:space="preserve"> </w:t>
            </w:r>
            <w:r w:rsidRPr="00620D27">
              <w:rPr>
                <w:rFonts w:asciiTheme="majorHAnsi" w:hAnsiTheme="majorHAnsi" w:cs="Arial"/>
                <w:sz w:val="16"/>
                <w:szCs w:val="16"/>
              </w:rPr>
              <w:t xml:space="preserve">ante posúdenie dokumentácie k pripravovanému verejnému obstarávaniu, </w:t>
            </w:r>
          </w:p>
          <w:p w:rsidR="00846E19" w:rsidRPr="00620D27" w:rsidRDefault="00846E19" w:rsidP="00AC59D4">
            <w:pPr>
              <w:pStyle w:val="Style30"/>
              <w:jc w:val="both"/>
              <w:rPr>
                <w:rFonts w:asciiTheme="majorHAnsi" w:hAnsiTheme="majorHAnsi" w:cs="Arial"/>
                <w:sz w:val="16"/>
                <w:szCs w:val="16"/>
              </w:rPr>
            </w:pPr>
            <w:r w:rsidRPr="00620D27">
              <w:rPr>
                <w:rFonts w:asciiTheme="majorHAnsi" w:hAnsiTheme="majorHAnsi" w:cs="Arial"/>
                <w:sz w:val="16"/>
                <w:szCs w:val="16"/>
              </w:rPr>
              <w:t>b)</w:t>
            </w:r>
            <w:r>
              <w:rPr>
                <w:rFonts w:asciiTheme="majorHAnsi" w:hAnsiTheme="majorHAnsi" w:cs="Arial"/>
                <w:sz w:val="16"/>
                <w:szCs w:val="16"/>
              </w:rPr>
              <w:t xml:space="preserve"> </w:t>
            </w:r>
            <w:r w:rsidRPr="00620D27">
              <w:rPr>
                <w:rFonts w:asciiTheme="majorHAnsi" w:hAnsiTheme="majorHAnsi" w:cs="Arial"/>
                <w:sz w:val="16"/>
                <w:szCs w:val="16"/>
              </w:rPr>
              <w:t xml:space="preserve">osobnú konzultáciu k čiastkovému problému verejného obstarávania , </w:t>
            </w:r>
          </w:p>
          <w:p w:rsidR="00846E19" w:rsidRPr="00620D27" w:rsidRDefault="00846E19" w:rsidP="00AC59D4">
            <w:pPr>
              <w:pStyle w:val="Style30"/>
              <w:jc w:val="both"/>
              <w:rPr>
                <w:rFonts w:asciiTheme="majorHAnsi" w:hAnsiTheme="majorHAnsi" w:cs="Arial"/>
                <w:sz w:val="16"/>
                <w:szCs w:val="16"/>
              </w:rPr>
            </w:pPr>
            <w:r w:rsidRPr="00620D27">
              <w:rPr>
                <w:rFonts w:asciiTheme="majorHAnsi" w:hAnsiTheme="majorHAnsi" w:cs="Arial"/>
                <w:sz w:val="16"/>
                <w:szCs w:val="16"/>
              </w:rPr>
              <w:t>c)</w:t>
            </w:r>
            <w:r>
              <w:rPr>
                <w:rFonts w:asciiTheme="majorHAnsi" w:hAnsiTheme="majorHAnsi" w:cs="Arial"/>
                <w:sz w:val="16"/>
                <w:szCs w:val="16"/>
              </w:rPr>
              <w:t xml:space="preserve"> </w:t>
            </w:r>
            <w:r w:rsidRPr="00620D27">
              <w:rPr>
                <w:rFonts w:asciiTheme="majorHAnsi" w:hAnsiTheme="majorHAnsi" w:cs="Arial"/>
                <w:sz w:val="16"/>
                <w:szCs w:val="16"/>
              </w:rPr>
              <w:t xml:space="preserve">vypracovanie stanoviska o súlade čiastkových problémov verejného obstarávania so zákonom o verejnom obstarávaní v štádiu pred uzavretím zmluvy, </w:t>
            </w:r>
          </w:p>
          <w:p w:rsidR="00846E19" w:rsidRPr="00620D27" w:rsidRDefault="00846E19" w:rsidP="00AC59D4">
            <w:pPr>
              <w:pStyle w:val="Style30"/>
              <w:jc w:val="both"/>
              <w:rPr>
                <w:rFonts w:asciiTheme="majorHAnsi" w:hAnsiTheme="majorHAnsi" w:cs="Arial"/>
                <w:sz w:val="16"/>
                <w:szCs w:val="16"/>
              </w:rPr>
            </w:pPr>
            <w:r w:rsidRPr="00620D27">
              <w:rPr>
                <w:rFonts w:asciiTheme="majorHAnsi" w:hAnsiTheme="majorHAnsi" w:cs="Arial"/>
                <w:sz w:val="16"/>
                <w:szCs w:val="16"/>
              </w:rPr>
              <w:t>d)</w:t>
            </w:r>
            <w:r>
              <w:rPr>
                <w:rFonts w:asciiTheme="majorHAnsi" w:hAnsiTheme="majorHAnsi" w:cs="Arial"/>
                <w:sz w:val="16"/>
                <w:szCs w:val="16"/>
              </w:rPr>
              <w:t xml:space="preserve"> </w:t>
            </w:r>
            <w:r w:rsidRPr="00620D27">
              <w:rPr>
                <w:rFonts w:asciiTheme="majorHAnsi" w:hAnsiTheme="majorHAnsi" w:cs="Arial"/>
                <w:sz w:val="16"/>
                <w:szCs w:val="16"/>
              </w:rPr>
              <w:t>vykonanie kontroly verejného obstarávania ,</w:t>
            </w:r>
          </w:p>
          <w:p w:rsidR="00846E19" w:rsidRPr="00620D27" w:rsidRDefault="00846E19" w:rsidP="00AC59D4">
            <w:pPr>
              <w:pStyle w:val="Style30"/>
              <w:widowControl/>
              <w:jc w:val="both"/>
              <w:rPr>
                <w:rFonts w:asciiTheme="majorHAnsi" w:hAnsiTheme="majorHAnsi" w:cs="Arial"/>
                <w:sz w:val="16"/>
                <w:szCs w:val="16"/>
              </w:rPr>
            </w:pPr>
            <w:r w:rsidRPr="00620D27">
              <w:rPr>
                <w:rFonts w:asciiTheme="majorHAnsi" w:hAnsiTheme="majorHAnsi" w:cs="Arial"/>
                <w:sz w:val="16"/>
                <w:szCs w:val="16"/>
              </w:rPr>
              <w:t>e)</w:t>
            </w:r>
            <w:r>
              <w:rPr>
                <w:rFonts w:asciiTheme="majorHAnsi" w:hAnsiTheme="majorHAnsi" w:cs="Arial"/>
                <w:sz w:val="16"/>
                <w:szCs w:val="16"/>
              </w:rPr>
              <w:t xml:space="preserve"> </w:t>
            </w:r>
            <w:r w:rsidRPr="00620D27">
              <w:rPr>
                <w:rFonts w:asciiTheme="majorHAnsi" w:hAnsiTheme="majorHAnsi" w:cs="Arial"/>
                <w:sz w:val="16"/>
                <w:szCs w:val="16"/>
              </w:rPr>
              <w:t>spoluprácu pri vyhodnocovaní auditných zistení EK týkajúcich sa verejného obstarávania.</w:t>
            </w:r>
          </w:p>
          <w:p w:rsidR="00846E19" w:rsidRPr="00620D27" w:rsidRDefault="00846E19" w:rsidP="00AC59D4">
            <w:pPr>
              <w:pStyle w:val="Style30"/>
              <w:widowControl/>
              <w:jc w:val="both"/>
              <w:rPr>
                <w:rFonts w:asciiTheme="majorHAnsi" w:hAnsiTheme="majorHAnsi" w:cs="Arial"/>
                <w:i/>
                <w:sz w:val="16"/>
                <w:szCs w:val="16"/>
              </w:rPr>
            </w:pPr>
            <w:r w:rsidRPr="00620D27">
              <w:rPr>
                <w:rFonts w:asciiTheme="majorHAnsi" w:hAnsiTheme="majorHAnsi" w:cs="Arial"/>
                <w:i/>
                <w:sz w:val="16"/>
                <w:szCs w:val="16"/>
              </w:rPr>
              <w:t xml:space="preserve">Plánované opatrenie. </w:t>
            </w:r>
          </w:p>
          <w:p w:rsidR="00846E19" w:rsidRPr="00620D27" w:rsidRDefault="00846E19" w:rsidP="00AC59D4">
            <w:pPr>
              <w:pStyle w:val="Style30"/>
              <w:widowControl/>
              <w:jc w:val="both"/>
              <w:rPr>
                <w:rFonts w:asciiTheme="majorHAnsi" w:hAnsiTheme="majorHAnsi" w:cs="Arial"/>
                <w:i/>
                <w:sz w:val="16"/>
                <w:szCs w:val="16"/>
              </w:rPr>
            </w:pPr>
          </w:p>
          <w:p w:rsidR="00846E19" w:rsidRPr="00620D27" w:rsidRDefault="00846E19" w:rsidP="00AC59D4">
            <w:pPr>
              <w:pStyle w:val="Style30"/>
              <w:widowControl/>
              <w:jc w:val="both"/>
              <w:rPr>
                <w:rFonts w:asciiTheme="majorHAnsi" w:hAnsiTheme="majorHAnsi" w:cs="Arial"/>
                <w:i/>
                <w:sz w:val="16"/>
                <w:szCs w:val="16"/>
              </w:rPr>
            </w:pPr>
            <w:r w:rsidRPr="00620D27">
              <w:rPr>
                <w:rFonts w:asciiTheme="majorHAnsi" w:hAnsiTheme="majorHAnsi" w:cs="Arial"/>
                <w:sz w:val="16"/>
                <w:szCs w:val="16"/>
              </w:rPr>
              <w:t xml:space="preserve">- </w:t>
            </w:r>
            <w:r w:rsidRPr="00620D27">
              <w:rPr>
                <w:rFonts w:asciiTheme="majorHAnsi" w:hAnsiTheme="majorHAnsi" w:cs="Arial"/>
                <w:b/>
                <w:sz w:val="16"/>
                <w:szCs w:val="16"/>
              </w:rPr>
              <w:t xml:space="preserve">Zavedenie analýzy rizík </w:t>
            </w:r>
            <w:r w:rsidRPr="00620D27">
              <w:rPr>
                <w:rFonts w:asciiTheme="majorHAnsi" w:hAnsiTheme="majorHAnsi" w:cs="Arial"/>
                <w:sz w:val="16"/>
                <w:szCs w:val="16"/>
              </w:rPr>
              <w:t>pri výkone kontroly VO zo strany RO, ktorá identifikuje riziko zákazky z pohľadu potrebnej spolupráce s ÚVO (rizikové zákazky budú podliehať povinne kontrole zo strany ÚVO)</w:t>
            </w:r>
            <w:r>
              <w:rPr>
                <w:rFonts w:asciiTheme="majorHAnsi" w:hAnsiTheme="majorHAnsi" w:cs="Arial"/>
                <w:sz w:val="16"/>
                <w:szCs w:val="16"/>
              </w:rPr>
              <w:t>,</w:t>
            </w:r>
            <w:r w:rsidRPr="00620D27">
              <w:rPr>
                <w:rFonts w:asciiTheme="majorHAnsi" w:hAnsiTheme="majorHAnsi" w:cs="Arial"/>
                <w:sz w:val="16"/>
                <w:szCs w:val="16"/>
              </w:rPr>
              <w:t xml:space="preserve"> a to spôsobom vykonania kontroly podľa zákona o VO, pričom sústredením odbornej podpory ÚVO na rizikové VO bude zabezpečený zvýšený dohľad na zákazky s potenciálne vyššou mierou chybovosti. Zároveň týmto nástrojom bude eliminované neprimerané zaťaženie ÚVO v rámci žiadostí o kontrolu VO, ktoré nepredstavujú zvýšené riziko z pohľadu ich zložitosti alebo chybovosti </w:t>
            </w:r>
            <w:r>
              <w:rPr>
                <w:rFonts w:asciiTheme="majorHAnsi" w:hAnsiTheme="majorHAnsi" w:cs="Arial"/>
                <w:sz w:val="16"/>
                <w:szCs w:val="16"/>
              </w:rPr>
              <w:br/>
            </w:r>
            <w:r w:rsidRPr="00620D27">
              <w:rPr>
                <w:rFonts w:asciiTheme="majorHAnsi" w:hAnsiTheme="majorHAnsi" w:cs="Arial"/>
                <w:sz w:val="16"/>
                <w:szCs w:val="16"/>
              </w:rPr>
              <w:t>a súčasne tak nebude dochádzať k neprimeraným predĺženiam výkonu kontroly</w:t>
            </w:r>
            <w:r>
              <w:rPr>
                <w:rFonts w:asciiTheme="majorHAnsi" w:hAnsiTheme="majorHAnsi" w:cs="Arial"/>
                <w:sz w:val="16"/>
                <w:szCs w:val="16"/>
              </w:rPr>
              <w:t xml:space="preserve"> </w:t>
            </w:r>
            <w:r w:rsidRPr="00620D27">
              <w:rPr>
                <w:rFonts w:asciiTheme="majorHAnsi" w:hAnsiTheme="majorHAnsi" w:cs="Arial"/>
                <w:sz w:val="16"/>
                <w:szCs w:val="16"/>
              </w:rPr>
              <w:t>(rizikové zákazky budú podliehať povinne kontrole zo strany ÚVO)</w:t>
            </w:r>
            <w:r>
              <w:rPr>
                <w:rFonts w:asciiTheme="majorHAnsi" w:hAnsiTheme="majorHAnsi" w:cs="Arial"/>
                <w:sz w:val="16"/>
                <w:szCs w:val="16"/>
              </w:rPr>
              <w:t>.</w:t>
            </w:r>
            <w:r w:rsidRPr="00620D27">
              <w:rPr>
                <w:rFonts w:asciiTheme="majorHAnsi" w:hAnsiTheme="majorHAnsi" w:cs="Arial"/>
                <w:sz w:val="16"/>
                <w:szCs w:val="16"/>
              </w:rPr>
              <w:t xml:space="preserve"> Samotná analýza bude predstavovať súbor údajov, ktoré budú vyhodnocované (napr. predpokladaná hodnota zákazky, postup obstarávania, existencia revíznych postupov, rozsah podmienok účasti </w:t>
            </w:r>
            <w:r>
              <w:rPr>
                <w:rFonts w:asciiTheme="majorHAnsi" w:hAnsiTheme="majorHAnsi" w:cs="Arial"/>
                <w:sz w:val="16"/>
                <w:szCs w:val="16"/>
              </w:rPr>
              <w:br/>
            </w:r>
            <w:r w:rsidRPr="00620D27">
              <w:rPr>
                <w:rFonts w:asciiTheme="majorHAnsi" w:hAnsiTheme="majorHAnsi" w:cs="Arial"/>
                <w:sz w:val="16"/>
                <w:szCs w:val="16"/>
              </w:rPr>
              <w:lastRenderedPageBreak/>
              <w:t>a pod.)</w:t>
            </w:r>
            <w:r>
              <w:rPr>
                <w:rFonts w:asciiTheme="majorHAnsi" w:hAnsiTheme="majorHAnsi" w:cs="Arial"/>
                <w:sz w:val="16"/>
                <w:szCs w:val="16"/>
              </w:rPr>
              <w:t>,</w:t>
            </w:r>
            <w:r w:rsidRPr="00620D27">
              <w:rPr>
                <w:rFonts w:asciiTheme="majorHAnsi" w:hAnsiTheme="majorHAnsi" w:cs="Arial"/>
                <w:sz w:val="16"/>
                <w:szCs w:val="16"/>
              </w:rPr>
              <w:t xml:space="preserve"> pričom každý z týchto údajov bude mať svoju bodovú hodnotu, predstavujúcu úroveň rizika (napr. hodnota postupu verejnej súťaže bude mať hodnotu rizika 0, zatiaľ čo rokovacie konanie 15 bodov</w:t>
            </w:r>
            <w:r>
              <w:rPr>
                <w:rFonts w:asciiTheme="majorHAnsi" w:hAnsiTheme="majorHAnsi" w:cs="Arial"/>
                <w:sz w:val="16"/>
                <w:szCs w:val="16"/>
              </w:rPr>
              <w:t>)</w:t>
            </w:r>
            <w:r w:rsidRPr="00620D27">
              <w:rPr>
                <w:rFonts w:asciiTheme="majorHAnsi" w:hAnsiTheme="majorHAnsi" w:cs="Arial"/>
                <w:sz w:val="16"/>
                <w:szCs w:val="16"/>
              </w:rPr>
              <w:t xml:space="preserve">. Sumárna hodnota všetkých týchto čiastkových bodov bude predstavovať celkové riziko zákazky </w:t>
            </w:r>
            <w:r>
              <w:rPr>
                <w:rFonts w:asciiTheme="majorHAnsi" w:hAnsiTheme="majorHAnsi" w:cs="Arial"/>
                <w:sz w:val="16"/>
                <w:szCs w:val="16"/>
              </w:rPr>
              <w:br/>
            </w:r>
            <w:r w:rsidRPr="00620D27">
              <w:rPr>
                <w:rFonts w:asciiTheme="majorHAnsi" w:hAnsiTheme="majorHAnsi" w:cs="Arial"/>
                <w:sz w:val="16"/>
                <w:szCs w:val="16"/>
              </w:rPr>
              <w:t xml:space="preserve">a podľa tejto hodnoty v nadväznosti na hodnotiaci kľúč bude RO oprávnené, neoprávnené alebo povinné požiadať ÚVO </w:t>
            </w:r>
            <w:r>
              <w:rPr>
                <w:rFonts w:asciiTheme="majorHAnsi" w:hAnsiTheme="majorHAnsi" w:cs="Arial"/>
                <w:sz w:val="16"/>
                <w:szCs w:val="16"/>
              </w:rPr>
              <w:br/>
            </w:r>
            <w:r w:rsidRPr="00620D27">
              <w:rPr>
                <w:rFonts w:asciiTheme="majorHAnsi" w:hAnsiTheme="majorHAnsi" w:cs="Arial"/>
                <w:sz w:val="16"/>
                <w:szCs w:val="16"/>
              </w:rPr>
              <w:t xml:space="preserve">o kontrolu tohto VO. </w:t>
            </w:r>
            <w:r w:rsidRPr="00620D27">
              <w:rPr>
                <w:rFonts w:asciiTheme="majorHAnsi" w:hAnsiTheme="majorHAnsi" w:cs="Arial"/>
                <w:i/>
                <w:sz w:val="16"/>
                <w:szCs w:val="16"/>
              </w:rPr>
              <w:t>Plánované opatrenie</w:t>
            </w:r>
          </w:p>
          <w:p w:rsidR="00846E19" w:rsidRPr="00620D27" w:rsidRDefault="00846E19" w:rsidP="00AC59D4">
            <w:pPr>
              <w:pStyle w:val="Style30"/>
              <w:widowControl/>
              <w:jc w:val="both"/>
              <w:rPr>
                <w:rFonts w:asciiTheme="majorHAnsi" w:hAnsiTheme="majorHAnsi" w:cs="Arial"/>
                <w:i/>
                <w:sz w:val="16"/>
                <w:szCs w:val="16"/>
              </w:rPr>
            </w:pPr>
          </w:p>
          <w:p w:rsidR="00846E19" w:rsidRPr="00620D27" w:rsidRDefault="00846E19" w:rsidP="00AC59D4">
            <w:pPr>
              <w:pStyle w:val="Style30"/>
              <w:jc w:val="both"/>
              <w:rPr>
                <w:rFonts w:asciiTheme="majorHAnsi" w:hAnsiTheme="majorHAnsi" w:cs="Arial"/>
                <w:sz w:val="16"/>
                <w:szCs w:val="16"/>
              </w:rPr>
            </w:pPr>
            <w:r w:rsidRPr="00620D27">
              <w:rPr>
                <w:rFonts w:asciiTheme="majorHAnsi" w:hAnsiTheme="majorHAnsi" w:cs="Arial"/>
                <w:sz w:val="16"/>
                <w:szCs w:val="16"/>
              </w:rPr>
              <w:t xml:space="preserve">- </w:t>
            </w:r>
            <w:r w:rsidRPr="00620D27">
              <w:rPr>
                <w:rFonts w:asciiTheme="majorHAnsi" w:hAnsiTheme="majorHAnsi" w:cs="Arial"/>
                <w:b/>
                <w:sz w:val="16"/>
                <w:szCs w:val="16"/>
              </w:rPr>
              <w:t>Vypracovanie vzorových dokumentov</w:t>
            </w:r>
            <w:r w:rsidRPr="00620D27">
              <w:rPr>
                <w:rFonts w:asciiTheme="majorHAnsi" w:hAnsiTheme="majorHAnsi" w:cs="Arial"/>
                <w:sz w:val="16"/>
                <w:szCs w:val="16"/>
              </w:rPr>
              <w:t xml:space="preserve"> využívaných </w:t>
            </w:r>
            <w:r>
              <w:rPr>
                <w:rFonts w:asciiTheme="majorHAnsi" w:hAnsiTheme="majorHAnsi" w:cs="Arial"/>
                <w:sz w:val="16"/>
                <w:szCs w:val="16"/>
              </w:rPr>
              <w:br/>
            </w:r>
            <w:r w:rsidRPr="00620D27">
              <w:rPr>
                <w:rFonts w:asciiTheme="majorHAnsi" w:hAnsiTheme="majorHAnsi" w:cs="Arial"/>
                <w:sz w:val="16"/>
                <w:szCs w:val="16"/>
              </w:rPr>
              <w:t xml:space="preserve">v procese verejného obstarávania (napr. súťažné podklady, návrhy oznámení využívaných v procesoch VO) a ich zverejnenie a sprístupnenie prijímateľom pomoci. Opatrenie má za cieľ znížiť chybovosť v procesoch verejného obstarávania zo strany verejných obstarávateľov alebo obstarávateľov a zvýšenie transparentnosti. </w:t>
            </w:r>
          </w:p>
          <w:p w:rsidR="00846E19" w:rsidRPr="00620D27" w:rsidRDefault="00846E19" w:rsidP="00AC59D4">
            <w:pPr>
              <w:pStyle w:val="Style30"/>
              <w:widowControl/>
              <w:jc w:val="both"/>
              <w:rPr>
                <w:rFonts w:asciiTheme="majorHAnsi" w:hAnsiTheme="majorHAnsi" w:cs="Arial"/>
                <w:i/>
                <w:sz w:val="16"/>
                <w:szCs w:val="16"/>
              </w:rPr>
            </w:pPr>
            <w:r w:rsidRPr="00620D27">
              <w:rPr>
                <w:rFonts w:asciiTheme="majorHAnsi" w:hAnsiTheme="majorHAnsi" w:cs="Arial"/>
                <w:sz w:val="16"/>
                <w:szCs w:val="16"/>
              </w:rPr>
              <w:t xml:space="preserve">V nadväznosti na prijatie nového zákona o verejnom obstarávaní sa pripravia vzorové súťažné podklady, vzory oznámení používaných v procese verejného obstarávania. </w:t>
            </w:r>
            <w:r w:rsidRPr="00620D27">
              <w:rPr>
                <w:rFonts w:asciiTheme="majorHAnsi" w:hAnsiTheme="majorHAnsi" w:cs="Arial"/>
                <w:i/>
                <w:sz w:val="16"/>
                <w:szCs w:val="16"/>
              </w:rPr>
              <w:t xml:space="preserve">Plánované opatrenie. </w:t>
            </w:r>
          </w:p>
          <w:p w:rsidR="00846E19" w:rsidRPr="00620D27" w:rsidRDefault="00846E19" w:rsidP="00AC59D4">
            <w:pPr>
              <w:pStyle w:val="Style30"/>
              <w:widowControl/>
              <w:jc w:val="both"/>
              <w:rPr>
                <w:rFonts w:asciiTheme="majorHAnsi" w:hAnsiTheme="majorHAnsi" w:cs="Arial"/>
                <w:i/>
                <w:sz w:val="16"/>
                <w:szCs w:val="16"/>
              </w:rPr>
            </w:pPr>
          </w:p>
          <w:p w:rsidR="00846E19" w:rsidRPr="00620D27" w:rsidRDefault="00846E19" w:rsidP="00AC59D4">
            <w:pPr>
              <w:pStyle w:val="Style30"/>
              <w:widowControl/>
              <w:jc w:val="both"/>
              <w:rPr>
                <w:rFonts w:asciiTheme="majorHAnsi" w:hAnsiTheme="majorHAnsi" w:cs="Arial"/>
                <w:sz w:val="16"/>
                <w:szCs w:val="16"/>
              </w:rPr>
            </w:pPr>
            <w:r w:rsidRPr="00620D27">
              <w:rPr>
                <w:rFonts w:asciiTheme="majorHAnsi" w:hAnsiTheme="majorHAnsi" w:cs="Arial"/>
                <w:sz w:val="16"/>
                <w:szCs w:val="16"/>
              </w:rPr>
              <w:t xml:space="preserve">- Na úrovni systému riadenia vypracovanie </w:t>
            </w:r>
            <w:r w:rsidRPr="00620D27">
              <w:rPr>
                <w:rFonts w:asciiTheme="majorHAnsi" w:hAnsiTheme="majorHAnsi" w:cs="Arial"/>
                <w:b/>
                <w:sz w:val="16"/>
                <w:szCs w:val="16"/>
              </w:rPr>
              <w:t>kontrolných zoznamov</w:t>
            </w:r>
            <w:r w:rsidRPr="00620D27">
              <w:rPr>
                <w:rFonts w:asciiTheme="majorHAnsi" w:hAnsiTheme="majorHAnsi" w:cs="Arial"/>
                <w:sz w:val="16"/>
                <w:szCs w:val="16"/>
              </w:rPr>
              <w:t xml:space="preserve"> pre kontrolu RO, ktoré budú zohľadňovať špecifiká rôznych druhov verejných obstarávaní (verejná súťaž, užšia súťaž, rokovacie konanie a pod.) a odrážať najčastejšie pochybenia pri procesoch VO zistených v predchádzajúcom období 2007 -2013. </w:t>
            </w:r>
            <w:r w:rsidRPr="00620D27">
              <w:rPr>
                <w:rFonts w:asciiTheme="majorHAnsi" w:hAnsiTheme="majorHAnsi" w:cs="Arial"/>
                <w:i/>
                <w:sz w:val="16"/>
                <w:szCs w:val="16"/>
              </w:rPr>
              <w:t>Plánované opatrenie</w:t>
            </w:r>
            <w:r>
              <w:rPr>
                <w:rFonts w:asciiTheme="majorHAnsi" w:hAnsiTheme="majorHAnsi" w:cs="Arial"/>
                <w:i/>
                <w:sz w:val="16"/>
                <w:szCs w:val="16"/>
              </w:rPr>
              <w:t>.</w:t>
            </w:r>
          </w:p>
          <w:p w:rsidR="00846E19" w:rsidRPr="00620D27" w:rsidRDefault="00846E19" w:rsidP="00AC59D4">
            <w:pPr>
              <w:pStyle w:val="Style30"/>
              <w:widowControl/>
              <w:jc w:val="both"/>
              <w:rPr>
                <w:rFonts w:asciiTheme="majorHAnsi" w:hAnsiTheme="majorHAnsi" w:cs="Arial"/>
                <w:sz w:val="16"/>
                <w:szCs w:val="16"/>
              </w:rPr>
            </w:pPr>
          </w:p>
          <w:p w:rsidR="00846E19" w:rsidRPr="00620D27" w:rsidRDefault="00846E19" w:rsidP="00AC59D4">
            <w:pPr>
              <w:pStyle w:val="Style30"/>
              <w:jc w:val="both"/>
              <w:rPr>
                <w:rFonts w:asciiTheme="majorHAnsi" w:hAnsiTheme="majorHAnsi" w:cs="Arial"/>
                <w:sz w:val="16"/>
                <w:szCs w:val="16"/>
              </w:rPr>
            </w:pPr>
            <w:r w:rsidRPr="00620D27">
              <w:rPr>
                <w:rFonts w:asciiTheme="majorHAnsi" w:hAnsiTheme="majorHAnsi" w:cs="Arial"/>
                <w:sz w:val="16"/>
                <w:szCs w:val="16"/>
              </w:rPr>
              <w:t xml:space="preserve">- </w:t>
            </w:r>
            <w:r w:rsidRPr="00620D27">
              <w:rPr>
                <w:rFonts w:asciiTheme="majorHAnsi" w:hAnsiTheme="majorHAnsi" w:cs="Arial"/>
                <w:b/>
                <w:sz w:val="16"/>
                <w:szCs w:val="16"/>
              </w:rPr>
              <w:t>Príprava jednotných pravidiel</w:t>
            </w:r>
            <w:r w:rsidRPr="00620D27">
              <w:rPr>
                <w:rFonts w:asciiTheme="majorHAnsi" w:hAnsiTheme="majorHAnsi" w:cs="Arial"/>
                <w:sz w:val="16"/>
                <w:szCs w:val="16"/>
              </w:rPr>
              <w:t xml:space="preserve"> a požiadaviek na VO </w:t>
            </w:r>
            <w:r>
              <w:rPr>
                <w:rFonts w:asciiTheme="majorHAnsi" w:hAnsiTheme="majorHAnsi" w:cs="Arial"/>
                <w:sz w:val="16"/>
                <w:szCs w:val="16"/>
              </w:rPr>
              <w:br/>
            </w:r>
            <w:r w:rsidRPr="00620D27">
              <w:rPr>
                <w:rFonts w:asciiTheme="majorHAnsi" w:hAnsiTheme="majorHAnsi" w:cs="Arial"/>
                <w:sz w:val="16"/>
                <w:szCs w:val="16"/>
              </w:rPr>
              <w:t>a požiadaviek na dokumentáciu VO.</w:t>
            </w:r>
            <w:r w:rsidRPr="00620D27">
              <w:rPr>
                <w:rFonts w:asciiTheme="majorHAnsi" w:hAnsiTheme="majorHAnsi"/>
                <w:sz w:val="16"/>
                <w:szCs w:val="16"/>
              </w:rPr>
              <w:t xml:space="preserve"> </w:t>
            </w:r>
            <w:r w:rsidRPr="00620D27">
              <w:rPr>
                <w:rFonts w:asciiTheme="majorHAnsi" w:hAnsiTheme="majorHAnsi" w:cs="Arial"/>
                <w:sz w:val="16"/>
                <w:szCs w:val="16"/>
              </w:rPr>
              <w:t xml:space="preserve">Na úrovni aplikácie zákona o verejnom obstarávaní bude ÚVO jednotnými metodickými výkladmi a jednotnou rozhodovacou praxou </w:t>
            </w:r>
            <w:r>
              <w:rPr>
                <w:rFonts w:asciiTheme="majorHAnsi" w:hAnsiTheme="majorHAnsi" w:cs="Arial"/>
                <w:sz w:val="16"/>
                <w:szCs w:val="16"/>
              </w:rPr>
              <w:br/>
            </w:r>
            <w:r w:rsidRPr="00620D27">
              <w:rPr>
                <w:rFonts w:asciiTheme="majorHAnsi" w:hAnsiTheme="majorHAnsi" w:cs="Arial"/>
                <w:sz w:val="16"/>
                <w:szCs w:val="16"/>
              </w:rPr>
              <w:t xml:space="preserve">v rámci kontroly a revíznych postupov zabezpečovať transparentné, konzistentné a predvídateľné obstarávateľské prostredie. </w:t>
            </w:r>
          </w:p>
          <w:p w:rsidR="00846E19" w:rsidRPr="00620D27" w:rsidRDefault="00846E19" w:rsidP="00AC59D4">
            <w:pPr>
              <w:pStyle w:val="Style30"/>
              <w:widowControl/>
              <w:jc w:val="both"/>
              <w:rPr>
                <w:rFonts w:asciiTheme="majorHAnsi" w:hAnsiTheme="majorHAnsi" w:cs="Arial"/>
                <w:sz w:val="16"/>
                <w:szCs w:val="16"/>
              </w:rPr>
            </w:pPr>
            <w:r w:rsidRPr="00620D27">
              <w:rPr>
                <w:rFonts w:asciiTheme="majorHAnsi" w:hAnsiTheme="majorHAnsi" w:cs="Arial"/>
                <w:sz w:val="16"/>
                <w:szCs w:val="16"/>
              </w:rPr>
              <w:t xml:space="preserve">V rámci záväzných postupov definovaných v metodických </w:t>
            </w:r>
            <w:r>
              <w:rPr>
                <w:rFonts w:asciiTheme="majorHAnsi" w:hAnsiTheme="majorHAnsi" w:cs="Arial"/>
                <w:sz w:val="16"/>
                <w:szCs w:val="16"/>
              </w:rPr>
              <w:br/>
            </w:r>
            <w:r w:rsidRPr="00620D27">
              <w:rPr>
                <w:rFonts w:asciiTheme="majorHAnsi" w:hAnsiTheme="majorHAnsi" w:cs="Arial"/>
                <w:sz w:val="16"/>
                <w:szCs w:val="16"/>
              </w:rPr>
              <w:t xml:space="preserve">a riadiacich dokumentáciách na úrovni systému riadenia, ktorými sa budú riadiť RO pri výkone kontroly a tiež prijímatelia pri realizácii VO a následného predkladania dokumentácie, dôjde k zosúladeniu postupov a prípravy jednotných pravidiel (napr. jednotné výstupy z kontrol, </w:t>
            </w:r>
            <w:r w:rsidRPr="00620D27">
              <w:rPr>
                <w:rFonts w:asciiTheme="majorHAnsi" w:hAnsiTheme="majorHAnsi" w:cs="Arial"/>
                <w:sz w:val="16"/>
                <w:szCs w:val="16"/>
              </w:rPr>
              <w:lastRenderedPageBreak/>
              <w:t xml:space="preserve">jednotné požiadavky na prijímateľov ohľadne rozsahu potrebnej dokumentácie, jednotné požiadavky na úroveň zverejňovania zákaziek s veľmi malou hodnotou a pod.). </w:t>
            </w:r>
            <w:r w:rsidRPr="00620D27">
              <w:rPr>
                <w:rFonts w:asciiTheme="majorHAnsi" w:hAnsiTheme="majorHAnsi" w:cs="Arial"/>
                <w:i/>
                <w:sz w:val="16"/>
                <w:szCs w:val="16"/>
              </w:rPr>
              <w:t>Plánované opatrenie</w:t>
            </w:r>
            <w:r w:rsidRPr="00620D27">
              <w:rPr>
                <w:rFonts w:asciiTheme="majorHAnsi" w:hAnsiTheme="majorHAnsi" w:cs="Arial"/>
                <w:sz w:val="16"/>
                <w:szCs w:val="16"/>
              </w:rPr>
              <w:t xml:space="preserve">. </w:t>
            </w:r>
          </w:p>
          <w:p w:rsidR="00846E19" w:rsidRPr="00620D27" w:rsidRDefault="00846E19" w:rsidP="00AC59D4">
            <w:pPr>
              <w:pStyle w:val="Style30"/>
              <w:widowControl/>
              <w:jc w:val="both"/>
              <w:rPr>
                <w:rFonts w:asciiTheme="majorHAnsi" w:hAnsiTheme="majorHAnsi" w:cs="Arial"/>
                <w:sz w:val="16"/>
                <w:szCs w:val="16"/>
              </w:rPr>
            </w:pPr>
          </w:p>
          <w:p w:rsidR="00846E19" w:rsidRPr="00620D27" w:rsidRDefault="00846E19" w:rsidP="00AC59D4">
            <w:pPr>
              <w:pStyle w:val="Style30"/>
              <w:widowControl/>
              <w:jc w:val="both"/>
              <w:rPr>
                <w:rFonts w:asciiTheme="majorHAnsi" w:hAnsiTheme="majorHAnsi" w:cs="Arial"/>
                <w:sz w:val="16"/>
                <w:szCs w:val="16"/>
              </w:rPr>
            </w:pPr>
            <w:r w:rsidRPr="00620D27">
              <w:rPr>
                <w:rFonts w:asciiTheme="majorHAnsi" w:hAnsiTheme="majorHAnsi" w:cs="Arial"/>
                <w:sz w:val="16"/>
                <w:szCs w:val="16"/>
              </w:rPr>
              <w:t xml:space="preserve">- </w:t>
            </w:r>
            <w:r w:rsidRPr="00620D27">
              <w:rPr>
                <w:rFonts w:asciiTheme="majorHAnsi" w:hAnsiTheme="majorHAnsi" w:cs="Arial"/>
                <w:b/>
                <w:sz w:val="16"/>
                <w:szCs w:val="16"/>
              </w:rPr>
              <w:t xml:space="preserve">Zavedenie cenových máp, </w:t>
            </w:r>
            <w:proofErr w:type="spellStart"/>
            <w:r w:rsidRPr="00620D27">
              <w:rPr>
                <w:rFonts w:asciiTheme="majorHAnsi" w:hAnsiTheme="majorHAnsi" w:cs="Arial"/>
                <w:b/>
                <w:sz w:val="16"/>
                <w:szCs w:val="16"/>
              </w:rPr>
              <w:t>benchmarkov</w:t>
            </w:r>
            <w:proofErr w:type="spellEnd"/>
            <w:r w:rsidRPr="00620D27">
              <w:rPr>
                <w:rFonts w:asciiTheme="majorHAnsi" w:hAnsiTheme="majorHAnsi" w:cs="Arial"/>
                <w:b/>
                <w:sz w:val="16"/>
                <w:szCs w:val="16"/>
              </w:rPr>
              <w:t xml:space="preserve"> a limitov pre posúdenie hospodárnosti. </w:t>
            </w:r>
            <w:r w:rsidRPr="00620D27">
              <w:rPr>
                <w:rFonts w:asciiTheme="majorHAnsi" w:hAnsiTheme="majorHAnsi" w:cs="Arial"/>
                <w:sz w:val="16"/>
                <w:szCs w:val="16"/>
              </w:rPr>
              <w:t xml:space="preserve">Na úrovni systému riadenia sa zavedie povinnosť RO posudzovať maximálnu výšku požadovaného nenávratného príspevku s ohľadom na zavedený systém cenových máp, </w:t>
            </w:r>
            <w:proofErr w:type="spellStart"/>
            <w:r w:rsidRPr="00620D27">
              <w:rPr>
                <w:rFonts w:asciiTheme="majorHAnsi" w:hAnsiTheme="majorHAnsi" w:cs="Arial"/>
                <w:sz w:val="16"/>
                <w:szCs w:val="16"/>
              </w:rPr>
              <w:t>benchmarkov</w:t>
            </w:r>
            <w:proofErr w:type="spellEnd"/>
            <w:r w:rsidRPr="00620D27">
              <w:rPr>
                <w:rFonts w:asciiTheme="majorHAnsi" w:hAnsiTheme="majorHAnsi" w:cs="Arial"/>
                <w:sz w:val="16"/>
                <w:szCs w:val="16"/>
              </w:rPr>
              <w:t xml:space="preserve"> a limitov pre najčastejšie</w:t>
            </w:r>
            <w:r>
              <w:rPr>
                <w:rFonts w:asciiTheme="majorHAnsi" w:hAnsiTheme="majorHAnsi" w:cs="Arial"/>
                <w:sz w:val="16"/>
                <w:szCs w:val="16"/>
              </w:rPr>
              <w:t>,</w:t>
            </w:r>
            <w:r w:rsidRPr="00620D27">
              <w:rPr>
                <w:rFonts w:asciiTheme="majorHAnsi" w:hAnsiTheme="majorHAnsi" w:cs="Arial"/>
                <w:sz w:val="16"/>
                <w:szCs w:val="16"/>
              </w:rPr>
              <w:t xml:space="preserve"> resp. najpodstatnejšie typy výdavkov. Dodržanie týchto limitov bude následne overované pri kontrole verejného obstarávanie</w:t>
            </w:r>
            <w:r>
              <w:rPr>
                <w:rFonts w:asciiTheme="majorHAnsi" w:hAnsiTheme="majorHAnsi" w:cs="Arial"/>
                <w:sz w:val="16"/>
                <w:szCs w:val="16"/>
              </w:rPr>
              <w:t>,</w:t>
            </w:r>
            <w:r w:rsidRPr="00620D27">
              <w:rPr>
                <w:rFonts w:asciiTheme="majorHAnsi" w:hAnsiTheme="majorHAnsi" w:cs="Arial"/>
                <w:sz w:val="16"/>
                <w:szCs w:val="16"/>
              </w:rPr>
              <w:t xml:space="preserve"> resp. jeho výsledku. Zároveň sa zadefinuje metodický postup na zostavovanie týchto ukazovateľov, aby bol zabezpečený ich jednotný </w:t>
            </w:r>
            <w:r>
              <w:rPr>
                <w:rFonts w:asciiTheme="majorHAnsi" w:hAnsiTheme="majorHAnsi" w:cs="Arial"/>
                <w:sz w:val="16"/>
                <w:szCs w:val="16"/>
              </w:rPr>
              <w:br/>
            </w:r>
            <w:r w:rsidRPr="00620D27">
              <w:rPr>
                <w:rFonts w:asciiTheme="majorHAnsi" w:hAnsiTheme="majorHAnsi" w:cs="Arial"/>
                <w:sz w:val="16"/>
                <w:szCs w:val="16"/>
              </w:rPr>
              <w:t>a transparentný spôsob určovania</w:t>
            </w:r>
            <w:r>
              <w:rPr>
                <w:rFonts w:asciiTheme="majorHAnsi" w:hAnsiTheme="majorHAnsi" w:cs="Arial"/>
                <w:sz w:val="16"/>
                <w:szCs w:val="16"/>
              </w:rPr>
              <w:t>.</w:t>
            </w:r>
            <w:r w:rsidRPr="00620D27">
              <w:rPr>
                <w:rFonts w:asciiTheme="majorHAnsi" w:hAnsiTheme="majorHAnsi" w:cs="Arial"/>
                <w:sz w:val="16"/>
                <w:szCs w:val="16"/>
              </w:rPr>
              <w:t xml:space="preserve"> </w:t>
            </w:r>
            <w:r w:rsidRPr="00620D27">
              <w:rPr>
                <w:rFonts w:asciiTheme="majorHAnsi" w:hAnsiTheme="majorHAnsi" w:cs="Arial"/>
                <w:i/>
                <w:sz w:val="16"/>
                <w:szCs w:val="16"/>
              </w:rPr>
              <w:t>Plánované opatrenie.</w:t>
            </w:r>
            <w:r w:rsidRPr="00620D27">
              <w:rPr>
                <w:rFonts w:asciiTheme="majorHAnsi" w:hAnsiTheme="majorHAnsi" w:cs="Arial"/>
                <w:sz w:val="16"/>
                <w:szCs w:val="16"/>
              </w:rPr>
              <w:t xml:space="preserve"> </w:t>
            </w:r>
          </w:p>
          <w:p w:rsidR="00846E19" w:rsidRPr="00620D27" w:rsidRDefault="00846E19" w:rsidP="00AC59D4">
            <w:pPr>
              <w:pStyle w:val="Style30"/>
              <w:widowControl/>
              <w:jc w:val="both"/>
              <w:rPr>
                <w:rFonts w:asciiTheme="majorHAnsi" w:hAnsiTheme="majorHAnsi" w:cs="Arial"/>
                <w:sz w:val="16"/>
                <w:szCs w:val="16"/>
              </w:rPr>
            </w:pPr>
          </w:p>
          <w:p w:rsidR="00846E19" w:rsidRPr="00620D27" w:rsidRDefault="00846E19" w:rsidP="00AC59D4">
            <w:pPr>
              <w:pStyle w:val="Style30"/>
              <w:widowControl/>
              <w:jc w:val="both"/>
              <w:rPr>
                <w:rFonts w:asciiTheme="majorHAnsi" w:hAnsiTheme="majorHAnsi" w:cs="Arial"/>
                <w:sz w:val="16"/>
                <w:szCs w:val="16"/>
              </w:rPr>
            </w:pPr>
            <w:r w:rsidRPr="00620D27">
              <w:rPr>
                <w:rFonts w:asciiTheme="majorHAnsi" w:hAnsiTheme="majorHAnsi" w:cs="Arial"/>
                <w:sz w:val="16"/>
                <w:szCs w:val="16"/>
              </w:rPr>
              <w:t xml:space="preserve">- </w:t>
            </w:r>
            <w:r w:rsidRPr="00620D27">
              <w:rPr>
                <w:rFonts w:asciiTheme="majorHAnsi" w:hAnsiTheme="majorHAnsi" w:cs="Arial"/>
                <w:b/>
                <w:sz w:val="16"/>
                <w:szCs w:val="16"/>
              </w:rPr>
              <w:t>Zavedenie povinnej ex</w:t>
            </w:r>
            <w:r>
              <w:rPr>
                <w:rFonts w:asciiTheme="majorHAnsi" w:hAnsiTheme="majorHAnsi" w:cs="Arial"/>
                <w:b/>
                <w:sz w:val="16"/>
                <w:szCs w:val="16"/>
              </w:rPr>
              <w:t xml:space="preserve"> </w:t>
            </w:r>
            <w:r w:rsidRPr="00620D27">
              <w:rPr>
                <w:rFonts w:asciiTheme="majorHAnsi" w:hAnsiTheme="majorHAnsi" w:cs="Arial"/>
                <w:b/>
                <w:sz w:val="16"/>
                <w:szCs w:val="16"/>
              </w:rPr>
              <w:t>ante kontroly</w:t>
            </w:r>
            <w:r w:rsidRPr="00620D27">
              <w:rPr>
                <w:rFonts w:asciiTheme="majorHAnsi" w:hAnsiTheme="majorHAnsi" w:cs="Arial"/>
                <w:sz w:val="16"/>
                <w:szCs w:val="16"/>
              </w:rPr>
              <w:t xml:space="preserve"> dokumentácie zo strany RO (kontrola návrhu súťažných podkladov a oznámenia o vyhlásení verejného obstarávania pred jej vyhlásením) </w:t>
            </w:r>
            <w:r>
              <w:rPr>
                <w:rFonts w:asciiTheme="majorHAnsi" w:hAnsiTheme="majorHAnsi" w:cs="Arial"/>
                <w:sz w:val="16"/>
                <w:szCs w:val="16"/>
              </w:rPr>
              <w:br/>
            </w:r>
            <w:r w:rsidRPr="00620D27">
              <w:rPr>
                <w:rFonts w:asciiTheme="majorHAnsi" w:hAnsiTheme="majorHAnsi" w:cs="Arial"/>
                <w:sz w:val="16"/>
                <w:szCs w:val="16"/>
              </w:rPr>
              <w:t xml:space="preserve">a kontroly verejného obstarávania pred podpisom zmluvy </w:t>
            </w:r>
            <w:r>
              <w:rPr>
                <w:rFonts w:asciiTheme="majorHAnsi" w:hAnsiTheme="majorHAnsi" w:cs="Arial"/>
                <w:sz w:val="16"/>
                <w:szCs w:val="16"/>
              </w:rPr>
              <w:br/>
            </w:r>
            <w:r w:rsidRPr="00620D27">
              <w:rPr>
                <w:rFonts w:asciiTheme="majorHAnsi" w:hAnsiTheme="majorHAnsi" w:cs="Arial"/>
                <w:sz w:val="16"/>
                <w:szCs w:val="16"/>
              </w:rPr>
              <w:t xml:space="preserve">s úspešným uchádzačom. Uvedený typ kontroly má za úlohu preventívne eliminovať chyby a nedostatky v návrhoch dokumentácie k verejnému obstarávaniu a tým znížiť riziko porušenia zákona o verejnom obstarávaní. </w:t>
            </w:r>
            <w:r w:rsidRPr="00620D27">
              <w:rPr>
                <w:rFonts w:asciiTheme="majorHAnsi" w:hAnsiTheme="majorHAnsi" w:cs="Arial"/>
                <w:i/>
                <w:sz w:val="16"/>
                <w:szCs w:val="16"/>
              </w:rPr>
              <w:t>Plánované opatrenie</w:t>
            </w:r>
          </w:p>
          <w:p w:rsidR="00846E19" w:rsidRPr="00620D27" w:rsidRDefault="00846E19" w:rsidP="00AC59D4">
            <w:pPr>
              <w:pStyle w:val="Style30"/>
              <w:widowControl/>
              <w:jc w:val="both"/>
              <w:rPr>
                <w:rFonts w:asciiTheme="majorHAnsi" w:hAnsiTheme="majorHAnsi" w:cs="Arial"/>
                <w:sz w:val="16"/>
                <w:szCs w:val="16"/>
              </w:rPr>
            </w:pPr>
          </w:p>
          <w:p w:rsidR="00846E19" w:rsidRPr="00620D27" w:rsidRDefault="00846E19" w:rsidP="00AC59D4">
            <w:pPr>
              <w:pStyle w:val="Style30"/>
              <w:widowControl/>
              <w:jc w:val="both"/>
              <w:rPr>
                <w:rFonts w:asciiTheme="majorHAnsi" w:hAnsiTheme="majorHAnsi" w:cs="Arial"/>
                <w:i/>
                <w:sz w:val="16"/>
                <w:szCs w:val="16"/>
              </w:rPr>
            </w:pPr>
            <w:r w:rsidRPr="00620D27">
              <w:rPr>
                <w:rFonts w:asciiTheme="majorHAnsi" w:hAnsiTheme="majorHAnsi" w:cs="Arial"/>
                <w:sz w:val="16"/>
                <w:szCs w:val="16"/>
              </w:rPr>
              <w:t xml:space="preserve">- </w:t>
            </w:r>
            <w:r w:rsidRPr="00620D27">
              <w:rPr>
                <w:rFonts w:asciiTheme="majorHAnsi" w:hAnsiTheme="majorHAnsi" w:cs="Arial"/>
                <w:b/>
                <w:sz w:val="16"/>
                <w:szCs w:val="16"/>
              </w:rPr>
              <w:t>Aplikovanie princípov „zeleného“ a sociálneho verejného obstarávania</w:t>
            </w:r>
            <w:r>
              <w:rPr>
                <w:rFonts w:asciiTheme="majorHAnsi" w:hAnsiTheme="majorHAnsi" w:cs="Arial"/>
                <w:b/>
                <w:sz w:val="16"/>
                <w:szCs w:val="16"/>
              </w:rPr>
              <w:t>,</w:t>
            </w:r>
            <w:r w:rsidRPr="00620D27">
              <w:rPr>
                <w:rFonts w:asciiTheme="majorHAnsi" w:hAnsiTheme="majorHAnsi" w:cs="Arial"/>
                <w:b/>
                <w:sz w:val="16"/>
                <w:szCs w:val="16"/>
              </w:rPr>
              <w:t xml:space="preserve"> resp. aj iných aspektov VO</w:t>
            </w:r>
            <w:r w:rsidRPr="00620D27">
              <w:rPr>
                <w:rFonts w:asciiTheme="majorHAnsi" w:hAnsiTheme="majorHAnsi" w:cs="Arial"/>
                <w:sz w:val="16"/>
                <w:szCs w:val="16"/>
              </w:rPr>
              <w:t xml:space="preserve"> (ako napr. podpora inovácií, podpora malých a stredných podnikateľov a pod.) využitím legislatívnych nástrojov zavedených v legislatíve EÚ </w:t>
            </w:r>
            <w:r>
              <w:rPr>
                <w:rFonts w:asciiTheme="majorHAnsi" w:hAnsiTheme="majorHAnsi" w:cs="Arial"/>
                <w:sz w:val="16"/>
                <w:szCs w:val="16"/>
              </w:rPr>
              <w:br/>
            </w:r>
            <w:r w:rsidRPr="00620D27">
              <w:rPr>
                <w:rFonts w:asciiTheme="majorHAnsi" w:hAnsiTheme="majorHAnsi" w:cs="Arial"/>
                <w:sz w:val="16"/>
                <w:szCs w:val="16"/>
              </w:rPr>
              <w:t xml:space="preserve">a SR v rámci vhodných typov podpory. Zákon o verejnom obstarávaní zabezpečuje vo svojich ustanoveniach podporu environmentálnych a sociálnych aspektov. Podľa zákona </w:t>
            </w:r>
            <w:r>
              <w:rPr>
                <w:rFonts w:asciiTheme="majorHAnsi" w:hAnsiTheme="majorHAnsi" w:cs="Arial"/>
                <w:sz w:val="16"/>
                <w:szCs w:val="16"/>
              </w:rPr>
              <w:br/>
            </w:r>
            <w:r w:rsidRPr="00620D27">
              <w:rPr>
                <w:rFonts w:asciiTheme="majorHAnsi" w:hAnsiTheme="majorHAnsi" w:cs="Arial"/>
                <w:sz w:val="16"/>
                <w:szCs w:val="16"/>
              </w:rPr>
              <w:t xml:space="preserve">o verejnom obstarávaní je možné určiť osobitné podmienky plnenia zmluvy týkajúce sa najmä sociálnych </w:t>
            </w:r>
            <w:r>
              <w:rPr>
                <w:rFonts w:asciiTheme="majorHAnsi" w:hAnsiTheme="majorHAnsi" w:cs="Arial"/>
                <w:sz w:val="16"/>
                <w:szCs w:val="16"/>
              </w:rPr>
              <w:br/>
            </w:r>
            <w:r w:rsidRPr="00620D27">
              <w:rPr>
                <w:rFonts w:asciiTheme="majorHAnsi" w:hAnsiTheme="majorHAnsi" w:cs="Arial"/>
                <w:sz w:val="16"/>
                <w:szCs w:val="16"/>
              </w:rPr>
              <w:t xml:space="preserve">a environmentálnych hľadísk, vo väzbe na obstarávanie motorových vozidiel stanovujúce povinnosť zohľadniť energetické a environmentálne vplyvy ich prevádzky počas ich životnosti, v rámci kritérií ekonomicky najvýhodnejšej ponuky je možné stanoviť aj environmentálne aspekty </w:t>
            </w:r>
            <w:r w:rsidRPr="00620D27">
              <w:rPr>
                <w:rFonts w:asciiTheme="majorHAnsi" w:hAnsiTheme="majorHAnsi" w:cs="Arial"/>
                <w:sz w:val="16"/>
                <w:szCs w:val="16"/>
              </w:rPr>
              <w:lastRenderedPageBreak/>
              <w:t xml:space="preserve">predmetu zákazky. Zákonná možnosť vyhradiť zadávanie zákazky pre chránené dielne a chránené pracoviská. </w:t>
            </w:r>
            <w:r w:rsidRPr="00620D27">
              <w:rPr>
                <w:rFonts w:asciiTheme="majorHAnsi" w:hAnsiTheme="majorHAnsi" w:cs="Arial"/>
                <w:i/>
                <w:sz w:val="16"/>
                <w:szCs w:val="16"/>
              </w:rPr>
              <w:t xml:space="preserve">Opatrenie prijaté </w:t>
            </w:r>
            <w:r>
              <w:rPr>
                <w:rFonts w:asciiTheme="majorHAnsi" w:hAnsiTheme="majorHAnsi" w:cs="Arial"/>
                <w:i/>
                <w:sz w:val="16"/>
                <w:szCs w:val="16"/>
              </w:rPr>
              <w:br/>
            </w:r>
            <w:r w:rsidRPr="00620D27">
              <w:rPr>
                <w:rFonts w:asciiTheme="majorHAnsi" w:hAnsiTheme="majorHAnsi" w:cs="Arial"/>
                <w:i/>
                <w:sz w:val="16"/>
                <w:szCs w:val="16"/>
              </w:rPr>
              <w:t>a dlhodobo upravené v zákone o verejnom obstarávaní.</w:t>
            </w:r>
          </w:p>
          <w:p w:rsidR="00846E19" w:rsidRPr="00620D27" w:rsidRDefault="00846E19" w:rsidP="00AC59D4">
            <w:pPr>
              <w:pStyle w:val="Style30"/>
              <w:widowControl/>
              <w:jc w:val="both"/>
              <w:rPr>
                <w:rFonts w:asciiTheme="majorHAnsi" w:hAnsiTheme="majorHAnsi" w:cs="Arial"/>
                <w:i/>
                <w:sz w:val="16"/>
                <w:szCs w:val="16"/>
              </w:rPr>
            </w:pPr>
          </w:p>
          <w:p w:rsidR="00846E19" w:rsidRPr="00620D27" w:rsidRDefault="00846E19" w:rsidP="00AC59D4">
            <w:pPr>
              <w:pStyle w:val="Style30"/>
              <w:widowControl/>
              <w:jc w:val="both"/>
              <w:rPr>
                <w:rFonts w:asciiTheme="majorHAnsi" w:hAnsiTheme="majorHAnsi" w:cs="Arial"/>
                <w:sz w:val="16"/>
                <w:szCs w:val="16"/>
              </w:rPr>
            </w:pPr>
            <w:r w:rsidRPr="00620D27">
              <w:rPr>
                <w:rFonts w:asciiTheme="majorHAnsi" w:hAnsiTheme="majorHAnsi" w:cs="Arial"/>
                <w:sz w:val="16"/>
                <w:szCs w:val="16"/>
              </w:rPr>
              <w:t xml:space="preserve">- </w:t>
            </w:r>
            <w:r w:rsidRPr="00620D27">
              <w:rPr>
                <w:rFonts w:asciiTheme="majorHAnsi" w:hAnsiTheme="majorHAnsi" w:cs="Arial"/>
                <w:b/>
                <w:sz w:val="16"/>
                <w:szCs w:val="16"/>
              </w:rPr>
              <w:t>Zvedenie spolupráce s Protimonopolným úradom SR</w:t>
            </w:r>
            <w:r w:rsidRPr="00620D27">
              <w:rPr>
                <w:rFonts w:asciiTheme="majorHAnsi" w:hAnsiTheme="majorHAnsi" w:cs="Arial"/>
                <w:sz w:val="16"/>
                <w:szCs w:val="16"/>
              </w:rPr>
              <w:t xml:space="preserve"> (posilnenie ochrany hospodárskej súťaže zavedením spolupráce tohto subjektu s RO v rámci Dohody o spolupráci. RO budú v prípade identifikácie rizikových faktorov „</w:t>
            </w:r>
            <w:proofErr w:type="spellStart"/>
            <w:r w:rsidRPr="00620D27">
              <w:rPr>
                <w:rFonts w:asciiTheme="majorHAnsi" w:hAnsiTheme="majorHAnsi" w:cs="Arial"/>
                <w:sz w:val="16"/>
                <w:szCs w:val="16"/>
              </w:rPr>
              <w:t>redflags</w:t>
            </w:r>
            <w:proofErr w:type="spellEnd"/>
            <w:r w:rsidRPr="00620D27">
              <w:rPr>
                <w:rFonts w:asciiTheme="majorHAnsi" w:hAnsiTheme="majorHAnsi" w:cs="Arial"/>
                <w:sz w:val="16"/>
                <w:szCs w:val="16"/>
              </w:rPr>
              <w:t xml:space="preserve">“ povinné požiadať PMÚ o spoluprácu -formou konzultácií, žiadostí o stanovisko, podania podnetu. Ďalšia oblasť spolupráce je pri tvorbe všeobecnej metodiky systému kontroly VO a v rámci školiacej činnosti zamestnancov vykonávajúcich kontrolu. PMÚ zabezpečuje ochranu hospodárskej súťaže v zmysle Nariadenia Rady (ES) č. 1/2003 zo 16. </w:t>
            </w:r>
            <w:r>
              <w:rPr>
                <w:rFonts w:asciiTheme="majorHAnsi" w:hAnsiTheme="majorHAnsi" w:cs="Arial"/>
                <w:sz w:val="16"/>
                <w:szCs w:val="16"/>
              </w:rPr>
              <w:t>d</w:t>
            </w:r>
            <w:r w:rsidRPr="00620D27">
              <w:rPr>
                <w:rFonts w:asciiTheme="majorHAnsi" w:hAnsiTheme="majorHAnsi" w:cs="Arial"/>
                <w:sz w:val="16"/>
                <w:szCs w:val="16"/>
              </w:rPr>
              <w:t xml:space="preserve">ecembra 2002 o vykonávaní pravidiel hospodárskej súťaže ustanovených v článkoch 81 a 82 Zmluvy o fungovaní EÚ. </w:t>
            </w:r>
            <w:r w:rsidRPr="00620D27">
              <w:rPr>
                <w:rFonts w:asciiTheme="majorHAnsi" w:hAnsiTheme="majorHAnsi" w:cs="Arial"/>
                <w:i/>
                <w:sz w:val="16"/>
                <w:szCs w:val="16"/>
              </w:rPr>
              <w:t>Plánované opatrenie.</w:t>
            </w:r>
          </w:p>
          <w:p w:rsidR="00846E19" w:rsidRPr="00620D27" w:rsidRDefault="00846E19" w:rsidP="00AC59D4">
            <w:pPr>
              <w:pStyle w:val="Style30"/>
              <w:widowControl/>
              <w:jc w:val="both"/>
              <w:rPr>
                <w:rFonts w:asciiTheme="majorHAnsi" w:hAnsiTheme="majorHAnsi" w:cs="Arial"/>
                <w:sz w:val="16"/>
                <w:szCs w:val="16"/>
              </w:rPr>
            </w:pPr>
          </w:p>
          <w:p w:rsidR="00846E19" w:rsidRPr="00620D27" w:rsidRDefault="00846E19" w:rsidP="00AC59D4">
            <w:pPr>
              <w:pStyle w:val="Style30"/>
              <w:widowControl/>
              <w:jc w:val="both"/>
              <w:rPr>
                <w:rFonts w:asciiTheme="majorHAnsi" w:hAnsiTheme="majorHAnsi" w:cs="Arial"/>
                <w:sz w:val="16"/>
                <w:szCs w:val="16"/>
              </w:rPr>
            </w:pPr>
            <w:r w:rsidRPr="00620D27">
              <w:rPr>
                <w:rFonts w:asciiTheme="majorHAnsi" w:hAnsiTheme="majorHAnsi" w:cs="Arial"/>
                <w:sz w:val="16"/>
                <w:szCs w:val="16"/>
              </w:rPr>
              <w:t>Opatrenia na hlavné typy konkrétnych nedostatkov zistených Komisiou sú nasledovné:</w:t>
            </w:r>
          </w:p>
          <w:p w:rsidR="00846E19" w:rsidRPr="00620D27" w:rsidRDefault="00846E19" w:rsidP="00AC59D4">
            <w:pPr>
              <w:pStyle w:val="Style30"/>
              <w:widowControl/>
              <w:numPr>
                <w:ilvl w:val="0"/>
                <w:numId w:val="71"/>
              </w:numPr>
              <w:ind w:left="102" w:hanging="102"/>
              <w:jc w:val="both"/>
              <w:rPr>
                <w:rFonts w:asciiTheme="majorHAnsi" w:hAnsiTheme="majorHAnsi" w:cs="Arial"/>
                <w:sz w:val="16"/>
                <w:szCs w:val="16"/>
              </w:rPr>
            </w:pPr>
            <w:r w:rsidRPr="00620D27">
              <w:rPr>
                <w:rFonts w:asciiTheme="majorHAnsi" w:hAnsiTheme="majorHAnsi" w:cs="Arial"/>
                <w:b/>
                <w:sz w:val="16"/>
                <w:szCs w:val="16"/>
              </w:rPr>
              <w:t xml:space="preserve">Dodatky k zmluvám: </w:t>
            </w:r>
            <w:r w:rsidRPr="00620D27">
              <w:rPr>
                <w:rFonts w:asciiTheme="majorHAnsi" w:hAnsiTheme="majorHAnsi" w:cs="Arial"/>
                <w:sz w:val="16"/>
                <w:szCs w:val="16"/>
              </w:rPr>
              <w:t xml:space="preserve">Úpravou zákona o VO je zabezpečený zákaz uzatvárania dodatkov v prípadoch, že tieto menia podstatným spôsobom predmet zákazky, alebo podmienky pôvodnej súťaže, alebo ktorými sa zvyšuje cena plnenia zákazky. </w:t>
            </w:r>
            <w:r w:rsidRPr="00620D27">
              <w:rPr>
                <w:rFonts w:asciiTheme="majorHAnsi" w:hAnsiTheme="majorHAnsi" w:cs="Arial"/>
                <w:i/>
                <w:sz w:val="16"/>
                <w:szCs w:val="16"/>
              </w:rPr>
              <w:t>Opatrenie prijaté.</w:t>
            </w:r>
          </w:p>
          <w:p w:rsidR="00846E19" w:rsidRPr="00620D27" w:rsidRDefault="00846E19" w:rsidP="00AC59D4">
            <w:pPr>
              <w:pStyle w:val="Style30"/>
              <w:widowControl/>
              <w:numPr>
                <w:ilvl w:val="0"/>
                <w:numId w:val="71"/>
              </w:numPr>
              <w:ind w:left="102" w:hanging="142"/>
              <w:jc w:val="both"/>
              <w:rPr>
                <w:rFonts w:asciiTheme="majorHAnsi" w:hAnsiTheme="majorHAnsi" w:cs="Arial"/>
                <w:sz w:val="16"/>
                <w:szCs w:val="16"/>
              </w:rPr>
            </w:pPr>
            <w:r w:rsidRPr="00620D27">
              <w:rPr>
                <w:rFonts w:asciiTheme="majorHAnsi" w:hAnsiTheme="majorHAnsi" w:cs="Arial"/>
                <w:b/>
                <w:sz w:val="16"/>
                <w:szCs w:val="16"/>
              </w:rPr>
              <w:t>Konflikt záujmov:</w:t>
            </w:r>
            <w:r w:rsidRPr="00620D27">
              <w:rPr>
                <w:rFonts w:asciiTheme="majorHAnsi" w:hAnsiTheme="majorHAnsi" w:cs="Arial"/>
                <w:sz w:val="16"/>
                <w:szCs w:val="16"/>
              </w:rPr>
              <w:t xml:space="preserve">  Problematika bude riešená na úrovni legislatívnej a úrovni systémovej. Na úrovni legislatívnej SR </w:t>
            </w:r>
            <w:r>
              <w:rPr>
                <w:rFonts w:asciiTheme="majorHAnsi" w:hAnsiTheme="majorHAnsi" w:cs="Arial"/>
                <w:sz w:val="16"/>
                <w:szCs w:val="16"/>
              </w:rPr>
              <w:br/>
            </w:r>
            <w:r w:rsidRPr="00620D27">
              <w:rPr>
                <w:rFonts w:asciiTheme="majorHAnsi" w:hAnsiTheme="majorHAnsi" w:cs="Arial"/>
                <w:sz w:val="16"/>
                <w:szCs w:val="16"/>
              </w:rPr>
              <w:t>v transpozičnej lehote plne transponuje úpravu konfliktu záujmov vychádzajúci z novej smernice EÚ k verejnému obstarávani</w:t>
            </w:r>
            <w:r>
              <w:rPr>
                <w:rFonts w:asciiTheme="majorHAnsi" w:hAnsiTheme="majorHAnsi" w:cs="Arial"/>
                <w:sz w:val="16"/>
                <w:szCs w:val="16"/>
              </w:rPr>
              <w:t>u</w:t>
            </w:r>
            <w:r w:rsidRPr="00620D27">
              <w:rPr>
                <w:rFonts w:asciiTheme="majorHAnsi" w:hAnsiTheme="majorHAnsi" w:cs="Arial"/>
                <w:sz w:val="16"/>
                <w:szCs w:val="16"/>
              </w:rPr>
              <w:t xml:space="preserve">. Na úrovni systému riadenia a kontroly budú zadefinované postupy výkonu administratívnej kontroly RO pre identifikovanie konfliktu záujmov a jeho ďalšie posúdenie a spracovanie. </w:t>
            </w:r>
            <w:r w:rsidRPr="00620D27">
              <w:rPr>
                <w:rFonts w:asciiTheme="majorHAnsi" w:hAnsiTheme="majorHAnsi" w:cs="Arial"/>
                <w:i/>
                <w:sz w:val="16"/>
                <w:szCs w:val="16"/>
              </w:rPr>
              <w:t>Plánované opatrenie.</w:t>
            </w:r>
          </w:p>
          <w:p w:rsidR="00846E19" w:rsidRPr="00620D27" w:rsidRDefault="00846E19" w:rsidP="00AC59D4">
            <w:pPr>
              <w:pStyle w:val="Style30"/>
              <w:widowControl/>
              <w:numPr>
                <w:ilvl w:val="0"/>
                <w:numId w:val="71"/>
              </w:numPr>
              <w:ind w:left="102" w:hanging="142"/>
              <w:jc w:val="both"/>
              <w:rPr>
                <w:rFonts w:asciiTheme="majorHAnsi" w:hAnsiTheme="majorHAnsi" w:cs="Arial"/>
                <w:sz w:val="16"/>
                <w:szCs w:val="16"/>
              </w:rPr>
            </w:pPr>
            <w:r w:rsidRPr="00620D27">
              <w:rPr>
                <w:rFonts w:asciiTheme="majorHAnsi" w:hAnsiTheme="majorHAnsi" w:cs="Arial"/>
                <w:b/>
                <w:sz w:val="16"/>
                <w:szCs w:val="16"/>
              </w:rPr>
              <w:t>Nedostatočná hospodárska súťaž</w:t>
            </w:r>
            <w:r w:rsidRPr="00620D27">
              <w:rPr>
                <w:rFonts w:asciiTheme="majorHAnsi" w:hAnsiTheme="majorHAnsi" w:cs="Arial"/>
                <w:sz w:val="16"/>
                <w:szCs w:val="16"/>
              </w:rPr>
              <w:t xml:space="preserve"> – predloženie len 1 ponuky: Tento nedostatok bol riešený na úrovni legislatívnej a úrovni systémovej. Na úrovni legislatívnej bol novelou zákona o verejnom obstarávaní ustanovená možnosť verejného obstarávateľa zrušiť postup zadávania zákazky </w:t>
            </w:r>
            <w:r>
              <w:rPr>
                <w:rFonts w:asciiTheme="majorHAnsi" w:hAnsiTheme="majorHAnsi" w:cs="Arial"/>
                <w:sz w:val="16"/>
                <w:szCs w:val="16"/>
              </w:rPr>
              <w:br/>
            </w:r>
            <w:r w:rsidRPr="00620D27">
              <w:rPr>
                <w:rFonts w:asciiTheme="majorHAnsi" w:hAnsiTheme="majorHAnsi" w:cs="Arial"/>
                <w:sz w:val="16"/>
                <w:szCs w:val="16"/>
              </w:rPr>
              <w:t xml:space="preserve">v prípadoch, že bude predložená len jedna alebo dve ponuky. Na úrovni systémovej bol tento nedostatok </w:t>
            </w:r>
            <w:r w:rsidRPr="00620D27">
              <w:rPr>
                <w:rFonts w:asciiTheme="majorHAnsi" w:hAnsiTheme="majorHAnsi" w:cs="Arial"/>
                <w:sz w:val="16"/>
                <w:szCs w:val="16"/>
              </w:rPr>
              <w:lastRenderedPageBreak/>
              <w:t>riešený úpravou systému riadenia, podľa ktorej je RO povinný pri identifikácii VO</w:t>
            </w:r>
            <w:r>
              <w:rPr>
                <w:rFonts w:asciiTheme="majorHAnsi" w:hAnsiTheme="majorHAnsi" w:cs="Arial"/>
                <w:sz w:val="16"/>
                <w:szCs w:val="16"/>
              </w:rPr>
              <w:t>,</w:t>
            </w:r>
            <w:r w:rsidRPr="00620D27">
              <w:rPr>
                <w:rFonts w:asciiTheme="majorHAnsi" w:hAnsiTheme="majorHAnsi" w:cs="Arial"/>
                <w:sz w:val="16"/>
                <w:szCs w:val="16"/>
              </w:rPr>
              <w:t xml:space="preserve"> v rámci ktorého bola predložená len jedna ponuka, požiadať ÚVO o výkon kontroly celého VO. Zároveň bude ochrana hospodárskej súťaže posilnená spoluprácou subjektov kontroly s Protimonopolným úradom SR. </w:t>
            </w:r>
            <w:r w:rsidRPr="00620D27">
              <w:rPr>
                <w:rFonts w:asciiTheme="majorHAnsi" w:hAnsiTheme="majorHAnsi" w:cs="Arial"/>
                <w:i/>
                <w:sz w:val="16"/>
                <w:szCs w:val="16"/>
              </w:rPr>
              <w:t>Plánované opatrenie.</w:t>
            </w:r>
          </w:p>
          <w:p w:rsidR="00846E19" w:rsidRPr="00620D27" w:rsidRDefault="00846E19" w:rsidP="00AC59D4">
            <w:pPr>
              <w:pStyle w:val="Style30"/>
              <w:widowControl/>
              <w:numPr>
                <w:ilvl w:val="0"/>
                <w:numId w:val="71"/>
              </w:numPr>
              <w:ind w:left="102" w:hanging="142"/>
              <w:jc w:val="both"/>
              <w:rPr>
                <w:rFonts w:asciiTheme="majorHAnsi" w:hAnsiTheme="majorHAnsi" w:cs="Arial"/>
                <w:sz w:val="16"/>
                <w:szCs w:val="16"/>
              </w:rPr>
            </w:pPr>
            <w:r w:rsidRPr="00620D27">
              <w:rPr>
                <w:rFonts w:asciiTheme="majorHAnsi" w:hAnsiTheme="majorHAnsi" w:cs="Arial"/>
                <w:b/>
                <w:sz w:val="16"/>
                <w:szCs w:val="16"/>
              </w:rPr>
              <w:t>Určovanie lehoty na vyžiadanie súťažných podkladov</w:t>
            </w:r>
            <w:r w:rsidRPr="00620D27">
              <w:rPr>
                <w:rFonts w:asciiTheme="majorHAnsi" w:hAnsiTheme="majorHAnsi" w:cs="Arial"/>
                <w:sz w:val="16"/>
                <w:szCs w:val="16"/>
              </w:rPr>
              <w:t>: Boli upravené elektronické formuláre - Oznámenia o vyhlásení verejného obstarávania tak, aby bola lehota na vyžiadanie SP zhodná s lehotou na predkladanie ponúk</w:t>
            </w:r>
            <w:r>
              <w:rPr>
                <w:rFonts w:asciiTheme="majorHAnsi" w:hAnsiTheme="majorHAnsi" w:cs="Arial"/>
                <w:sz w:val="16"/>
                <w:szCs w:val="16"/>
              </w:rPr>
              <w:t>.</w:t>
            </w:r>
            <w:r w:rsidRPr="00620D27">
              <w:rPr>
                <w:rFonts w:asciiTheme="majorHAnsi" w:hAnsiTheme="majorHAnsi" w:cs="Arial"/>
                <w:sz w:val="16"/>
                <w:szCs w:val="16"/>
              </w:rPr>
              <w:t xml:space="preserve"> Uvedené opatrenie úplne odstránilo možnosť skracovať lehotu na vyžiadanie súťažných podkladov. Novelou zákona o VO bola zavedená povinnosť zverejňovania súťažných podkladov </w:t>
            </w:r>
            <w:r>
              <w:rPr>
                <w:rFonts w:asciiTheme="majorHAnsi" w:hAnsiTheme="majorHAnsi" w:cs="Arial"/>
                <w:sz w:val="16"/>
                <w:szCs w:val="16"/>
              </w:rPr>
              <w:br/>
            </w:r>
            <w:r w:rsidRPr="00620D27">
              <w:rPr>
                <w:rFonts w:asciiTheme="majorHAnsi" w:hAnsiTheme="majorHAnsi" w:cs="Arial"/>
                <w:sz w:val="16"/>
                <w:szCs w:val="16"/>
              </w:rPr>
              <w:t xml:space="preserve">v profile verejného obstarávateľa. Zároveň všetci prijímatelia boli usmernení zo strany RO o neobmedzovaní prístupu záujemcov k súťažným podkladom určovaním lehôt na vyžiadanie súťažných podkladov. </w:t>
            </w:r>
            <w:r w:rsidRPr="00620D27">
              <w:rPr>
                <w:rFonts w:asciiTheme="majorHAnsi" w:hAnsiTheme="majorHAnsi" w:cs="Arial"/>
                <w:i/>
                <w:sz w:val="16"/>
                <w:szCs w:val="16"/>
              </w:rPr>
              <w:t>Opatrenie prijaté</w:t>
            </w:r>
            <w:r w:rsidRPr="00620D27">
              <w:rPr>
                <w:rFonts w:asciiTheme="majorHAnsi" w:hAnsiTheme="majorHAnsi" w:cs="Arial"/>
                <w:sz w:val="16"/>
                <w:szCs w:val="16"/>
              </w:rPr>
              <w:t>.</w:t>
            </w:r>
          </w:p>
          <w:p w:rsidR="00846E19" w:rsidRPr="005778A0" w:rsidRDefault="00846E19" w:rsidP="00AC59D4">
            <w:pPr>
              <w:pStyle w:val="Style30"/>
              <w:widowControl/>
              <w:numPr>
                <w:ilvl w:val="0"/>
                <w:numId w:val="71"/>
              </w:numPr>
              <w:ind w:left="102" w:hanging="142"/>
              <w:jc w:val="both"/>
              <w:rPr>
                <w:rFonts w:asciiTheme="majorHAnsi" w:hAnsiTheme="majorHAnsi" w:cs="Arial"/>
                <w:i/>
                <w:sz w:val="16"/>
                <w:szCs w:val="16"/>
              </w:rPr>
            </w:pPr>
            <w:r w:rsidRPr="00620D27">
              <w:rPr>
                <w:rFonts w:asciiTheme="majorHAnsi" w:hAnsiTheme="majorHAnsi" w:cs="Arial"/>
                <w:b/>
                <w:sz w:val="16"/>
                <w:szCs w:val="16"/>
              </w:rPr>
              <w:t>Diskriminačné podmienky súťaže</w:t>
            </w:r>
            <w:r w:rsidRPr="00620D27">
              <w:rPr>
                <w:rFonts w:asciiTheme="majorHAnsi" w:hAnsiTheme="majorHAnsi" w:cs="Arial"/>
                <w:sz w:val="16"/>
                <w:szCs w:val="16"/>
              </w:rPr>
              <w:t>:</w:t>
            </w:r>
            <w:r w:rsidRPr="00620D27">
              <w:rPr>
                <w:rFonts w:asciiTheme="majorHAnsi" w:hAnsiTheme="majorHAnsi"/>
                <w:sz w:val="16"/>
                <w:szCs w:val="16"/>
              </w:rPr>
              <w:t xml:space="preserve"> </w:t>
            </w:r>
            <w:r w:rsidRPr="00620D27">
              <w:rPr>
                <w:rFonts w:asciiTheme="majorHAnsi" w:hAnsiTheme="majorHAnsi" w:cs="Arial"/>
                <w:sz w:val="16"/>
                <w:szCs w:val="16"/>
              </w:rPr>
              <w:t>Na odstránenie</w:t>
            </w:r>
            <w:r>
              <w:rPr>
                <w:rFonts w:asciiTheme="majorHAnsi" w:hAnsiTheme="majorHAnsi" w:cs="Arial"/>
                <w:sz w:val="16"/>
                <w:szCs w:val="16"/>
              </w:rPr>
              <w:t>,</w:t>
            </w:r>
            <w:r w:rsidRPr="00620D27">
              <w:rPr>
                <w:rFonts w:asciiTheme="majorHAnsi" w:hAnsiTheme="majorHAnsi" w:cs="Arial"/>
                <w:sz w:val="16"/>
                <w:szCs w:val="16"/>
              </w:rPr>
              <w:t xml:space="preserve"> resp. identifikáciu diskriminačných podmienok súťaže sú zamerané viaceré z vyššie uvedených opatrení</w:t>
            </w:r>
            <w:r>
              <w:rPr>
                <w:rFonts w:asciiTheme="majorHAnsi" w:hAnsiTheme="majorHAnsi" w:cs="Arial"/>
                <w:sz w:val="16"/>
                <w:szCs w:val="16"/>
              </w:rPr>
              <w:t>,</w:t>
            </w:r>
            <w:r w:rsidRPr="00620D27">
              <w:rPr>
                <w:rFonts w:asciiTheme="majorHAnsi" w:hAnsiTheme="majorHAnsi" w:cs="Arial"/>
                <w:sz w:val="16"/>
                <w:szCs w:val="16"/>
              </w:rPr>
              <w:t xml:space="preserve"> ako napr. spolupráca s ÚVO, ex</w:t>
            </w:r>
            <w:r>
              <w:rPr>
                <w:rFonts w:asciiTheme="majorHAnsi" w:hAnsiTheme="majorHAnsi" w:cs="Arial"/>
                <w:sz w:val="16"/>
                <w:szCs w:val="16"/>
              </w:rPr>
              <w:t xml:space="preserve"> </w:t>
            </w:r>
            <w:r w:rsidRPr="00620D27">
              <w:rPr>
                <w:rFonts w:asciiTheme="majorHAnsi" w:hAnsiTheme="majorHAnsi" w:cs="Arial"/>
                <w:sz w:val="16"/>
                <w:szCs w:val="16"/>
              </w:rPr>
              <w:t xml:space="preserve">ante kontrola oznámení a súťažných podkladov pred vyhlásením súťaže a aj opatrenia uvedené pri časti odborných príprav zamestnancov a využitia technickej pomoci pre zavádzanie a uplatňovanie pravidiel EÚ v oblasti verejného obstarávania (napr. školenia zamestnancov, školenia prijímateľov, zverejňovanie a informovanie o zistených nedostatkoch). </w:t>
            </w:r>
            <w:r w:rsidRPr="00620D27">
              <w:rPr>
                <w:rFonts w:asciiTheme="majorHAnsi" w:hAnsiTheme="majorHAnsi" w:cs="Arial"/>
                <w:i/>
                <w:sz w:val="16"/>
                <w:szCs w:val="16"/>
              </w:rPr>
              <w:t>Plánované opatrenie</w:t>
            </w:r>
            <w:r>
              <w:rPr>
                <w:rFonts w:asciiTheme="majorHAnsi" w:hAnsiTheme="majorHAnsi" w:cs="Arial"/>
                <w:i/>
                <w:sz w:val="16"/>
                <w:szCs w:val="16"/>
              </w:rPr>
              <w:t>.</w:t>
            </w:r>
          </w:p>
        </w:tc>
      </w:tr>
      <w:tr w:rsidR="00846E19" w:rsidRPr="004E2D6C" w:rsidTr="00983570">
        <w:tblPrEx>
          <w:tblBorders>
            <w:top w:val="single" w:sz="2" w:space="0" w:color="auto"/>
            <w:left w:val="single" w:sz="2" w:space="0" w:color="auto"/>
            <w:bottom w:val="single" w:sz="2" w:space="0" w:color="auto"/>
            <w:right w:val="single" w:sz="2" w:space="0" w:color="auto"/>
          </w:tblBorders>
        </w:tblPrEx>
        <w:trPr>
          <w:trHeight w:val="164"/>
        </w:trPr>
        <w:tc>
          <w:tcPr>
            <w:tcW w:w="1843" w:type="dxa"/>
            <w:vMerge/>
            <w:tcBorders>
              <w:left w:val="single" w:sz="12" w:space="0" w:color="auto"/>
            </w:tcBorders>
          </w:tcPr>
          <w:p w:rsidR="00846E19" w:rsidRPr="004E2D6C" w:rsidRDefault="00846E19" w:rsidP="00AC59D4">
            <w:pPr>
              <w:spacing w:before="0"/>
              <w:rPr>
                <w:rFonts w:ascii="Calibri" w:hAnsi="Calibri"/>
                <w:sz w:val="16"/>
                <w:szCs w:val="16"/>
                <w:lang w:eastAsia="sk-SK"/>
              </w:rPr>
            </w:pPr>
          </w:p>
        </w:tc>
        <w:tc>
          <w:tcPr>
            <w:tcW w:w="1701" w:type="dxa"/>
            <w:vMerge/>
          </w:tcPr>
          <w:p w:rsidR="00846E19" w:rsidRPr="004E2D6C" w:rsidRDefault="00846E19" w:rsidP="00AC59D4">
            <w:pPr>
              <w:spacing w:before="0"/>
              <w:rPr>
                <w:rFonts w:ascii="Calibri" w:hAnsi="Calibri"/>
                <w:sz w:val="16"/>
                <w:szCs w:val="16"/>
                <w:lang w:eastAsia="sk-SK"/>
              </w:rPr>
            </w:pPr>
          </w:p>
        </w:tc>
        <w:tc>
          <w:tcPr>
            <w:tcW w:w="2552" w:type="dxa"/>
            <w:vAlign w:val="center"/>
          </w:tcPr>
          <w:p w:rsidR="00846E19" w:rsidRPr="004E2D6C" w:rsidRDefault="00846E19" w:rsidP="00AC59D4">
            <w:pPr>
              <w:spacing w:before="0"/>
              <w:rPr>
                <w:rFonts w:ascii="Calibri" w:hAnsi="Calibri"/>
                <w:sz w:val="16"/>
                <w:szCs w:val="16"/>
                <w:lang w:eastAsia="sk-SK"/>
              </w:rPr>
            </w:pPr>
            <w:r w:rsidRPr="004E2D6C">
              <w:rPr>
                <w:rFonts w:ascii="Calibri" w:hAnsi="Calibri"/>
                <w:sz w:val="16"/>
                <w:szCs w:val="16"/>
                <w:lang w:eastAsia="sk-SK"/>
              </w:rPr>
              <w:t>Opatrenia, ktorými sa zabezpečia transparentné postupy prideľovania zákaziek.</w:t>
            </w:r>
          </w:p>
        </w:tc>
        <w:tc>
          <w:tcPr>
            <w:tcW w:w="850" w:type="dxa"/>
            <w:vAlign w:val="center"/>
          </w:tcPr>
          <w:p w:rsidR="00846E19" w:rsidRPr="004E2D6C" w:rsidRDefault="00846E19" w:rsidP="00AC59D4">
            <w:pPr>
              <w:spacing w:before="0"/>
              <w:jc w:val="center"/>
              <w:rPr>
                <w:rFonts w:ascii="Calibri" w:hAnsi="Calibri"/>
                <w:b/>
                <w:sz w:val="16"/>
                <w:szCs w:val="16"/>
                <w:lang w:eastAsia="sk-SK"/>
              </w:rPr>
            </w:pPr>
            <w:r>
              <w:rPr>
                <w:rFonts w:ascii="Calibri" w:hAnsi="Calibri"/>
                <w:b/>
                <w:sz w:val="16"/>
                <w:szCs w:val="16"/>
                <w:lang w:eastAsia="sk-SK"/>
              </w:rPr>
              <w:t>Nie</w:t>
            </w:r>
          </w:p>
        </w:tc>
        <w:tc>
          <w:tcPr>
            <w:tcW w:w="3119" w:type="dxa"/>
          </w:tcPr>
          <w:p w:rsidR="00846E19" w:rsidRPr="004E2D6C" w:rsidRDefault="00846E19" w:rsidP="00AC59D4">
            <w:pPr>
              <w:spacing w:before="0"/>
              <w:rPr>
                <w:rFonts w:ascii="Calibri" w:hAnsi="Calibri"/>
                <w:sz w:val="16"/>
                <w:szCs w:val="16"/>
                <w:lang w:eastAsia="sk-SK"/>
              </w:rPr>
            </w:pPr>
          </w:p>
        </w:tc>
        <w:tc>
          <w:tcPr>
            <w:tcW w:w="4111" w:type="dxa"/>
            <w:tcBorders>
              <w:right w:val="single" w:sz="12" w:space="0" w:color="auto"/>
            </w:tcBorders>
          </w:tcPr>
          <w:p w:rsidR="00846E19" w:rsidRPr="00620D27" w:rsidRDefault="00846E19" w:rsidP="00AC59D4">
            <w:pPr>
              <w:pStyle w:val="Style30"/>
              <w:jc w:val="both"/>
              <w:rPr>
                <w:rFonts w:asciiTheme="majorHAnsi" w:hAnsiTheme="majorHAnsi" w:cs="Arial"/>
                <w:i/>
                <w:sz w:val="16"/>
                <w:szCs w:val="16"/>
              </w:rPr>
            </w:pPr>
            <w:r w:rsidRPr="00620D27">
              <w:rPr>
                <w:rFonts w:asciiTheme="majorHAnsi" w:hAnsiTheme="majorHAnsi" w:cs="Arial"/>
                <w:sz w:val="16"/>
                <w:szCs w:val="16"/>
              </w:rPr>
              <w:t xml:space="preserve">Oblasť zadávania zákaziek nepodliehajúcich príslušným smerniciam EÚ v oblasti </w:t>
            </w:r>
            <w:r w:rsidRPr="00210202">
              <w:rPr>
                <w:rFonts w:asciiTheme="majorHAnsi" w:hAnsiTheme="majorHAnsi" w:cs="Arial"/>
                <w:sz w:val="16"/>
                <w:szCs w:val="16"/>
              </w:rPr>
              <w:t>VO (podlimitné zákazky)</w:t>
            </w:r>
            <w:r w:rsidRPr="00620D27">
              <w:rPr>
                <w:rFonts w:asciiTheme="majorHAnsi" w:hAnsiTheme="majorHAnsi" w:cs="Arial"/>
                <w:sz w:val="16"/>
                <w:szCs w:val="16"/>
              </w:rPr>
              <w:t xml:space="preserve"> je v SR legislatívne pokrytá samotným zákonom o VO. Takto je zabezpečená povinnosť postupu podľa tohto zákona pri obstarávaní prác, tovarov a služieb pre verejných obstarávateľov, obstarávateľov</w:t>
            </w:r>
            <w:r>
              <w:rPr>
                <w:rFonts w:asciiTheme="majorHAnsi" w:hAnsiTheme="majorHAnsi" w:cs="Arial"/>
                <w:sz w:val="16"/>
                <w:szCs w:val="16"/>
              </w:rPr>
              <w:t>,</w:t>
            </w:r>
            <w:r w:rsidRPr="00620D27">
              <w:rPr>
                <w:rFonts w:asciiTheme="majorHAnsi" w:hAnsiTheme="majorHAnsi" w:cs="Arial"/>
                <w:sz w:val="16"/>
                <w:szCs w:val="16"/>
              </w:rPr>
              <w:t xml:space="preserve"> ako aj osôb, ktoré sú prijímateľmi nenávratného finančného príspevku. Postupy pre takéto zákazky vychádzajú zo základných princípov verejného obstarávania uvádzaných v predmetných smerniciach EÚ, preto zabezpečujú transparentné postupy verejného obstarávania aj pre zákazky, ktoré nespadajú pod smernice EÚ v oblasti verejného obstarávania. Na postupy verejného obstarávania týchto zákaziek sa budú vzťahovať </w:t>
            </w:r>
            <w:r w:rsidRPr="00620D27">
              <w:rPr>
                <w:rFonts w:asciiTheme="majorHAnsi" w:hAnsiTheme="majorHAnsi" w:cs="Arial"/>
                <w:sz w:val="16"/>
                <w:szCs w:val="16"/>
              </w:rPr>
              <w:lastRenderedPageBreak/>
              <w:t xml:space="preserve">rovnaké opatrenia uvedené vyššie, v kritériu 1. </w:t>
            </w:r>
            <w:r w:rsidRPr="00620D27">
              <w:rPr>
                <w:rFonts w:asciiTheme="majorHAnsi" w:hAnsiTheme="majorHAnsi" w:cs="Arial"/>
                <w:i/>
                <w:sz w:val="16"/>
                <w:szCs w:val="16"/>
              </w:rPr>
              <w:t>Opatrenie čiastočne prijaté</w:t>
            </w:r>
            <w:r>
              <w:rPr>
                <w:rFonts w:asciiTheme="majorHAnsi" w:hAnsiTheme="majorHAnsi" w:cs="Arial"/>
                <w:i/>
                <w:sz w:val="16"/>
                <w:szCs w:val="16"/>
              </w:rPr>
              <w:t>.</w:t>
            </w:r>
          </w:p>
          <w:p w:rsidR="00846E19" w:rsidRPr="004E2D6C" w:rsidRDefault="00846E19" w:rsidP="00AC59D4">
            <w:pPr>
              <w:spacing w:before="0"/>
              <w:rPr>
                <w:rFonts w:ascii="Calibri" w:hAnsi="Calibri"/>
                <w:sz w:val="16"/>
                <w:szCs w:val="16"/>
                <w:lang w:eastAsia="sk-SK"/>
              </w:rPr>
            </w:pPr>
          </w:p>
        </w:tc>
      </w:tr>
      <w:tr w:rsidR="00846E19" w:rsidRPr="004E2D6C" w:rsidTr="00983570">
        <w:tblPrEx>
          <w:tblBorders>
            <w:top w:val="single" w:sz="2" w:space="0" w:color="auto"/>
            <w:left w:val="single" w:sz="2" w:space="0" w:color="auto"/>
            <w:bottom w:val="single" w:sz="2" w:space="0" w:color="auto"/>
            <w:right w:val="single" w:sz="2" w:space="0" w:color="auto"/>
          </w:tblBorders>
        </w:tblPrEx>
        <w:trPr>
          <w:trHeight w:val="164"/>
        </w:trPr>
        <w:tc>
          <w:tcPr>
            <w:tcW w:w="1843" w:type="dxa"/>
            <w:vMerge/>
            <w:tcBorders>
              <w:left w:val="single" w:sz="12" w:space="0" w:color="auto"/>
            </w:tcBorders>
          </w:tcPr>
          <w:p w:rsidR="00846E19" w:rsidRPr="004E2D6C" w:rsidRDefault="00846E19" w:rsidP="00AC59D4">
            <w:pPr>
              <w:spacing w:before="0"/>
              <w:rPr>
                <w:rFonts w:ascii="Calibri" w:hAnsi="Calibri"/>
                <w:sz w:val="16"/>
                <w:szCs w:val="16"/>
                <w:lang w:eastAsia="sk-SK"/>
              </w:rPr>
            </w:pPr>
          </w:p>
        </w:tc>
        <w:tc>
          <w:tcPr>
            <w:tcW w:w="1701" w:type="dxa"/>
            <w:vMerge/>
          </w:tcPr>
          <w:p w:rsidR="00846E19" w:rsidRPr="004E2D6C" w:rsidRDefault="00846E19" w:rsidP="00AC59D4">
            <w:pPr>
              <w:spacing w:before="0"/>
              <w:rPr>
                <w:rFonts w:ascii="Calibri" w:hAnsi="Calibri"/>
                <w:sz w:val="16"/>
                <w:szCs w:val="16"/>
                <w:lang w:eastAsia="sk-SK"/>
              </w:rPr>
            </w:pPr>
          </w:p>
        </w:tc>
        <w:tc>
          <w:tcPr>
            <w:tcW w:w="2552" w:type="dxa"/>
          </w:tcPr>
          <w:p w:rsidR="00846E19" w:rsidRPr="004E2D6C" w:rsidRDefault="00846E19" w:rsidP="00AC59D4">
            <w:pPr>
              <w:spacing w:before="0"/>
              <w:rPr>
                <w:rFonts w:ascii="Calibri" w:hAnsi="Calibri"/>
                <w:sz w:val="16"/>
                <w:szCs w:val="16"/>
                <w:lang w:eastAsia="sk-SK"/>
              </w:rPr>
            </w:pPr>
            <w:r w:rsidRPr="004E2D6C">
              <w:rPr>
                <w:rFonts w:ascii="Calibri" w:hAnsi="Calibri"/>
                <w:sz w:val="16"/>
                <w:szCs w:val="16"/>
                <w:lang w:eastAsia="sk-SK"/>
              </w:rPr>
              <w:t>Opatrenia na zabezpečenie odbornej prípravy a informovanie zamestnancov zapojených do vykonávania EŠIF.</w:t>
            </w:r>
          </w:p>
        </w:tc>
        <w:tc>
          <w:tcPr>
            <w:tcW w:w="850" w:type="dxa"/>
            <w:vAlign w:val="center"/>
          </w:tcPr>
          <w:p w:rsidR="00846E19" w:rsidRPr="004E2D6C" w:rsidRDefault="00846E19" w:rsidP="00AC59D4">
            <w:pPr>
              <w:spacing w:before="0"/>
              <w:jc w:val="center"/>
              <w:rPr>
                <w:rFonts w:ascii="Calibri" w:hAnsi="Calibri"/>
                <w:sz w:val="16"/>
                <w:szCs w:val="16"/>
                <w:lang w:eastAsia="sk-SK"/>
              </w:rPr>
            </w:pPr>
            <w:r>
              <w:rPr>
                <w:rFonts w:ascii="Calibri" w:hAnsi="Calibri"/>
                <w:b/>
                <w:sz w:val="16"/>
                <w:szCs w:val="16"/>
                <w:lang w:eastAsia="sk-SK"/>
              </w:rPr>
              <w:t>Nie</w:t>
            </w:r>
          </w:p>
        </w:tc>
        <w:tc>
          <w:tcPr>
            <w:tcW w:w="3119" w:type="dxa"/>
          </w:tcPr>
          <w:p w:rsidR="00846E19" w:rsidRPr="004E2D6C" w:rsidRDefault="00846E19" w:rsidP="00AC59D4">
            <w:pPr>
              <w:spacing w:before="0"/>
              <w:rPr>
                <w:rFonts w:ascii="Calibri" w:hAnsi="Calibri"/>
                <w:sz w:val="16"/>
                <w:szCs w:val="16"/>
                <w:lang w:eastAsia="sk-SK"/>
              </w:rPr>
            </w:pPr>
          </w:p>
          <w:p w:rsidR="00846E19" w:rsidRPr="004E2D6C" w:rsidRDefault="00846E19" w:rsidP="00AC59D4">
            <w:pPr>
              <w:spacing w:before="0"/>
              <w:rPr>
                <w:rFonts w:ascii="Calibri" w:hAnsi="Calibri"/>
                <w:sz w:val="16"/>
                <w:szCs w:val="16"/>
                <w:lang w:eastAsia="sk-SK"/>
              </w:rPr>
            </w:pPr>
          </w:p>
          <w:p w:rsidR="00846E19" w:rsidRPr="004E2D6C" w:rsidRDefault="00846E19" w:rsidP="00AC59D4">
            <w:pPr>
              <w:spacing w:before="0"/>
              <w:rPr>
                <w:rFonts w:ascii="Calibri" w:hAnsi="Calibri"/>
                <w:sz w:val="16"/>
                <w:szCs w:val="16"/>
                <w:lang w:eastAsia="sk-SK"/>
              </w:rPr>
            </w:pPr>
          </w:p>
          <w:p w:rsidR="00846E19" w:rsidRPr="004E2D6C" w:rsidRDefault="00846E19" w:rsidP="00AC59D4">
            <w:pPr>
              <w:spacing w:before="0"/>
              <w:rPr>
                <w:rFonts w:ascii="Calibri" w:hAnsi="Calibri"/>
                <w:sz w:val="16"/>
                <w:szCs w:val="16"/>
                <w:lang w:eastAsia="sk-SK"/>
              </w:rPr>
            </w:pPr>
          </w:p>
          <w:p w:rsidR="00846E19" w:rsidRPr="004E2D6C" w:rsidRDefault="00846E19" w:rsidP="00AC59D4">
            <w:pPr>
              <w:spacing w:before="0"/>
              <w:rPr>
                <w:rFonts w:ascii="Calibri" w:hAnsi="Calibri"/>
                <w:sz w:val="16"/>
                <w:szCs w:val="16"/>
                <w:lang w:eastAsia="sk-SK"/>
              </w:rPr>
            </w:pPr>
          </w:p>
          <w:p w:rsidR="00846E19" w:rsidRPr="004E2D6C" w:rsidRDefault="00846E19" w:rsidP="00AC59D4">
            <w:pPr>
              <w:spacing w:before="0"/>
              <w:rPr>
                <w:rFonts w:ascii="Calibri" w:hAnsi="Calibri"/>
                <w:sz w:val="16"/>
                <w:szCs w:val="16"/>
                <w:lang w:eastAsia="sk-SK"/>
              </w:rPr>
            </w:pPr>
          </w:p>
          <w:p w:rsidR="00846E19" w:rsidRPr="004E2D6C" w:rsidRDefault="00846E19" w:rsidP="00AC59D4">
            <w:pPr>
              <w:spacing w:before="0"/>
              <w:rPr>
                <w:rFonts w:ascii="Calibri" w:hAnsi="Calibri"/>
                <w:sz w:val="16"/>
                <w:szCs w:val="16"/>
                <w:lang w:eastAsia="sk-SK"/>
              </w:rPr>
            </w:pPr>
          </w:p>
          <w:p w:rsidR="00846E19" w:rsidRPr="004E2D6C" w:rsidRDefault="00846E19" w:rsidP="00AC59D4">
            <w:pPr>
              <w:spacing w:before="0"/>
              <w:rPr>
                <w:rFonts w:ascii="Calibri" w:hAnsi="Calibri"/>
                <w:sz w:val="16"/>
                <w:szCs w:val="16"/>
                <w:lang w:eastAsia="sk-SK"/>
              </w:rPr>
            </w:pPr>
          </w:p>
          <w:p w:rsidR="00846E19" w:rsidRPr="004E2D6C" w:rsidRDefault="00846E19" w:rsidP="00AC59D4">
            <w:pPr>
              <w:spacing w:before="0"/>
              <w:rPr>
                <w:rFonts w:ascii="Calibri" w:hAnsi="Calibri"/>
                <w:sz w:val="16"/>
                <w:szCs w:val="16"/>
                <w:lang w:eastAsia="sk-SK"/>
              </w:rPr>
            </w:pPr>
          </w:p>
          <w:p w:rsidR="00846E19" w:rsidRPr="004E2D6C" w:rsidRDefault="00846E19" w:rsidP="00AC59D4">
            <w:pPr>
              <w:spacing w:before="0"/>
              <w:rPr>
                <w:rFonts w:ascii="Calibri" w:hAnsi="Calibri"/>
                <w:sz w:val="16"/>
                <w:szCs w:val="16"/>
                <w:lang w:eastAsia="sk-SK"/>
              </w:rPr>
            </w:pPr>
          </w:p>
          <w:p w:rsidR="00846E19" w:rsidRPr="004E2D6C" w:rsidRDefault="00846E19" w:rsidP="00AC59D4">
            <w:pPr>
              <w:spacing w:before="0"/>
              <w:rPr>
                <w:rFonts w:ascii="Calibri" w:hAnsi="Calibri"/>
                <w:sz w:val="16"/>
                <w:szCs w:val="16"/>
                <w:lang w:eastAsia="sk-SK"/>
              </w:rPr>
            </w:pPr>
          </w:p>
          <w:p w:rsidR="00846E19" w:rsidRPr="004E2D6C" w:rsidRDefault="00846E19" w:rsidP="00AC59D4">
            <w:pPr>
              <w:spacing w:before="0"/>
              <w:rPr>
                <w:rFonts w:ascii="Calibri" w:hAnsi="Calibri"/>
                <w:sz w:val="16"/>
                <w:szCs w:val="16"/>
                <w:lang w:eastAsia="sk-SK"/>
              </w:rPr>
            </w:pPr>
          </w:p>
          <w:p w:rsidR="00846E19" w:rsidRPr="0039740C" w:rsidRDefault="00846E19" w:rsidP="00AC59D4">
            <w:pPr>
              <w:spacing w:before="0"/>
              <w:rPr>
                <w:rFonts w:asciiTheme="majorHAnsi" w:hAnsiTheme="majorHAnsi"/>
                <w:sz w:val="16"/>
                <w:szCs w:val="16"/>
                <w:lang w:eastAsia="sk-SK"/>
              </w:rPr>
            </w:pPr>
            <w:r w:rsidRPr="0039740C">
              <w:rPr>
                <w:rFonts w:asciiTheme="majorHAnsi" w:hAnsiTheme="majorHAnsi"/>
                <w:sz w:val="16"/>
                <w:szCs w:val="16"/>
                <w:lang w:eastAsia="sk-SK"/>
              </w:rPr>
              <w:t>V zmysle uznesenia vlády SR č. 21/2013 Úrad pre verejné obstarávanie v spolupráci s každým riadiacim orgánom v periodicite pol roka vypracováva správu o výsledkoch kontrol a auditov v oblasti verejného obstarávania a táto je zverejnená</w:t>
            </w:r>
            <w:r>
              <w:rPr>
                <w:rFonts w:asciiTheme="majorHAnsi" w:hAnsiTheme="majorHAnsi"/>
                <w:sz w:val="16"/>
                <w:szCs w:val="16"/>
                <w:lang w:eastAsia="sk-SK"/>
              </w:rPr>
              <w:t>:</w:t>
            </w:r>
          </w:p>
          <w:p w:rsidR="00846E19" w:rsidRPr="0039740C" w:rsidRDefault="00A8113F" w:rsidP="00AC59D4">
            <w:pPr>
              <w:spacing w:before="0"/>
              <w:rPr>
                <w:rFonts w:asciiTheme="majorHAnsi" w:hAnsiTheme="majorHAnsi"/>
                <w:sz w:val="16"/>
                <w:szCs w:val="16"/>
              </w:rPr>
            </w:pPr>
            <w:hyperlink r:id="rId23" w:history="1">
              <w:r w:rsidR="00846E19" w:rsidRPr="0039740C">
                <w:rPr>
                  <w:rFonts w:asciiTheme="majorHAnsi" w:hAnsiTheme="majorHAnsi"/>
                  <w:color w:val="0000FF"/>
                  <w:sz w:val="16"/>
                  <w:szCs w:val="16"/>
                  <w:u w:val="single"/>
                </w:rPr>
                <w:t>http://www.rokovania.sk/Rokovanie.aspx/BodRokovaniaDetail?idMaterial=21941</w:t>
              </w:r>
            </w:hyperlink>
          </w:p>
          <w:p w:rsidR="00846E19" w:rsidRPr="0039740C" w:rsidRDefault="00846E19" w:rsidP="00AC59D4">
            <w:pPr>
              <w:spacing w:before="0"/>
              <w:rPr>
                <w:rFonts w:asciiTheme="majorHAnsi" w:hAnsiTheme="majorHAnsi"/>
                <w:sz w:val="16"/>
                <w:szCs w:val="16"/>
              </w:rPr>
            </w:pPr>
          </w:p>
          <w:p w:rsidR="00846E19" w:rsidRPr="0039740C" w:rsidRDefault="00846E19" w:rsidP="00AC59D4">
            <w:pPr>
              <w:autoSpaceDE w:val="0"/>
              <w:autoSpaceDN w:val="0"/>
              <w:adjustRightInd w:val="0"/>
              <w:spacing w:before="0"/>
              <w:rPr>
                <w:rFonts w:asciiTheme="majorHAnsi" w:hAnsiTheme="majorHAnsi"/>
                <w:sz w:val="16"/>
                <w:szCs w:val="16"/>
                <w:lang w:eastAsia="sk-SK"/>
              </w:rPr>
            </w:pPr>
            <w:r w:rsidRPr="0039740C">
              <w:rPr>
                <w:rFonts w:asciiTheme="majorHAnsi" w:hAnsiTheme="majorHAnsi"/>
                <w:sz w:val="16"/>
                <w:szCs w:val="16"/>
                <w:lang w:eastAsia="sk-SK"/>
              </w:rPr>
              <w:t xml:space="preserve">(napr. </w:t>
            </w:r>
            <w:hyperlink r:id="rId24" w:history="1">
              <w:r w:rsidRPr="0039740C">
                <w:rPr>
                  <w:rFonts w:asciiTheme="majorHAnsi" w:hAnsiTheme="majorHAnsi"/>
                  <w:color w:val="0000FF"/>
                  <w:sz w:val="16"/>
                  <w:szCs w:val="16"/>
                  <w:u w:val="single"/>
                  <w:lang w:eastAsia="sk-SK"/>
                </w:rPr>
                <w:t>http://www.opzp.sk/dokumenty/projektove-dokumenty/rozhodnutia-uvo-sr-v-procesoch-vo-v-ramci-projketov-op-zp-v-programovom-obdobi-2007-2013/</w:t>
              </w:r>
            </w:hyperlink>
            <w:r w:rsidRPr="0039740C">
              <w:rPr>
                <w:rFonts w:asciiTheme="majorHAnsi" w:hAnsiTheme="majorHAnsi"/>
                <w:sz w:val="16"/>
                <w:szCs w:val="16"/>
                <w:lang w:eastAsia="sk-SK"/>
              </w:rPr>
              <w:t>) alebo (</w:t>
            </w:r>
            <w:hyperlink r:id="rId25" w:history="1">
              <w:r w:rsidRPr="0039740C">
                <w:rPr>
                  <w:rFonts w:asciiTheme="majorHAnsi" w:hAnsiTheme="majorHAnsi"/>
                  <w:color w:val="0000FF"/>
                  <w:sz w:val="16"/>
                  <w:szCs w:val="16"/>
                  <w:u w:val="single"/>
                  <w:lang w:eastAsia="sk-SK"/>
                </w:rPr>
                <w:t>http://www.ropka.sk/sk/verejne-obstaravania/</w:t>
              </w:r>
            </w:hyperlink>
            <w:r w:rsidRPr="0039740C">
              <w:rPr>
                <w:rFonts w:asciiTheme="majorHAnsi" w:hAnsiTheme="majorHAnsi"/>
                <w:sz w:val="16"/>
                <w:szCs w:val="16"/>
                <w:lang w:eastAsia="sk-SK"/>
              </w:rPr>
              <w:t>)</w:t>
            </w:r>
          </w:p>
          <w:p w:rsidR="00846E19" w:rsidRPr="0039740C" w:rsidRDefault="00846E19" w:rsidP="00AC59D4">
            <w:pPr>
              <w:spacing w:before="0"/>
              <w:rPr>
                <w:rFonts w:asciiTheme="majorHAnsi" w:hAnsiTheme="majorHAnsi"/>
                <w:sz w:val="16"/>
                <w:szCs w:val="16"/>
              </w:rPr>
            </w:pPr>
          </w:p>
          <w:p w:rsidR="00846E19" w:rsidRPr="004E2D6C" w:rsidRDefault="00A8113F" w:rsidP="00AC59D4">
            <w:pPr>
              <w:spacing w:before="0"/>
              <w:rPr>
                <w:rFonts w:ascii="Calibri" w:hAnsi="Calibri"/>
                <w:sz w:val="16"/>
                <w:szCs w:val="16"/>
                <w:lang w:eastAsia="sk-SK"/>
              </w:rPr>
            </w:pPr>
            <w:hyperlink r:id="rId26" w:history="1">
              <w:r w:rsidR="00846E19" w:rsidRPr="0039740C">
                <w:rPr>
                  <w:rStyle w:val="Hypertextovprepojenie"/>
                  <w:rFonts w:asciiTheme="majorHAnsi" w:hAnsiTheme="majorHAnsi" w:cs="Arial"/>
                  <w:sz w:val="16"/>
                  <w:szCs w:val="16"/>
                </w:rPr>
                <w:t>http://www.uvo.gov.sk/za-obdobie-od-1.1.2013-do-30.6.2013</w:t>
              </w:r>
            </w:hyperlink>
          </w:p>
        </w:tc>
        <w:tc>
          <w:tcPr>
            <w:tcW w:w="4111" w:type="dxa"/>
            <w:tcBorders>
              <w:right w:val="single" w:sz="12" w:space="0" w:color="auto"/>
            </w:tcBorders>
          </w:tcPr>
          <w:p w:rsidR="00846E19" w:rsidRPr="00017421" w:rsidRDefault="00846E19" w:rsidP="00AC59D4">
            <w:pPr>
              <w:autoSpaceDE w:val="0"/>
              <w:autoSpaceDN w:val="0"/>
              <w:adjustRightInd w:val="0"/>
              <w:spacing w:before="0"/>
              <w:rPr>
                <w:rFonts w:ascii="Calibri" w:hAnsi="Calibri"/>
                <w:sz w:val="16"/>
                <w:szCs w:val="16"/>
                <w:lang w:eastAsia="sk-SK"/>
              </w:rPr>
            </w:pPr>
            <w:r w:rsidRPr="00017421">
              <w:rPr>
                <w:rFonts w:ascii="Calibri" w:hAnsi="Calibri"/>
                <w:sz w:val="16"/>
                <w:szCs w:val="16"/>
                <w:lang w:eastAsia="sk-SK"/>
              </w:rPr>
              <w:lastRenderedPageBreak/>
              <w:t>Zabezpečenie školení CKO týkajúce sa postupov administratívnej kontroly verejného obstarávania v rámci systému riadenia, prezentovanie najčastejších nedostatkov identifikovaných pri kontrolách verejného obstarávania. CKO už v súčasnosti zabezpečuje školenia pre RO/SORO týkajúce sa postupov administratívnej kontroly verejného obstarávania v rámci systému riadenia, prezentovanie najčastejších nedostatkov identifikovaných pri kontrolách verejného obstarávania, výklad k metodike CKO týkajúcej sa verejného obstarávania. Za rok 2013 bolo takto vyškolených 179 zamestnancov. V roku 2014 CKO rovnako plánuje organizovať a zabezpeč</w:t>
            </w:r>
            <w:r>
              <w:rPr>
                <w:rFonts w:ascii="Calibri" w:hAnsi="Calibri"/>
                <w:sz w:val="16"/>
                <w:szCs w:val="16"/>
                <w:lang w:eastAsia="sk-SK"/>
              </w:rPr>
              <w:t xml:space="preserve">ovať školenia tohto zamerania. </w:t>
            </w:r>
            <w:r w:rsidRPr="00687EB7">
              <w:rPr>
                <w:rFonts w:ascii="Calibri" w:hAnsi="Calibri"/>
                <w:i/>
                <w:sz w:val="16"/>
                <w:szCs w:val="16"/>
                <w:lang w:eastAsia="sk-SK"/>
              </w:rPr>
              <w:t>Opatrenie prijaté.</w:t>
            </w:r>
            <w:r>
              <w:rPr>
                <w:rFonts w:ascii="Calibri" w:hAnsi="Calibri"/>
                <w:sz w:val="16"/>
                <w:szCs w:val="16"/>
                <w:lang w:eastAsia="sk-SK"/>
              </w:rPr>
              <w:t xml:space="preserve"> </w:t>
            </w:r>
          </w:p>
          <w:p w:rsidR="00846E19" w:rsidRPr="00017421" w:rsidRDefault="00846E19" w:rsidP="00AC59D4">
            <w:pPr>
              <w:autoSpaceDE w:val="0"/>
              <w:autoSpaceDN w:val="0"/>
              <w:adjustRightInd w:val="0"/>
              <w:spacing w:before="0"/>
              <w:rPr>
                <w:rFonts w:ascii="Calibri" w:hAnsi="Calibri"/>
                <w:sz w:val="16"/>
                <w:szCs w:val="16"/>
                <w:lang w:eastAsia="sk-SK"/>
              </w:rPr>
            </w:pPr>
            <w:r w:rsidRPr="00017421">
              <w:rPr>
                <w:rFonts w:ascii="Calibri" w:hAnsi="Calibri"/>
                <w:sz w:val="16"/>
                <w:szCs w:val="16"/>
                <w:lang w:eastAsia="sk-SK"/>
              </w:rPr>
              <w:t xml:space="preserve">Zavedenie jednotného systému vzdelávania zamestnancov </w:t>
            </w:r>
            <w:r>
              <w:rPr>
                <w:rFonts w:ascii="Calibri" w:hAnsi="Calibri"/>
                <w:sz w:val="16"/>
                <w:szCs w:val="16"/>
                <w:lang w:eastAsia="sk-SK"/>
              </w:rPr>
              <w:br/>
            </w:r>
            <w:r w:rsidRPr="00017421">
              <w:rPr>
                <w:rFonts w:ascii="Calibri" w:hAnsi="Calibri"/>
                <w:sz w:val="16"/>
                <w:szCs w:val="16"/>
                <w:lang w:eastAsia="sk-SK"/>
              </w:rPr>
              <w:t xml:space="preserve">v rámci Systému riadenia a kontroly EŠIF. RO bude povinné zabezpečiť pre všetkých zamestnancov zúčastnených na implementácii fondov pravidelnú odbornú prípravu </w:t>
            </w:r>
            <w:r>
              <w:rPr>
                <w:rFonts w:ascii="Calibri" w:hAnsi="Calibri"/>
                <w:sz w:val="16"/>
                <w:szCs w:val="16"/>
                <w:lang w:eastAsia="sk-SK"/>
              </w:rPr>
              <w:br/>
            </w:r>
            <w:r w:rsidRPr="00017421">
              <w:rPr>
                <w:rFonts w:ascii="Calibri" w:hAnsi="Calibri"/>
                <w:sz w:val="16"/>
                <w:szCs w:val="16"/>
                <w:lang w:eastAsia="sk-SK"/>
              </w:rPr>
              <w:t xml:space="preserve">a školenia, pričom títo zamestnanci budú povinní sa tohto vzdelávania zúčastniť. Systém vzdelávania bude nastavený </w:t>
            </w:r>
            <w:r>
              <w:rPr>
                <w:rFonts w:ascii="Calibri" w:hAnsi="Calibri"/>
                <w:sz w:val="16"/>
                <w:szCs w:val="16"/>
                <w:lang w:eastAsia="sk-SK"/>
              </w:rPr>
              <w:br/>
            </w:r>
            <w:r w:rsidRPr="00017421">
              <w:rPr>
                <w:rFonts w:ascii="Calibri" w:hAnsi="Calibri"/>
                <w:sz w:val="16"/>
                <w:szCs w:val="16"/>
                <w:lang w:eastAsia="sk-SK"/>
              </w:rPr>
              <w:t>s dôrazom na zabezpečenie cieleného odborného vzdelávania pre konkrétnu skupinu zamestnancov (napr. kontrolórov VO). Uvedená odborná príprava sa týka školení CKO, školení ÚVO</w:t>
            </w:r>
            <w:r w:rsidR="00210202">
              <w:rPr>
                <w:rFonts w:ascii="Calibri" w:hAnsi="Calibri"/>
                <w:sz w:val="16"/>
                <w:szCs w:val="16"/>
                <w:lang w:eastAsia="sk-SK"/>
              </w:rPr>
              <w:t xml:space="preserve"> </w:t>
            </w:r>
            <w:r w:rsidRPr="00017421">
              <w:rPr>
                <w:rFonts w:ascii="Calibri" w:hAnsi="Calibri"/>
                <w:sz w:val="16"/>
                <w:szCs w:val="16"/>
                <w:lang w:eastAsia="sk-SK"/>
              </w:rPr>
              <w:t>a tiež školení organizovanými Protimonopolným úradom</w:t>
            </w:r>
            <w:r>
              <w:rPr>
                <w:rFonts w:ascii="Calibri" w:hAnsi="Calibri"/>
                <w:sz w:val="16"/>
                <w:szCs w:val="16"/>
                <w:lang w:eastAsia="sk-SK"/>
              </w:rPr>
              <w:t xml:space="preserve"> SR</w:t>
            </w:r>
            <w:r w:rsidRPr="00017421">
              <w:rPr>
                <w:rFonts w:ascii="Calibri" w:hAnsi="Calibri"/>
                <w:sz w:val="16"/>
                <w:szCs w:val="16"/>
                <w:lang w:eastAsia="sk-SK"/>
              </w:rPr>
              <w:t xml:space="preserve"> vo veci ochrany hospodárskej súťaže. </w:t>
            </w:r>
            <w:r w:rsidRPr="00687EB7">
              <w:rPr>
                <w:rFonts w:ascii="Calibri" w:hAnsi="Calibri"/>
                <w:i/>
                <w:sz w:val="16"/>
                <w:szCs w:val="16"/>
                <w:lang w:eastAsia="sk-SK"/>
              </w:rPr>
              <w:t>Opatrenie plánované.</w:t>
            </w:r>
            <w:r w:rsidRPr="00017421">
              <w:rPr>
                <w:rFonts w:ascii="Calibri" w:hAnsi="Calibri"/>
                <w:sz w:val="16"/>
                <w:szCs w:val="16"/>
                <w:lang w:eastAsia="sk-SK"/>
              </w:rPr>
              <w:t xml:space="preserve"> </w:t>
            </w:r>
          </w:p>
          <w:p w:rsidR="00846E19" w:rsidRPr="00017421" w:rsidRDefault="00846E19" w:rsidP="00AC59D4">
            <w:pPr>
              <w:autoSpaceDE w:val="0"/>
              <w:autoSpaceDN w:val="0"/>
              <w:adjustRightInd w:val="0"/>
              <w:spacing w:before="0"/>
              <w:rPr>
                <w:rFonts w:ascii="Calibri" w:hAnsi="Calibri"/>
                <w:sz w:val="16"/>
                <w:szCs w:val="16"/>
                <w:lang w:eastAsia="sk-SK"/>
              </w:rPr>
            </w:pPr>
            <w:r w:rsidRPr="00017421">
              <w:rPr>
                <w:rFonts w:ascii="Calibri" w:hAnsi="Calibri"/>
                <w:sz w:val="16"/>
                <w:szCs w:val="16"/>
                <w:lang w:eastAsia="sk-SK"/>
              </w:rPr>
              <w:t xml:space="preserve">Tieto formy zverejňovania šírenia informácií o nedostatkoch zistených pri kontrole VO budú využívané aj </w:t>
            </w:r>
            <w:r>
              <w:rPr>
                <w:rFonts w:ascii="Calibri" w:hAnsi="Calibri"/>
                <w:sz w:val="16"/>
                <w:szCs w:val="16"/>
                <w:lang w:eastAsia="sk-SK"/>
              </w:rPr>
              <w:t xml:space="preserve">v </w:t>
            </w:r>
            <w:r w:rsidRPr="00017421">
              <w:rPr>
                <w:rFonts w:ascii="Calibri" w:hAnsi="Calibri"/>
                <w:sz w:val="16"/>
                <w:szCs w:val="16"/>
                <w:lang w:eastAsia="sk-SK"/>
              </w:rPr>
              <w:t xml:space="preserve">PO 2014 </w:t>
            </w:r>
            <w:r>
              <w:rPr>
                <w:rFonts w:ascii="Calibri" w:hAnsi="Calibri"/>
                <w:sz w:val="16"/>
                <w:szCs w:val="16"/>
                <w:lang w:eastAsia="sk-SK"/>
              </w:rPr>
              <w:t xml:space="preserve">- </w:t>
            </w:r>
            <w:r w:rsidRPr="00017421">
              <w:rPr>
                <w:rFonts w:ascii="Calibri" w:hAnsi="Calibri"/>
                <w:sz w:val="16"/>
                <w:szCs w:val="16"/>
                <w:lang w:eastAsia="sk-SK"/>
              </w:rPr>
              <w:t xml:space="preserve">2020, pričom dôraz bude kladený na ich lepšiu vypovedaciu hodnotu. </w:t>
            </w:r>
          </w:p>
          <w:p w:rsidR="00846E19" w:rsidRPr="00017421" w:rsidRDefault="00846E19" w:rsidP="00AC59D4">
            <w:pPr>
              <w:autoSpaceDE w:val="0"/>
              <w:autoSpaceDN w:val="0"/>
              <w:adjustRightInd w:val="0"/>
              <w:spacing w:before="0"/>
              <w:rPr>
                <w:rFonts w:ascii="Calibri" w:hAnsi="Calibri"/>
                <w:sz w:val="16"/>
                <w:szCs w:val="16"/>
                <w:lang w:eastAsia="sk-SK"/>
              </w:rPr>
            </w:pPr>
          </w:p>
          <w:p w:rsidR="00846E19" w:rsidRPr="004E2D6C" w:rsidRDefault="00846E19" w:rsidP="00AC59D4">
            <w:pPr>
              <w:spacing w:before="0"/>
              <w:rPr>
                <w:rFonts w:ascii="Calibri" w:hAnsi="Calibri"/>
                <w:sz w:val="16"/>
                <w:szCs w:val="16"/>
                <w:lang w:eastAsia="sk-SK"/>
              </w:rPr>
            </w:pPr>
            <w:r w:rsidRPr="00017421">
              <w:rPr>
                <w:rFonts w:ascii="Calibri" w:hAnsi="Calibri"/>
                <w:sz w:val="16"/>
                <w:szCs w:val="16"/>
                <w:lang w:eastAsia="sk-SK"/>
              </w:rPr>
              <w:t>Navrhuje sa tiež v gescii CKO zriadenie Koordinačného výboru pre spoluprácu pri verejnom obstarávaní</w:t>
            </w:r>
            <w:r>
              <w:rPr>
                <w:rFonts w:ascii="Calibri" w:hAnsi="Calibri"/>
                <w:sz w:val="16"/>
                <w:szCs w:val="16"/>
                <w:lang w:eastAsia="sk-SK"/>
              </w:rPr>
              <w:t>.</w:t>
            </w:r>
            <w:r w:rsidRPr="00017421">
              <w:rPr>
                <w:rFonts w:ascii="Calibri" w:hAnsi="Calibri"/>
                <w:sz w:val="16"/>
                <w:szCs w:val="16"/>
                <w:lang w:eastAsia="sk-SK"/>
              </w:rPr>
              <w:t xml:space="preserve"> Toto odborné fórum pozostávajúce najmä zo zástupcov CKO, ÚVO, CO, OA, RO zabezpečí spoločný postup v rámci aplikácie pravidiel VO (spolupráca pri vydávaní metodických výkladov, pokynov</w:t>
            </w:r>
            <w:r w:rsidR="00210202">
              <w:rPr>
                <w:rFonts w:ascii="Calibri" w:hAnsi="Calibri"/>
                <w:sz w:val="16"/>
                <w:szCs w:val="16"/>
                <w:lang w:eastAsia="sk-SK"/>
              </w:rPr>
              <w:t xml:space="preserve"> </w:t>
            </w:r>
            <w:r w:rsidRPr="00017421">
              <w:rPr>
                <w:rFonts w:ascii="Calibri" w:hAnsi="Calibri"/>
                <w:sz w:val="16"/>
                <w:szCs w:val="16"/>
                <w:lang w:eastAsia="sk-SK"/>
              </w:rPr>
              <w:t xml:space="preserve">a usmernení prispôsobených podľa </w:t>
            </w:r>
            <w:r w:rsidRPr="00017421">
              <w:rPr>
                <w:rFonts w:ascii="Calibri" w:hAnsi="Calibri"/>
                <w:sz w:val="16"/>
                <w:szCs w:val="16"/>
                <w:lang w:eastAsia="sk-SK"/>
              </w:rPr>
              <w:lastRenderedPageBreak/>
              <w:t xml:space="preserve">potrieb implementácie fondov EÚ). Jednoznačnou výhodou zriadenia tohto orgánu bude okamžité identifikovanie prípadných závažných pochybení (systémových nezrovnalostí) v postupoch RO/SORO pri kontrole VO a efektívna možnosť prijatia adekvátnych nápravných opatrení na ich odstránenie. Jednotný postup všetkých subjektov a formulovanie spoločného stanoviska bude nepriamo zvyšovať tlak na zvýšený dôraz na včasné odhaľovanie chýb pri VO zo strany subjektov realizujúcich verejné obstarávania (pri spoločnom postupe sa zabezpečí rýchlejšia a efektívna reakcia na identifikované chyby). </w:t>
            </w:r>
            <w:r w:rsidRPr="00687EB7">
              <w:rPr>
                <w:rFonts w:ascii="Calibri" w:hAnsi="Calibri"/>
                <w:i/>
                <w:sz w:val="16"/>
                <w:szCs w:val="16"/>
                <w:lang w:eastAsia="sk-SK"/>
              </w:rPr>
              <w:t>Plánované opatrenie.</w:t>
            </w:r>
          </w:p>
        </w:tc>
      </w:tr>
      <w:tr w:rsidR="00846E19" w:rsidRPr="004E2D6C" w:rsidTr="00983570">
        <w:tblPrEx>
          <w:tblBorders>
            <w:top w:val="single" w:sz="2" w:space="0" w:color="auto"/>
            <w:left w:val="single" w:sz="2" w:space="0" w:color="auto"/>
            <w:bottom w:val="single" w:sz="2" w:space="0" w:color="auto"/>
            <w:right w:val="single" w:sz="2" w:space="0" w:color="auto"/>
          </w:tblBorders>
        </w:tblPrEx>
        <w:trPr>
          <w:trHeight w:val="164"/>
        </w:trPr>
        <w:tc>
          <w:tcPr>
            <w:tcW w:w="1843" w:type="dxa"/>
            <w:vMerge/>
            <w:tcBorders>
              <w:left w:val="single" w:sz="12" w:space="0" w:color="auto"/>
              <w:bottom w:val="single" w:sz="12" w:space="0" w:color="auto"/>
            </w:tcBorders>
          </w:tcPr>
          <w:p w:rsidR="00846E19" w:rsidRPr="004E2D6C" w:rsidRDefault="00846E19" w:rsidP="00AC59D4">
            <w:pPr>
              <w:spacing w:before="0"/>
              <w:rPr>
                <w:rFonts w:ascii="Calibri" w:hAnsi="Calibri"/>
                <w:sz w:val="16"/>
                <w:szCs w:val="16"/>
                <w:lang w:eastAsia="sk-SK"/>
              </w:rPr>
            </w:pPr>
          </w:p>
        </w:tc>
        <w:tc>
          <w:tcPr>
            <w:tcW w:w="1701" w:type="dxa"/>
            <w:vMerge/>
            <w:tcBorders>
              <w:bottom w:val="single" w:sz="12" w:space="0" w:color="auto"/>
            </w:tcBorders>
          </w:tcPr>
          <w:p w:rsidR="00846E19" w:rsidRPr="004E2D6C" w:rsidRDefault="00846E19" w:rsidP="00AC59D4">
            <w:pPr>
              <w:spacing w:before="0"/>
              <w:rPr>
                <w:rFonts w:ascii="Calibri" w:hAnsi="Calibri"/>
                <w:sz w:val="16"/>
                <w:szCs w:val="16"/>
                <w:lang w:eastAsia="sk-SK"/>
              </w:rPr>
            </w:pPr>
          </w:p>
        </w:tc>
        <w:tc>
          <w:tcPr>
            <w:tcW w:w="2552" w:type="dxa"/>
            <w:tcBorders>
              <w:bottom w:val="single" w:sz="12" w:space="0" w:color="auto"/>
            </w:tcBorders>
          </w:tcPr>
          <w:p w:rsidR="00846E19" w:rsidRPr="004E2D6C" w:rsidRDefault="00846E19" w:rsidP="00AC59D4">
            <w:pPr>
              <w:spacing w:before="0"/>
              <w:rPr>
                <w:rFonts w:ascii="Calibri" w:hAnsi="Calibri"/>
                <w:sz w:val="16"/>
                <w:szCs w:val="16"/>
                <w:lang w:eastAsia="sk-SK"/>
              </w:rPr>
            </w:pPr>
            <w:r w:rsidRPr="004E2D6C">
              <w:rPr>
                <w:rFonts w:ascii="Calibri" w:hAnsi="Calibri"/>
                <w:sz w:val="16"/>
                <w:szCs w:val="16"/>
                <w:lang w:eastAsia="sk-SK"/>
              </w:rPr>
              <w:t>Opatrenia na zabezpečenie administratívnej kapacity na vykonávanie a uplatňovanie pravidiel Únie o verejnom obstarávaní.</w:t>
            </w:r>
          </w:p>
        </w:tc>
        <w:tc>
          <w:tcPr>
            <w:tcW w:w="850" w:type="dxa"/>
            <w:tcBorders>
              <w:bottom w:val="single" w:sz="12" w:space="0" w:color="auto"/>
            </w:tcBorders>
            <w:vAlign w:val="center"/>
          </w:tcPr>
          <w:p w:rsidR="00846E19" w:rsidRPr="004E2D6C" w:rsidRDefault="00846E19" w:rsidP="00AC59D4">
            <w:pPr>
              <w:spacing w:before="0"/>
              <w:jc w:val="center"/>
              <w:rPr>
                <w:rFonts w:ascii="Calibri" w:hAnsi="Calibri"/>
                <w:sz w:val="16"/>
                <w:szCs w:val="16"/>
                <w:lang w:eastAsia="sk-SK"/>
              </w:rPr>
            </w:pPr>
            <w:r>
              <w:rPr>
                <w:rFonts w:ascii="Calibri" w:hAnsi="Calibri"/>
                <w:b/>
                <w:sz w:val="16"/>
                <w:szCs w:val="16"/>
                <w:lang w:eastAsia="sk-SK"/>
              </w:rPr>
              <w:t>Nie</w:t>
            </w:r>
          </w:p>
        </w:tc>
        <w:tc>
          <w:tcPr>
            <w:tcW w:w="3119" w:type="dxa"/>
            <w:tcBorders>
              <w:bottom w:val="single" w:sz="12" w:space="0" w:color="auto"/>
            </w:tcBorders>
          </w:tcPr>
          <w:p w:rsidR="00846E19" w:rsidRPr="004E2D6C" w:rsidRDefault="00846E19" w:rsidP="00AC59D4">
            <w:pPr>
              <w:spacing w:before="0"/>
              <w:rPr>
                <w:rFonts w:ascii="Calibri" w:hAnsi="Calibri"/>
                <w:i/>
                <w:sz w:val="16"/>
                <w:szCs w:val="16"/>
                <w:lang w:eastAsia="sk-SK"/>
              </w:rPr>
            </w:pPr>
            <w:r w:rsidRPr="004E2D6C">
              <w:rPr>
                <w:rFonts w:ascii="Calibri" w:hAnsi="Calibri"/>
                <w:i/>
                <w:sz w:val="16"/>
                <w:szCs w:val="16"/>
                <w:lang w:eastAsia="sk-SK"/>
              </w:rPr>
              <w:t>Úrad pre verejné obstarávanie</w:t>
            </w:r>
          </w:p>
          <w:p w:rsidR="00846E19" w:rsidRPr="004E2D6C" w:rsidRDefault="00A8113F" w:rsidP="00AC59D4">
            <w:pPr>
              <w:spacing w:before="0"/>
              <w:rPr>
                <w:rFonts w:ascii="Calibri" w:hAnsi="Calibri"/>
                <w:sz w:val="16"/>
                <w:szCs w:val="16"/>
                <w:lang w:eastAsia="sk-SK"/>
              </w:rPr>
            </w:pPr>
            <w:hyperlink r:id="rId27" w:history="1">
              <w:r w:rsidR="00846E19" w:rsidRPr="004E2D6C">
                <w:rPr>
                  <w:rFonts w:ascii="Calibri" w:hAnsi="Calibri"/>
                  <w:color w:val="0000FF"/>
                  <w:sz w:val="16"/>
                  <w:szCs w:val="16"/>
                  <w:u w:val="single"/>
                  <w:lang w:eastAsia="sk-SK"/>
                </w:rPr>
                <w:t>http://www.uvo.gov.sk/domov</w:t>
              </w:r>
            </w:hyperlink>
          </w:p>
          <w:p w:rsidR="00846E19" w:rsidRPr="004E2D6C" w:rsidRDefault="00846E19" w:rsidP="00AC59D4">
            <w:pPr>
              <w:spacing w:before="0"/>
              <w:rPr>
                <w:rFonts w:ascii="Calibri" w:hAnsi="Calibri"/>
                <w:sz w:val="16"/>
                <w:szCs w:val="16"/>
                <w:lang w:eastAsia="sk-SK"/>
              </w:rPr>
            </w:pPr>
          </w:p>
          <w:p w:rsidR="00846E19" w:rsidRPr="004E2D6C" w:rsidRDefault="00846E19" w:rsidP="00AC59D4">
            <w:pPr>
              <w:spacing w:before="0"/>
              <w:rPr>
                <w:rFonts w:ascii="Calibri" w:hAnsi="Calibri"/>
                <w:sz w:val="16"/>
                <w:szCs w:val="16"/>
                <w:lang w:eastAsia="sk-SK"/>
              </w:rPr>
            </w:pPr>
          </w:p>
          <w:p w:rsidR="00846E19" w:rsidRPr="004E2D6C" w:rsidRDefault="00846E19" w:rsidP="00AC59D4">
            <w:pPr>
              <w:spacing w:before="0"/>
              <w:rPr>
                <w:rFonts w:ascii="Calibri" w:hAnsi="Calibri"/>
                <w:sz w:val="16"/>
                <w:szCs w:val="16"/>
                <w:lang w:eastAsia="sk-SK"/>
              </w:rPr>
            </w:pPr>
          </w:p>
          <w:p w:rsidR="00846E19" w:rsidRPr="004E2D6C" w:rsidRDefault="00846E19" w:rsidP="00AC59D4">
            <w:pPr>
              <w:spacing w:before="0"/>
              <w:rPr>
                <w:rFonts w:ascii="Calibri" w:hAnsi="Calibri"/>
                <w:sz w:val="16"/>
                <w:szCs w:val="16"/>
                <w:lang w:eastAsia="sk-SK"/>
              </w:rPr>
            </w:pPr>
          </w:p>
          <w:p w:rsidR="00846E19" w:rsidRPr="004E2D6C" w:rsidRDefault="00846E19" w:rsidP="00AC59D4">
            <w:pPr>
              <w:spacing w:before="0"/>
              <w:rPr>
                <w:rFonts w:ascii="Calibri" w:hAnsi="Calibri"/>
                <w:sz w:val="16"/>
                <w:szCs w:val="16"/>
                <w:lang w:eastAsia="sk-SK"/>
              </w:rPr>
            </w:pPr>
          </w:p>
          <w:p w:rsidR="00846E19" w:rsidRPr="004E2D6C" w:rsidRDefault="00846E19" w:rsidP="00AC59D4">
            <w:pPr>
              <w:spacing w:before="0"/>
              <w:rPr>
                <w:rFonts w:ascii="Calibri" w:hAnsi="Calibri"/>
                <w:sz w:val="16"/>
                <w:szCs w:val="16"/>
                <w:lang w:eastAsia="sk-SK"/>
              </w:rPr>
            </w:pPr>
          </w:p>
          <w:p w:rsidR="00846E19" w:rsidRPr="004E2D6C" w:rsidRDefault="00846E19" w:rsidP="00AC59D4">
            <w:pPr>
              <w:spacing w:before="0"/>
              <w:rPr>
                <w:rFonts w:ascii="Calibri" w:hAnsi="Calibri"/>
                <w:sz w:val="16"/>
                <w:szCs w:val="16"/>
                <w:lang w:eastAsia="sk-SK"/>
              </w:rPr>
            </w:pPr>
          </w:p>
          <w:p w:rsidR="00846E19" w:rsidRPr="004E2D6C" w:rsidRDefault="00846E19" w:rsidP="00AC59D4">
            <w:pPr>
              <w:spacing w:before="0"/>
              <w:rPr>
                <w:rFonts w:ascii="Calibri" w:hAnsi="Calibri"/>
                <w:sz w:val="16"/>
                <w:szCs w:val="16"/>
                <w:lang w:eastAsia="sk-SK"/>
              </w:rPr>
            </w:pPr>
          </w:p>
          <w:p w:rsidR="00846E19" w:rsidRPr="004E2D6C" w:rsidRDefault="00846E19" w:rsidP="00AC59D4">
            <w:pPr>
              <w:spacing w:before="0"/>
              <w:rPr>
                <w:rFonts w:ascii="Calibri" w:hAnsi="Calibri"/>
                <w:sz w:val="16"/>
                <w:szCs w:val="16"/>
                <w:lang w:eastAsia="sk-SK"/>
              </w:rPr>
            </w:pPr>
          </w:p>
          <w:p w:rsidR="00846E19" w:rsidRPr="004E2D6C" w:rsidRDefault="00846E19" w:rsidP="00AC59D4">
            <w:pPr>
              <w:spacing w:before="0"/>
              <w:rPr>
                <w:rFonts w:ascii="Calibri" w:hAnsi="Calibri"/>
                <w:sz w:val="16"/>
                <w:szCs w:val="16"/>
                <w:lang w:eastAsia="sk-SK"/>
              </w:rPr>
            </w:pPr>
          </w:p>
          <w:p w:rsidR="00846E19" w:rsidRPr="004E2D6C" w:rsidRDefault="00846E19" w:rsidP="00AC59D4">
            <w:pPr>
              <w:spacing w:before="0"/>
              <w:rPr>
                <w:rFonts w:ascii="Calibri" w:hAnsi="Calibri"/>
                <w:sz w:val="16"/>
                <w:szCs w:val="16"/>
                <w:lang w:eastAsia="sk-SK"/>
              </w:rPr>
            </w:pPr>
          </w:p>
          <w:p w:rsidR="00846E19" w:rsidRPr="004E2D6C" w:rsidRDefault="00846E19" w:rsidP="00AC59D4">
            <w:pPr>
              <w:spacing w:before="0"/>
              <w:rPr>
                <w:rFonts w:ascii="Calibri" w:hAnsi="Calibri"/>
                <w:sz w:val="16"/>
                <w:szCs w:val="16"/>
                <w:lang w:eastAsia="sk-SK"/>
              </w:rPr>
            </w:pPr>
          </w:p>
          <w:p w:rsidR="00846E19" w:rsidRPr="004E2D6C" w:rsidRDefault="00846E19" w:rsidP="00AC59D4">
            <w:pPr>
              <w:spacing w:before="0"/>
              <w:rPr>
                <w:rFonts w:ascii="Calibri" w:hAnsi="Calibri"/>
                <w:sz w:val="16"/>
                <w:szCs w:val="16"/>
                <w:lang w:eastAsia="sk-SK"/>
              </w:rPr>
            </w:pPr>
          </w:p>
          <w:p w:rsidR="00846E19" w:rsidRPr="004E2D6C" w:rsidRDefault="00846E19" w:rsidP="00AC59D4">
            <w:pPr>
              <w:spacing w:before="0"/>
              <w:rPr>
                <w:rFonts w:ascii="Calibri" w:hAnsi="Calibri"/>
                <w:sz w:val="16"/>
                <w:szCs w:val="16"/>
                <w:lang w:eastAsia="sk-SK"/>
              </w:rPr>
            </w:pPr>
          </w:p>
          <w:p w:rsidR="00846E19" w:rsidRPr="004E2D6C" w:rsidRDefault="00846E19" w:rsidP="00AC59D4">
            <w:pPr>
              <w:spacing w:before="0"/>
              <w:rPr>
                <w:rFonts w:ascii="Calibri" w:hAnsi="Calibri"/>
                <w:sz w:val="16"/>
                <w:szCs w:val="16"/>
                <w:lang w:eastAsia="sk-SK"/>
              </w:rPr>
            </w:pPr>
          </w:p>
          <w:p w:rsidR="00846E19" w:rsidRPr="004E2D6C" w:rsidRDefault="00846E19" w:rsidP="00AC59D4">
            <w:pPr>
              <w:spacing w:before="0"/>
              <w:rPr>
                <w:rFonts w:ascii="Calibri" w:hAnsi="Calibri"/>
                <w:sz w:val="16"/>
                <w:szCs w:val="16"/>
                <w:lang w:eastAsia="sk-SK"/>
              </w:rPr>
            </w:pPr>
          </w:p>
          <w:p w:rsidR="00846E19" w:rsidRPr="004E2D6C" w:rsidRDefault="00846E19" w:rsidP="00AC59D4">
            <w:pPr>
              <w:spacing w:before="0"/>
              <w:rPr>
                <w:rFonts w:ascii="Calibri" w:hAnsi="Calibri"/>
                <w:sz w:val="16"/>
                <w:szCs w:val="16"/>
                <w:lang w:eastAsia="sk-SK"/>
              </w:rPr>
            </w:pPr>
          </w:p>
          <w:p w:rsidR="00846E19" w:rsidRPr="004E2D6C" w:rsidRDefault="00846E19" w:rsidP="00AC59D4">
            <w:pPr>
              <w:spacing w:before="0"/>
              <w:rPr>
                <w:rFonts w:ascii="Calibri" w:hAnsi="Calibri"/>
                <w:sz w:val="16"/>
                <w:szCs w:val="16"/>
                <w:lang w:eastAsia="sk-SK"/>
              </w:rPr>
            </w:pPr>
          </w:p>
          <w:p w:rsidR="00846E19" w:rsidRPr="004E2D6C" w:rsidRDefault="00846E19" w:rsidP="00AC59D4">
            <w:pPr>
              <w:spacing w:before="0"/>
              <w:rPr>
                <w:rFonts w:ascii="Calibri" w:hAnsi="Calibri"/>
                <w:sz w:val="16"/>
                <w:szCs w:val="16"/>
                <w:lang w:eastAsia="sk-SK"/>
              </w:rPr>
            </w:pPr>
          </w:p>
          <w:p w:rsidR="00846E19" w:rsidRPr="004E2D6C" w:rsidRDefault="00846E19" w:rsidP="00AC59D4">
            <w:pPr>
              <w:spacing w:before="0"/>
              <w:rPr>
                <w:rFonts w:ascii="Calibri" w:hAnsi="Calibri"/>
                <w:sz w:val="16"/>
                <w:szCs w:val="16"/>
                <w:lang w:eastAsia="sk-SK"/>
              </w:rPr>
            </w:pPr>
          </w:p>
          <w:p w:rsidR="00846E19" w:rsidRPr="004E2D6C" w:rsidRDefault="00846E19" w:rsidP="00AC59D4">
            <w:pPr>
              <w:spacing w:before="0"/>
              <w:rPr>
                <w:rFonts w:ascii="Calibri" w:hAnsi="Calibri"/>
                <w:sz w:val="16"/>
                <w:szCs w:val="16"/>
                <w:lang w:eastAsia="sk-SK"/>
              </w:rPr>
            </w:pPr>
          </w:p>
          <w:p w:rsidR="00846E19" w:rsidRPr="004E2D6C" w:rsidRDefault="00846E19" w:rsidP="00AC59D4">
            <w:pPr>
              <w:spacing w:before="0"/>
              <w:rPr>
                <w:rFonts w:ascii="Calibri" w:hAnsi="Calibri"/>
                <w:sz w:val="16"/>
                <w:szCs w:val="16"/>
                <w:lang w:eastAsia="sk-SK"/>
              </w:rPr>
            </w:pPr>
          </w:p>
          <w:p w:rsidR="00846E19" w:rsidRPr="004E2D6C" w:rsidRDefault="00846E19" w:rsidP="00AC59D4">
            <w:pPr>
              <w:spacing w:before="0"/>
              <w:rPr>
                <w:rFonts w:ascii="Calibri" w:hAnsi="Calibri"/>
                <w:sz w:val="16"/>
                <w:szCs w:val="16"/>
                <w:lang w:eastAsia="sk-SK"/>
              </w:rPr>
            </w:pPr>
          </w:p>
          <w:p w:rsidR="00846E19" w:rsidRPr="005634F2" w:rsidRDefault="00846E19" w:rsidP="00AC59D4">
            <w:pPr>
              <w:spacing w:before="0"/>
              <w:rPr>
                <w:rFonts w:ascii="Calibri" w:hAnsi="Calibri"/>
                <w:sz w:val="16"/>
                <w:szCs w:val="16"/>
                <w:lang w:eastAsia="sk-SK"/>
              </w:rPr>
            </w:pPr>
            <w:r w:rsidRPr="005634F2">
              <w:rPr>
                <w:rFonts w:ascii="Calibri" w:hAnsi="Calibri"/>
                <w:sz w:val="16"/>
                <w:szCs w:val="16"/>
                <w:lang w:eastAsia="sk-SK"/>
              </w:rPr>
              <w:t>Metodické usmernenia (ÚVO)</w:t>
            </w:r>
          </w:p>
          <w:p w:rsidR="00846E19" w:rsidRPr="004E2D6C" w:rsidRDefault="00846E19" w:rsidP="00AC59D4">
            <w:pPr>
              <w:spacing w:before="0"/>
              <w:rPr>
                <w:rFonts w:ascii="Calibri" w:hAnsi="Calibri"/>
                <w:sz w:val="16"/>
                <w:szCs w:val="16"/>
                <w:lang w:eastAsia="sk-SK"/>
              </w:rPr>
            </w:pPr>
            <w:r w:rsidRPr="004E2D6C">
              <w:rPr>
                <w:rFonts w:ascii="Calibri" w:hAnsi="Calibri"/>
                <w:sz w:val="16"/>
                <w:szCs w:val="16"/>
                <w:lang w:eastAsia="sk-SK"/>
              </w:rPr>
              <w:t>(</w:t>
            </w:r>
            <w:hyperlink r:id="rId28" w:history="1">
              <w:r w:rsidRPr="004E2D6C">
                <w:rPr>
                  <w:rFonts w:ascii="Calibri" w:hAnsi="Calibri"/>
                  <w:color w:val="0000FF"/>
                  <w:sz w:val="16"/>
                  <w:szCs w:val="16"/>
                  <w:u w:val="single"/>
                  <w:lang w:eastAsia="sk-SK"/>
                </w:rPr>
                <w:t>http://www.uvo.gov.sk/metodicke-usmernenia</w:t>
              </w:r>
            </w:hyperlink>
          </w:p>
        </w:tc>
        <w:tc>
          <w:tcPr>
            <w:tcW w:w="4111" w:type="dxa"/>
            <w:tcBorders>
              <w:bottom w:val="single" w:sz="12" w:space="0" w:color="auto"/>
              <w:right w:val="single" w:sz="12" w:space="0" w:color="auto"/>
            </w:tcBorders>
          </w:tcPr>
          <w:p w:rsidR="00846E19" w:rsidRPr="004E2D6C" w:rsidRDefault="00846E19" w:rsidP="00AC59D4">
            <w:pPr>
              <w:spacing w:before="0"/>
              <w:rPr>
                <w:rFonts w:ascii="Calibri" w:hAnsi="Calibri"/>
                <w:sz w:val="16"/>
                <w:szCs w:val="16"/>
                <w:lang w:eastAsia="sk-SK"/>
              </w:rPr>
            </w:pPr>
            <w:r w:rsidRPr="004E2D6C">
              <w:rPr>
                <w:rFonts w:ascii="Calibri" w:hAnsi="Calibri"/>
                <w:sz w:val="16"/>
                <w:szCs w:val="16"/>
                <w:lang w:eastAsia="sk-SK"/>
              </w:rPr>
              <w:lastRenderedPageBreak/>
              <w:t xml:space="preserve">ÚVO metodicky usmerňuje všetkých, ktorí sa zúčastňujú na VO. </w:t>
            </w:r>
          </w:p>
          <w:p w:rsidR="00846E19" w:rsidRPr="006D2AFA" w:rsidRDefault="00846E19" w:rsidP="00AC59D4">
            <w:pPr>
              <w:spacing w:before="0"/>
              <w:rPr>
                <w:rFonts w:ascii="Calibri" w:hAnsi="Calibri"/>
                <w:sz w:val="16"/>
                <w:szCs w:val="16"/>
                <w:lang w:eastAsia="sk-SK"/>
              </w:rPr>
            </w:pPr>
            <w:r w:rsidRPr="006D2AFA">
              <w:rPr>
                <w:rFonts w:ascii="Calibri" w:hAnsi="Calibri"/>
                <w:sz w:val="16"/>
                <w:szCs w:val="16"/>
                <w:lang w:eastAsia="sk-SK"/>
              </w:rPr>
              <w:t>Pre zvýšenie spolupráce subjektov štátnej správy participujúcich v oblasti VO a kontroly hospodárskej súťaž</w:t>
            </w:r>
            <w:r>
              <w:rPr>
                <w:rFonts w:ascii="Calibri" w:hAnsi="Calibri"/>
                <w:sz w:val="16"/>
                <w:szCs w:val="16"/>
                <w:lang w:eastAsia="sk-SK"/>
              </w:rPr>
              <w:t>e</w:t>
            </w:r>
            <w:r w:rsidRPr="006D2AFA">
              <w:rPr>
                <w:rFonts w:ascii="Calibri" w:hAnsi="Calibri"/>
                <w:sz w:val="16"/>
                <w:szCs w:val="16"/>
                <w:lang w:eastAsia="sk-SK"/>
              </w:rPr>
              <w:t xml:space="preserve"> bude táto spolupráca posilnená medzi ÚVO </w:t>
            </w:r>
            <w:r>
              <w:rPr>
                <w:rFonts w:ascii="Calibri" w:hAnsi="Calibri"/>
                <w:sz w:val="16"/>
                <w:szCs w:val="16"/>
                <w:lang w:eastAsia="sk-SK"/>
              </w:rPr>
              <w:br/>
            </w:r>
            <w:r w:rsidRPr="006D2AFA">
              <w:rPr>
                <w:rFonts w:ascii="Calibri" w:hAnsi="Calibri"/>
                <w:sz w:val="16"/>
                <w:szCs w:val="16"/>
                <w:lang w:eastAsia="sk-SK"/>
              </w:rPr>
              <w:t>a Protimonopolnými úradom SR</w:t>
            </w:r>
            <w:r>
              <w:rPr>
                <w:rFonts w:ascii="Calibri" w:hAnsi="Calibri"/>
                <w:sz w:val="16"/>
                <w:szCs w:val="16"/>
                <w:lang w:eastAsia="sk-SK"/>
              </w:rPr>
              <w:t>,</w:t>
            </w:r>
            <w:r w:rsidRPr="006D2AFA">
              <w:rPr>
                <w:rFonts w:ascii="Calibri" w:hAnsi="Calibri"/>
                <w:sz w:val="16"/>
                <w:szCs w:val="16"/>
                <w:lang w:eastAsia="sk-SK"/>
              </w:rPr>
              <w:t xml:space="preserve"> a to aj na úrovni zabezpečenia administratívnych kapacít týchto subjektov</w:t>
            </w:r>
            <w:r>
              <w:rPr>
                <w:rFonts w:ascii="Calibri" w:hAnsi="Calibri"/>
                <w:sz w:val="16"/>
                <w:szCs w:val="16"/>
                <w:lang w:eastAsia="sk-SK"/>
              </w:rPr>
              <w:t>,</w:t>
            </w:r>
            <w:r w:rsidRPr="006D2AFA">
              <w:rPr>
                <w:rFonts w:ascii="Calibri" w:hAnsi="Calibri"/>
                <w:sz w:val="16"/>
                <w:szCs w:val="16"/>
                <w:lang w:eastAsia="sk-SK"/>
              </w:rPr>
              <w:t xml:space="preserve"> prostredníctvom technickej pomoci.</w:t>
            </w:r>
          </w:p>
          <w:p w:rsidR="00846E19" w:rsidRPr="006D2AFA" w:rsidRDefault="00846E19" w:rsidP="00AC59D4">
            <w:pPr>
              <w:spacing w:before="0"/>
              <w:rPr>
                <w:rFonts w:ascii="Calibri" w:hAnsi="Calibri"/>
                <w:sz w:val="16"/>
                <w:szCs w:val="16"/>
                <w:lang w:eastAsia="sk-SK"/>
              </w:rPr>
            </w:pPr>
            <w:r w:rsidRPr="006D2AFA">
              <w:rPr>
                <w:rFonts w:ascii="Calibri" w:hAnsi="Calibri"/>
                <w:sz w:val="16"/>
                <w:szCs w:val="16"/>
                <w:lang w:eastAsia="sk-SK"/>
              </w:rPr>
              <w:t xml:space="preserve">V priebehu roku 2014 si zvýšené nároky na spoluprácu </w:t>
            </w:r>
            <w:r>
              <w:rPr>
                <w:rFonts w:ascii="Calibri" w:hAnsi="Calibri"/>
                <w:sz w:val="16"/>
                <w:szCs w:val="16"/>
                <w:lang w:eastAsia="sk-SK"/>
              </w:rPr>
              <w:br/>
            </w:r>
            <w:r w:rsidRPr="006D2AFA">
              <w:rPr>
                <w:rFonts w:ascii="Calibri" w:hAnsi="Calibri"/>
                <w:sz w:val="16"/>
                <w:szCs w:val="16"/>
                <w:lang w:eastAsia="sk-SK"/>
              </w:rPr>
              <w:t>a kontrolnú činnosť ÚVO vyžiadajú potrebu navýšenia personálnych kapacít o cca 25 zamestnancov, ktorí budú prijímaní postupne v závislosti od množstva požadovanej činnosti zo strany CKO a RO.</w:t>
            </w:r>
          </w:p>
          <w:p w:rsidR="00846E19" w:rsidRPr="006D2AFA" w:rsidRDefault="00846E19" w:rsidP="00AC59D4">
            <w:pPr>
              <w:spacing w:before="0"/>
              <w:rPr>
                <w:rFonts w:ascii="Calibri" w:hAnsi="Calibri"/>
                <w:sz w:val="16"/>
                <w:szCs w:val="16"/>
                <w:lang w:eastAsia="sk-SK"/>
              </w:rPr>
            </w:pPr>
            <w:r w:rsidRPr="006D2AFA">
              <w:rPr>
                <w:rFonts w:ascii="Calibri" w:hAnsi="Calibri"/>
                <w:sz w:val="16"/>
                <w:szCs w:val="16"/>
                <w:lang w:eastAsia="sk-SK"/>
              </w:rPr>
              <w:t>ÚVO pre účely efektívnejšieho riadenia tejto spolupráce a pre dôslednejšie uplatňovanie pravidiel EÚ v oblasti verejného obstarávania v rámci činností súvisiacich s implementáciou EÚ fondov, poverilo týmito agendami samostatného  podpr</w:t>
            </w:r>
            <w:r>
              <w:rPr>
                <w:rFonts w:ascii="Calibri" w:hAnsi="Calibri"/>
                <w:sz w:val="16"/>
                <w:szCs w:val="16"/>
                <w:lang w:eastAsia="sk-SK"/>
              </w:rPr>
              <w:t xml:space="preserve">edsedu ÚVO. </w:t>
            </w:r>
            <w:r w:rsidRPr="00687EB7">
              <w:rPr>
                <w:rFonts w:ascii="Calibri" w:hAnsi="Calibri"/>
                <w:i/>
                <w:sz w:val="16"/>
                <w:szCs w:val="16"/>
                <w:lang w:eastAsia="sk-SK"/>
              </w:rPr>
              <w:t>Opatrenie prijaté.</w:t>
            </w:r>
          </w:p>
          <w:p w:rsidR="00846E19" w:rsidRPr="006D2AFA" w:rsidRDefault="00846E19" w:rsidP="00AC59D4">
            <w:pPr>
              <w:spacing w:before="0"/>
              <w:rPr>
                <w:rFonts w:ascii="Calibri" w:hAnsi="Calibri"/>
                <w:sz w:val="16"/>
                <w:szCs w:val="16"/>
                <w:lang w:eastAsia="sk-SK"/>
              </w:rPr>
            </w:pPr>
            <w:r w:rsidRPr="006D2AFA">
              <w:rPr>
                <w:rFonts w:ascii="Calibri" w:hAnsi="Calibri"/>
                <w:sz w:val="16"/>
                <w:szCs w:val="16"/>
                <w:lang w:eastAsia="sk-SK"/>
              </w:rPr>
              <w:t xml:space="preserve">Zabezpečenie technickej pomoci v rámci spolupráce s ÚVO na refundáciu mzdových nákladov zamestnancov vykonávajúcich podporné činnosti pre RO, SORO, OA, CO v rámci Dohody o spolupráci. </w:t>
            </w:r>
            <w:r w:rsidRPr="00687EB7">
              <w:rPr>
                <w:rFonts w:ascii="Calibri" w:hAnsi="Calibri"/>
                <w:i/>
                <w:sz w:val="16"/>
                <w:szCs w:val="16"/>
                <w:lang w:eastAsia="sk-SK"/>
              </w:rPr>
              <w:t>Opatrenie plánované.</w:t>
            </w:r>
          </w:p>
          <w:p w:rsidR="00846E19" w:rsidRPr="006D2AFA" w:rsidRDefault="00846E19" w:rsidP="00AC59D4">
            <w:pPr>
              <w:spacing w:before="0"/>
              <w:rPr>
                <w:rFonts w:ascii="Calibri" w:hAnsi="Calibri"/>
                <w:sz w:val="16"/>
                <w:szCs w:val="16"/>
                <w:lang w:eastAsia="sk-SK"/>
              </w:rPr>
            </w:pPr>
            <w:r w:rsidRPr="006D2AFA">
              <w:rPr>
                <w:rFonts w:ascii="Calibri" w:hAnsi="Calibri"/>
                <w:sz w:val="16"/>
                <w:szCs w:val="16"/>
                <w:lang w:eastAsia="sk-SK"/>
              </w:rPr>
              <w:t xml:space="preserve">Technická pomoc v rámci spolupráce s ÚVO na refundáciu nákladov na znalecké posudky a odborné stanoviská, ktoré budú potrebné pre výkon podporných činností pre RO, SORO, OA, CO v rámci Dohody o spolupráci. </w:t>
            </w:r>
            <w:r w:rsidRPr="00687EB7">
              <w:rPr>
                <w:rFonts w:ascii="Calibri" w:hAnsi="Calibri"/>
                <w:i/>
                <w:sz w:val="16"/>
                <w:szCs w:val="16"/>
                <w:lang w:eastAsia="sk-SK"/>
              </w:rPr>
              <w:t xml:space="preserve">Opatrenie </w:t>
            </w:r>
            <w:r w:rsidRPr="00687EB7">
              <w:rPr>
                <w:rFonts w:ascii="Calibri" w:hAnsi="Calibri"/>
                <w:i/>
                <w:sz w:val="16"/>
                <w:szCs w:val="16"/>
                <w:lang w:eastAsia="sk-SK"/>
              </w:rPr>
              <w:lastRenderedPageBreak/>
              <w:t>plánované.</w:t>
            </w:r>
          </w:p>
          <w:p w:rsidR="00846E19" w:rsidRPr="006D2AFA" w:rsidRDefault="00846E19" w:rsidP="00AC59D4">
            <w:pPr>
              <w:spacing w:before="0"/>
              <w:rPr>
                <w:rFonts w:ascii="Calibri" w:hAnsi="Calibri"/>
                <w:sz w:val="16"/>
                <w:szCs w:val="16"/>
                <w:lang w:eastAsia="sk-SK"/>
              </w:rPr>
            </w:pPr>
            <w:r w:rsidRPr="006D2AFA">
              <w:rPr>
                <w:rFonts w:ascii="Calibri" w:hAnsi="Calibri"/>
                <w:sz w:val="16"/>
                <w:szCs w:val="16"/>
                <w:lang w:eastAsia="sk-SK"/>
              </w:rPr>
              <w:t xml:space="preserve">Technická pomoc pre spoluprácu s Protimonopolným úradom SR – </w:t>
            </w:r>
            <w:r w:rsidRPr="00687EB7">
              <w:rPr>
                <w:rFonts w:ascii="Calibri" w:hAnsi="Calibri"/>
                <w:i/>
                <w:sz w:val="16"/>
                <w:szCs w:val="16"/>
                <w:lang w:eastAsia="sk-SK"/>
              </w:rPr>
              <w:t>Opatrenie plánované.</w:t>
            </w:r>
          </w:p>
          <w:p w:rsidR="00846E19" w:rsidRPr="006D2AFA" w:rsidRDefault="00846E19" w:rsidP="00AC59D4">
            <w:pPr>
              <w:spacing w:before="0"/>
              <w:rPr>
                <w:rFonts w:ascii="Calibri" w:hAnsi="Calibri"/>
                <w:sz w:val="16"/>
                <w:szCs w:val="16"/>
                <w:lang w:eastAsia="sk-SK"/>
              </w:rPr>
            </w:pPr>
            <w:r w:rsidRPr="006D2AFA">
              <w:rPr>
                <w:rFonts w:ascii="Calibri" w:hAnsi="Calibri"/>
                <w:sz w:val="16"/>
                <w:szCs w:val="16"/>
                <w:lang w:eastAsia="sk-SK"/>
              </w:rPr>
              <w:t xml:space="preserve">Metodické usmerňovanie účastníkov procesu VO zo strany ÚVO a zverejňovanie týchto usmernení na verejne prístupnom mieste – na webovom sídle úradu. </w:t>
            </w:r>
            <w:r w:rsidRPr="00687EB7">
              <w:rPr>
                <w:rFonts w:ascii="Calibri" w:hAnsi="Calibri"/>
                <w:i/>
                <w:sz w:val="16"/>
                <w:szCs w:val="16"/>
                <w:lang w:eastAsia="sk-SK"/>
              </w:rPr>
              <w:t>Opatrenie prijaté.</w:t>
            </w:r>
          </w:p>
          <w:p w:rsidR="00846E19" w:rsidRPr="003F0750" w:rsidRDefault="00846E19" w:rsidP="00AC59D4">
            <w:pPr>
              <w:tabs>
                <w:tab w:val="left" w:pos="2302"/>
              </w:tabs>
              <w:spacing w:before="0"/>
              <w:rPr>
                <w:rFonts w:ascii="Calibri" w:eastAsia="Times New Roman" w:hAnsi="Calibri"/>
                <w:sz w:val="16"/>
                <w:szCs w:val="16"/>
                <w:lang w:eastAsia="sk-SK"/>
              </w:rPr>
            </w:pPr>
            <w:r w:rsidRPr="006D2AFA">
              <w:rPr>
                <w:rFonts w:ascii="Calibri" w:hAnsi="Calibri"/>
                <w:sz w:val="16"/>
                <w:szCs w:val="16"/>
                <w:lang w:eastAsia="sk-SK"/>
              </w:rPr>
              <w:t>Technická pomoc na školenia prijímateľov</w:t>
            </w:r>
            <w:r>
              <w:rPr>
                <w:rFonts w:ascii="Calibri" w:hAnsi="Calibri"/>
                <w:sz w:val="16"/>
                <w:szCs w:val="16"/>
                <w:lang w:eastAsia="sk-SK"/>
              </w:rPr>
              <w:t>.</w:t>
            </w:r>
            <w:r w:rsidRPr="006D2AFA">
              <w:rPr>
                <w:rFonts w:ascii="Calibri" w:hAnsi="Calibri"/>
                <w:sz w:val="16"/>
                <w:szCs w:val="16"/>
                <w:lang w:eastAsia="sk-SK"/>
              </w:rPr>
              <w:t xml:space="preserve"> Školenia budú zamerané na prijímateľov</w:t>
            </w:r>
            <w:r>
              <w:rPr>
                <w:rFonts w:ascii="Calibri" w:hAnsi="Calibri"/>
                <w:sz w:val="16"/>
                <w:szCs w:val="16"/>
                <w:lang w:eastAsia="sk-SK"/>
              </w:rPr>
              <w:t>,</w:t>
            </w:r>
            <w:r w:rsidRPr="006D2AFA">
              <w:rPr>
                <w:rFonts w:ascii="Calibri" w:hAnsi="Calibri"/>
                <w:sz w:val="16"/>
                <w:szCs w:val="16"/>
                <w:lang w:eastAsia="sk-SK"/>
              </w:rPr>
              <w:t xml:space="preserve"> resp. žiadateľov a ich úlohou bude napr. prezentovať platný systém kontroly, upozorniť na zmluvné požiadavky a povinnosti k výkonu kontroly VO </w:t>
            </w:r>
            <w:r>
              <w:rPr>
                <w:rFonts w:ascii="Calibri" w:hAnsi="Calibri"/>
                <w:sz w:val="16"/>
                <w:szCs w:val="16"/>
                <w:lang w:eastAsia="sk-SK"/>
              </w:rPr>
              <w:br/>
            </w:r>
            <w:r w:rsidRPr="006D2AFA">
              <w:rPr>
                <w:rFonts w:ascii="Calibri" w:hAnsi="Calibri"/>
                <w:sz w:val="16"/>
                <w:szCs w:val="16"/>
                <w:lang w:eastAsia="sk-SK"/>
              </w:rPr>
              <w:t>a predkladania dokumentácie na kontrolu, informovať prijímateľov o najčastejších nedostatkov zistených pri kontrole VO so súčasnou prezentáciou dobrých príkladov („</w:t>
            </w:r>
            <w:proofErr w:type="spellStart"/>
            <w:r w:rsidRPr="006D2AFA">
              <w:rPr>
                <w:rFonts w:ascii="Calibri" w:hAnsi="Calibri"/>
                <w:sz w:val="16"/>
                <w:szCs w:val="16"/>
                <w:lang w:eastAsia="sk-SK"/>
              </w:rPr>
              <w:t>best</w:t>
            </w:r>
            <w:proofErr w:type="spellEnd"/>
            <w:r w:rsidRPr="006D2AFA">
              <w:rPr>
                <w:rFonts w:ascii="Calibri" w:hAnsi="Calibri"/>
                <w:sz w:val="16"/>
                <w:szCs w:val="16"/>
                <w:lang w:eastAsia="sk-SK"/>
              </w:rPr>
              <w:t xml:space="preserve"> </w:t>
            </w:r>
            <w:proofErr w:type="spellStart"/>
            <w:r w:rsidRPr="006D2AFA">
              <w:rPr>
                <w:rFonts w:ascii="Calibri" w:hAnsi="Calibri"/>
                <w:sz w:val="16"/>
                <w:szCs w:val="16"/>
                <w:lang w:eastAsia="sk-SK"/>
              </w:rPr>
              <w:t>practice</w:t>
            </w:r>
            <w:proofErr w:type="spellEnd"/>
            <w:r w:rsidRPr="006D2AFA">
              <w:rPr>
                <w:rFonts w:ascii="Calibri" w:hAnsi="Calibri"/>
                <w:sz w:val="16"/>
                <w:szCs w:val="16"/>
                <w:lang w:eastAsia="sk-SK"/>
              </w:rPr>
              <w:t xml:space="preserve">“). Tieto školenia by mali byť realizované najmä zo strany jednotlivých RO, aby ich obsah a zameranie vyplývalo zo špecifík daného OP (napr. v závislosti od obvyklých predmetov obstarávania ). </w:t>
            </w:r>
            <w:r w:rsidRPr="00687EB7">
              <w:rPr>
                <w:rFonts w:ascii="Calibri" w:hAnsi="Calibri"/>
                <w:i/>
                <w:sz w:val="16"/>
                <w:szCs w:val="16"/>
                <w:lang w:eastAsia="sk-SK"/>
              </w:rPr>
              <w:t>Opatrenie plánované.</w:t>
            </w:r>
          </w:p>
        </w:tc>
      </w:tr>
      <w:tr w:rsidR="00846E19" w:rsidRPr="004E2D6C" w:rsidTr="00983570">
        <w:tblPrEx>
          <w:tblBorders>
            <w:top w:val="single" w:sz="2" w:space="0" w:color="auto"/>
            <w:left w:val="single" w:sz="2" w:space="0" w:color="auto"/>
            <w:bottom w:val="single" w:sz="2" w:space="0" w:color="auto"/>
            <w:right w:val="single" w:sz="2" w:space="0" w:color="auto"/>
          </w:tblBorders>
        </w:tblPrEx>
        <w:trPr>
          <w:trHeight w:val="220"/>
        </w:trPr>
        <w:tc>
          <w:tcPr>
            <w:tcW w:w="1843" w:type="dxa"/>
            <w:vMerge w:val="restart"/>
            <w:tcBorders>
              <w:top w:val="single" w:sz="12" w:space="0" w:color="auto"/>
              <w:left w:val="single" w:sz="12" w:space="0" w:color="auto"/>
            </w:tcBorders>
          </w:tcPr>
          <w:p w:rsidR="00846E19" w:rsidRPr="004E2D6C" w:rsidRDefault="00846E19" w:rsidP="00AC59D4">
            <w:pPr>
              <w:spacing w:before="0"/>
              <w:rPr>
                <w:rFonts w:ascii="Calibri" w:hAnsi="Calibri"/>
                <w:sz w:val="16"/>
                <w:szCs w:val="16"/>
                <w:lang w:eastAsia="sk-SK"/>
              </w:rPr>
            </w:pPr>
            <w:r w:rsidRPr="004E2D6C">
              <w:rPr>
                <w:rFonts w:ascii="Calibri" w:hAnsi="Calibri"/>
                <w:sz w:val="16"/>
                <w:szCs w:val="16"/>
                <w:lang w:eastAsia="sk-SK"/>
              </w:rPr>
              <w:lastRenderedPageBreak/>
              <w:t>5. Štátna pomoc</w:t>
            </w:r>
          </w:p>
          <w:p w:rsidR="00846E19" w:rsidRPr="004E2D6C" w:rsidRDefault="00846E19" w:rsidP="00AC59D4">
            <w:pPr>
              <w:spacing w:before="0"/>
              <w:rPr>
                <w:rFonts w:ascii="Calibri" w:hAnsi="Calibri"/>
                <w:sz w:val="16"/>
                <w:szCs w:val="16"/>
                <w:lang w:eastAsia="sk-SK"/>
              </w:rPr>
            </w:pPr>
          </w:p>
          <w:p w:rsidR="00846E19" w:rsidRPr="004E2D6C" w:rsidRDefault="00846E19" w:rsidP="00AC59D4">
            <w:pPr>
              <w:spacing w:before="0"/>
              <w:rPr>
                <w:rFonts w:ascii="Calibri" w:hAnsi="Calibri"/>
                <w:sz w:val="16"/>
                <w:szCs w:val="16"/>
                <w:lang w:eastAsia="sk-SK"/>
              </w:rPr>
            </w:pPr>
            <w:r w:rsidRPr="004E2D6C">
              <w:rPr>
                <w:rFonts w:ascii="Calibri" w:hAnsi="Calibri"/>
                <w:sz w:val="16"/>
                <w:szCs w:val="16"/>
                <w:lang w:eastAsia="sk-SK"/>
              </w:rPr>
              <w:t>Existencia pravidiel na efektívne uplatňovanie práva Únie o štátnej pomoci v oblasti EŠIF.</w:t>
            </w:r>
          </w:p>
        </w:tc>
        <w:tc>
          <w:tcPr>
            <w:tcW w:w="1701" w:type="dxa"/>
            <w:vMerge w:val="restart"/>
            <w:tcBorders>
              <w:top w:val="single" w:sz="12" w:space="0" w:color="auto"/>
            </w:tcBorders>
            <w:vAlign w:val="center"/>
          </w:tcPr>
          <w:p w:rsidR="00846E19" w:rsidRPr="004E2D6C" w:rsidRDefault="00846E19" w:rsidP="00AC59D4">
            <w:pPr>
              <w:spacing w:before="0"/>
              <w:jc w:val="center"/>
              <w:rPr>
                <w:rFonts w:ascii="Calibri" w:hAnsi="Calibri"/>
                <w:sz w:val="16"/>
                <w:szCs w:val="16"/>
                <w:lang w:eastAsia="sk-SK"/>
              </w:rPr>
            </w:pPr>
            <w:r>
              <w:rPr>
                <w:rFonts w:ascii="Calibri" w:hAnsi="Calibri"/>
                <w:b/>
                <w:sz w:val="16"/>
                <w:szCs w:val="16"/>
                <w:lang w:eastAsia="sk-SK"/>
              </w:rPr>
              <w:t>Čiastočne</w:t>
            </w:r>
          </w:p>
        </w:tc>
        <w:tc>
          <w:tcPr>
            <w:tcW w:w="2552" w:type="dxa"/>
            <w:tcBorders>
              <w:top w:val="single" w:sz="12" w:space="0" w:color="auto"/>
              <w:bottom w:val="single" w:sz="2" w:space="0" w:color="auto"/>
            </w:tcBorders>
          </w:tcPr>
          <w:p w:rsidR="00846E19" w:rsidRPr="004E2D6C" w:rsidRDefault="00846E19" w:rsidP="00AC59D4">
            <w:pPr>
              <w:spacing w:before="0"/>
              <w:rPr>
                <w:rFonts w:ascii="Calibri" w:hAnsi="Calibri"/>
                <w:sz w:val="16"/>
                <w:szCs w:val="16"/>
                <w:lang w:eastAsia="sk-SK"/>
              </w:rPr>
            </w:pPr>
            <w:r w:rsidRPr="004E2D6C">
              <w:rPr>
                <w:rFonts w:ascii="Calibri" w:hAnsi="Calibri"/>
                <w:sz w:val="16"/>
                <w:szCs w:val="16"/>
                <w:lang w:eastAsia="sk-SK"/>
              </w:rPr>
              <w:t>Opatrenia na zabezpečenie účinného uplatňovania pravidiel Únie o štátnej pomoci.</w:t>
            </w:r>
          </w:p>
        </w:tc>
        <w:tc>
          <w:tcPr>
            <w:tcW w:w="850" w:type="dxa"/>
            <w:tcBorders>
              <w:top w:val="single" w:sz="12" w:space="0" w:color="auto"/>
            </w:tcBorders>
            <w:vAlign w:val="center"/>
          </w:tcPr>
          <w:p w:rsidR="00846E19" w:rsidRPr="004E2D6C" w:rsidRDefault="00846E19" w:rsidP="00AC59D4">
            <w:pPr>
              <w:spacing w:before="0"/>
              <w:jc w:val="center"/>
              <w:rPr>
                <w:rFonts w:ascii="Calibri" w:hAnsi="Calibri"/>
                <w:sz w:val="16"/>
                <w:szCs w:val="16"/>
                <w:lang w:eastAsia="sk-SK"/>
              </w:rPr>
            </w:pPr>
            <w:r w:rsidRPr="004E2D6C">
              <w:rPr>
                <w:rFonts w:ascii="Calibri" w:hAnsi="Calibri"/>
                <w:b/>
                <w:sz w:val="16"/>
                <w:szCs w:val="16"/>
                <w:lang w:eastAsia="sk-SK"/>
              </w:rPr>
              <w:t>Nie</w:t>
            </w:r>
          </w:p>
        </w:tc>
        <w:tc>
          <w:tcPr>
            <w:tcW w:w="3119" w:type="dxa"/>
            <w:tcBorders>
              <w:top w:val="single" w:sz="12" w:space="0" w:color="auto"/>
            </w:tcBorders>
          </w:tcPr>
          <w:p w:rsidR="00846E19" w:rsidRPr="004E2D6C" w:rsidRDefault="00846E19" w:rsidP="00AC59D4">
            <w:pPr>
              <w:spacing w:before="0"/>
              <w:rPr>
                <w:rFonts w:ascii="Calibri" w:hAnsi="Calibri"/>
                <w:sz w:val="16"/>
                <w:szCs w:val="16"/>
                <w:lang w:eastAsia="sk-SK"/>
              </w:rPr>
            </w:pPr>
          </w:p>
        </w:tc>
        <w:tc>
          <w:tcPr>
            <w:tcW w:w="4111" w:type="dxa"/>
            <w:tcBorders>
              <w:top w:val="single" w:sz="12" w:space="0" w:color="auto"/>
              <w:right w:val="single" w:sz="12" w:space="0" w:color="auto"/>
            </w:tcBorders>
          </w:tcPr>
          <w:p w:rsidR="00846E19" w:rsidRPr="008B0518" w:rsidRDefault="00846E19" w:rsidP="00AC59D4">
            <w:pPr>
              <w:spacing w:after="0"/>
              <w:rPr>
                <w:rFonts w:asciiTheme="majorHAnsi" w:hAnsiTheme="majorHAnsi"/>
                <w:sz w:val="16"/>
                <w:szCs w:val="16"/>
                <w:lang w:eastAsia="sk-SK"/>
              </w:rPr>
            </w:pPr>
            <w:r w:rsidRPr="00BA185A">
              <w:rPr>
                <w:rFonts w:ascii="Calibri" w:hAnsi="Calibri"/>
                <w:sz w:val="16"/>
                <w:szCs w:val="16"/>
                <w:lang w:eastAsia="sk-SK"/>
              </w:rPr>
              <w:t>Povinnosť dodržať pravidlá týkajúce sa kumulácie pomoci (ak sa poskytuje pomoc na rovnaké oprávnené náklady z rôznych verejných zdrojov, resp. minimálna pomoc) a dodržanie povinnosti „</w:t>
            </w:r>
            <w:proofErr w:type="spellStart"/>
            <w:r w:rsidRPr="00BA185A">
              <w:rPr>
                <w:rFonts w:ascii="Calibri" w:hAnsi="Calibri"/>
                <w:sz w:val="16"/>
                <w:szCs w:val="16"/>
                <w:lang w:eastAsia="sk-SK"/>
              </w:rPr>
              <w:t>Deggendorf</w:t>
            </w:r>
            <w:proofErr w:type="spellEnd"/>
            <w:r w:rsidRPr="00BA185A">
              <w:rPr>
                <w:rFonts w:ascii="Calibri" w:hAnsi="Calibri"/>
                <w:sz w:val="16"/>
                <w:szCs w:val="16"/>
                <w:lang w:eastAsia="sk-SK"/>
              </w:rPr>
              <w:t>“ boli upravené už vo všetkých schémach štátnej a minimálnej pomoci v programovom období 2007 – 2013. Vzhľadom na to, že štruktúra schém zostáva zachovaná, budú upravené v schémach pomoci aj v programovom období 2014 – 2020. Kontrolu zavedenia opatrení na dodržiavanie pravidiel kumulácie a dodržania povinnosti „</w:t>
            </w:r>
            <w:proofErr w:type="spellStart"/>
            <w:r w:rsidRPr="00BA185A">
              <w:rPr>
                <w:rFonts w:ascii="Calibri" w:hAnsi="Calibri"/>
                <w:sz w:val="16"/>
                <w:szCs w:val="16"/>
                <w:lang w:eastAsia="sk-SK"/>
              </w:rPr>
              <w:t>Deggendorf</w:t>
            </w:r>
            <w:proofErr w:type="spellEnd"/>
            <w:r w:rsidRPr="00BA185A">
              <w:rPr>
                <w:rFonts w:ascii="Calibri" w:hAnsi="Calibri"/>
                <w:sz w:val="16"/>
                <w:szCs w:val="16"/>
                <w:lang w:eastAsia="sk-SK"/>
              </w:rPr>
              <w:t xml:space="preserve">“ bude zabezpečovať koordinátor štátnej pomoci formou pripomienkovania schém štátnej pomoci a schém minimálnej pomoci. Podmienky poskytnutia pomoci v jednotlivých schémach budú zahŕňať aj podmienky predloženia čestného prehlásenia príjemcu týkajúceho sa kumulácie pomoci vo vzťahu k rovnakým oprávneným nákladom a čestného prehlásenia o tom, že od príjemcu nie je žiadané vrátenie </w:t>
            </w:r>
            <w:r w:rsidRPr="008B0518">
              <w:rPr>
                <w:rFonts w:asciiTheme="majorHAnsi" w:hAnsiTheme="majorHAnsi"/>
                <w:sz w:val="16"/>
                <w:szCs w:val="16"/>
                <w:lang w:eastAsia="sk-SK"/>
              </w:rPr>
              <w:t xml:space="preserve">pomoci. </w:t>
            </w:r>
            <w:r w:rsidRPr="008B0518">
              <w:rPr>
                <w:rFonts w:asciiTheme="majorHAnsi" w:hAnsiTheme="majorHAnsi"/>
                <w:sz w:val="16"/>
                <w:szCs w:val="16"/>
              </w:rPr>
              <w:t>Kontrola kumulácie pomoci ako aj dodržanie povinnosti "</w:t>
            </w:r>
            <w:proofErr w:type="spellStart"/>
            <w:r w:rsidRPr="008B0518">
              <w:rPr>
                <w:rFonts w:asciiTheme="majorHAnsi" w:hAnsiTheme="majorHAnsi"/>
                <w:sz w:val="16"/>
                <w:szCs w:val="16"/>
              </w:rPr>
              <w:t>Deggendorf</w:t>
            </w:r>
            <w:proofErr w:type="spellEnd"/>
            <w:r w:rsidRPr="008B0518">
              <w:rPr>
                <w:rFonts w:asciiTheme="majorHAnsi" w:hAnsiTheme="majorHAnsi"/>
                <w:sz w:val="16"/>
                <w:szCs w:val="16"/>
              </w:rPr>
              <w:t xml:space="preserve">" bude nasledovne posilnená zriadením centrálneho IT registra pre štátnu pomoc v rozsahu a v štruktúre, ako ich vymedzí nové </w:t>
            </w:r>
            <w:r w:rsidRPr="008B0518">
              <w:rPr>
                <w:rFonts w:asciiTheme="majorHAnsi" w:hAnsiTheme="majorHAnsi"/>
                <w:sz w:val="16"/>
                <w:szCs w:val="16"/>
              </w:rPr>
              <w:lastRenderedPageBreak/>
              <w:t>nariadenie o skupinových výnimkách, ktoré má nadobudnúť účinnosť od 1.7.2014, ako aj príslušné usmernenia Európskej komisie.</w:t>
            </w:r>
          </w:p>
          <w:p w:rsidR="00846E19" w:rsidRPr="00BA185A" w:rsidRDefault="00846E19" w:rsidP="00AC59D4">
            <w:pPr>
              <w:spacing w:after="0"/>
              <w:rPr>
                <w:rFonts w:ascii="Calibri" w:hAnsi="Calibri"/>
                <w:sz w:val="16"/>
                <w:szCs w:val="16"/>
                <w:lang w:eastAsia="sk-SK"/>
              </w:rPr>
            </w:pPr>
            <w:r w:rsidRPr="00BA185A">
              <w:rPr>
                <w:rFonts w:ascii="Calibri" w:hAnsi="Calibri"/>
                <w:sz w:val="16"/>
                <w:szCs w:val="16"/>
                <w:lang w:eastAsia="sk-SK"/>
              </w:rPr>
              <w:t>Vláda SR na svojom zasadnutí dňa 9.</w:t>
            </w:r>
            <w:r>
              <w:rPr>
                <w:rFonts w:ascii="Calibri" w:hAnsi="Calibri"/>
                <w:sz w:val="16"/>
                <w:szCs w:val="16"/>
                <w:lang w:eastAsia="sk-SK"/>
              </w:rPr>
              <w:t xml:space="preserve"> </w:t>
            </w:r>
            <w:r w:rsidRPr="00BA185A">
              <w:rPr>
                <w:rFonts w:ascii="Calibri" w:hAnsi="Calibri"/>
                <w:sz w:val="16"/>
                <w:szCs w:val="16"/>
                <w:lang w:eastAsia="sk-SK"/>
              </w:rPr>
              <w:t>4.</w:t>
            </w:r>
            <w:r>
              <w:rPr>
                <w:rFonts w:ascii="Calibri" w:hAnsi="Calibri"/>
                <w:sz w:val="16"/>
                <w:szCs w:val="16"/>
                <w:lang w:eastAsia="sk-SK"/>
              </w:rPr>
              <w:t xml:space="preserve"> </w:t>
            </w:r>
            <w:r w:rsidRPr="00BA185A">
              <w:rPr>
                <w:rFonts w:ascii="Calibri" w:hAnsi="Calibri"/>
                <w:sz w:val="16"/>
                <w:szCs w:val="16"/>
                <w:lang w:eastAsia="sk-SK"/>
              </w:rPr>
              <w:t>2014 schválila uznesenie vlády SR č. 156 k materiálu „Spôsob uplatnenia ex ante kondicionalít pri príprave implementačného mechanizmu politiky súdržnosti EÚ po roku 2013 v podmienkach SR“, ktorým posilnila postavenie Ministerstva financií SR ako koordinátora štátnej pomoci (úloha B.5). Príslušným ministrom (pre ministerstvá, ktoré sú riadiacimi orgánmi) bolo uložené uplatňovať v súvislosti s využívaním prostriedkov z Európskych štrukturálnych a investičných fondov v SR na programové obdobie 2014 – 2020 stanoviská a pozície Ministerstva financií SR ako koordinátora štátnej pomoci pre aplikáciu pravidiel štátnej pomoci.</w:t>
            </w:r>
          </w:p>
          <w:p w:rsidR="00846E19" w:rsidRPr="00BA185A" w:rsidRDefault="00846E19" w:rsidP="00AC59D4">
            <w:pPr>
              <w:spacing w:after="0"/>
              <w:rPr>
                <w:rFonts w:ascii="Calibri" w:hAnsi="Calibri"/>
                <w:sz w:val="16"/>
                <w:szCs w:val="16"/>
                <w:lang w:eastAsia="sk-SK"/>
              </w:rPr>
            </w:pPr>
            <w:r w:rsidRPr="00BA185A">
              <w:rPr>
                <w:rFonts w:ascii="Calibri" w:hAnsi="Calibri"/>
                <w:sz w:val="16"/>
                <w:szCs w:val="16"/>
                <w:lang w:eastAsia="sk-SK"/>
              </w:rPr>
              <w:t>Zmeny v schémach pomoci je možné robiť len formou písomných dodatkov. Koordinátor štátnej pomoci pripomienkuje predmetné dodatky k schémam štátnej pomoci aj k schémam minimálnej pomoci a overuje, či vykonané zmeny v schémach sú v súlade s pravidlami EÚ pre štátnu pomoc. Konzultačný mechanizmus koordinátora štátnej pomoci a riadiacich orgánov je zavedený. Riadiace orgány (ako aj iní poskytovatelia pomoci) môžu opatrenia pomoci konzultovať s koordinátorom štátnej pomoci buď formou osobného pracovného rokovania</w:t>
            </w:r>
            <w:r>
              <w:rPr>
                <w:rFonts w:ascii="Calibri" w:hAnsi="Calibri"/>
                <w:sz w:val="16"/>
                <w:szCs w:val="16"/>
                <w:lang w:eastAsia="sk-SK"/>
              </w:rPr>
              <w:t>,</w:t>
            </w:r>
            <w:r w:rsidRPr="00BA185A">
              <w:rPr>
                <w:rFonts w:ascii="Calibri" w:hAnsi="Calibri"/>
                <w:sz w:val="16"/>
                <w:szCs w:val="16"/>
                <w:lang w:eastAsia="sk-SK"/>
              </w:rPr>
              <w:t xml:space="preserve"> alebo príslušnej písomnej komunikácie.</w:t>
            </w:r>
          </w:p>
          <w:p w:rsidR="00846E19" w:rsidRPr="00BA185A" w:rsidRDefault="00846E19" w:rsidP="00AC59D4">
            <w:pPr>
              <w:spacing w:after="0"/>
              <w:rPr>
                <w:rFonts w:ascii="Calibri" w:hAnsi="Calibri"/>
                <w:sz w:val="16"/>
                <w:szCs w:val="16"/>
                <w:lang w:eastAsia="sk-SK"/>
              </w:rPr>
            </w:pPr>
            <w:r w:rsidRPr="00BA185A">
              <w:rPr>
                <w:rFonts w:ascii="Calibri" w:hAnsi="Calibri"/>
                <w:sz w:val="16"/>
                <w:szCs w:val="16"/>
                <w:lang w:eastAsia="sk-SK"/>
              </w:rPr>
              <w:t>Návratná pomoc prostredníctvom finančných nástrojov je poskytovaná v rámci schém štátnej pomoci, resp. schém minimálnej pomoci. Takéto schémy taktiež pripomienkuje koordinátor štátnej pomoci, pričom pravidlá EÚ pre štátnu pomoc musia byť dodržiavané na úrovni správcu fondu, finančných sprostredkovateľov, spoluinvestorov a konečných prijímateľov pomoci.</w:t>
            </w:r>
          </w:p>
          <w:p w:rsidR="00846E19" w:rsidRPr="00BA185A" w:rsidRDefault="00846E19" w:rsidP="00AC59D4">
            <w:pPr>
              <w:spacing w:after="0"/>
              <w:rPr>
                <w:rFonts w:ascii="Calibri" w:hAnsi="Calibri"/>
                <w:sz w:val="16"/>
                <w:szCs w:val="16"/>
                <w:lang w:eastAsia="sk-SK"/>
              </w:rPr>
            </w:pPr>
            <w:r w:rsidRPr="00BA185A">
              <w:rPr>
                <w:rFonts w:ascii="Calibri" w:hAnsi="Calibri"/>
                <w:sz w:val="16"/>
                <w:szCs w:val="16"/>
                <w:lang w:eastAsia="sk-SK"/>
              </w:rPr>
              <w:t xml:space="preserve">Mechanizmus vymáhania neoprávnenej štátnej pomoci sa </w:t>
            </w:r>
            <w:r>
              <w:rPr>
                <w:rFonts w:ascii="Calibri" w:hAnsi="Calibri"/>
                <w:sz w:val="16"/>
                <w:szCs w:val="16"/>
                <w:lang w:eastAsia="sk-SK"/>
              </w:rPr>
              <w:br/>
            </w:r>
            <w:r w:rsidRPr="00BA185A">
              <w:rPr>
                <w:rFonts w:ascii="Calibri" w:hAnsi="Calibri"/>
                <w:sz w:val="16"/>
                <w:szCs w:val="16"/>
                <w:lang w:eastAsia="sk-SK"/>
              </w:rPr>
              <w:t xml:space="preserve">v </w:t>
            </w:r>
            <w:r>
              <w:rPr>
                <w:rFonts w:ascii="Calibri" w:hAnsi="Calibri"/>
                <w:sz w:val="16"/>
                <w:szCs w:val="16"/>
                <w:lang w:eastAsia="sk-SK"/>
              </w:rPr>
              <w:t>SR</w:t>
            </w:r>
            <w:r w:rsidRPr="00BA185A">
              <w:rPr>
                <w:rFonts w:ascii="Calibri" w:hAnsi="Calibri"/>
                <w:sz w:val="16"/>
                <w:szCs w:val="16"/>
                <w:lang w:eastAsia="sk-SK"/>
              </w:rPr>
              <w:t xml:space="preserve"> reformoval zákonom č. 102/2011 Z. z. (novela zákona </w:t>
            </w:r>
            <w:r>
              <w:rPr>
                <w:rFonts w:ascii="Calibri" w:hAnsi="Calibri"/>
                <w:sz w:val="16"/>
                <w:szCs w:val="16"/>
                <w:lang w:eastAsia="sk-SK"/>
              </w:rPr>
              <w:br/>
            </w:r>
            <w:r w:rsidRPr="00BA185A">
              <w:rPr>
                <w:rFonts w:ascii="Calibri" w:hAnsi="Calibri"/>
                <w:sz w:val="16"/>
                <w:szCs w:val="16"/>
                <w:lang w:eastAsia="sk-SK"/>
              </w:rPr>
              <w:t xml:space="preserve">o štátnej pomoci), ktorý nadobudol účinnosť 1. júna 2011. Týmto zákonom sa ustanovilo, že rozhodnutie Európskej komisie o neoprávnenej štátnej pomoci predstavuje priamo exekučný titul, na základe ktorého sa bude neoprávnená </w:t>
            </w:r>
            <w:r w:rsidRPr="00BA185A">
              <w:rPr>
                <w:rFonts w:ascii="Calibri" w:hAnsi="Calibri"/>
                <w:sz w:val="16"/>
                <w:szCs w:val="16"/>
                <w:lang w:eastAsia="sk-SK"/>
              </w:rPr>
              <w:lastRenderedPageBreak/>
              <w:t>štátna pomoc vymáhať v exekučnom konaní. Na základe rozhodnutia Komisie o poskytnutí neoprávnenej štátnej pomoci a na základe podnetu koordinátora štátnej pomoci je poskytovateľ povinný podať návrh na vykonanie exekúcie podľa Exekučného poriadku, a to do 30 dní od doručenia podnetu. Rozhodnutie Komisie o neoprávnenej štátnej pomoci je priamo vykonateľné voči príjemcovi dňom doručenia takého rozhodnutia Slovenskej republike.</w:t>
            </w:r>
          </w:p>
          <w:p w:rsidR="00846E19" w:rsidRPr="00BA185A" w:rsidRDefault="00846E19" w:rsidP="00AC59D4">
            <w:pPr>
              <w:spacing w:after="0"/>
              <w:rPr>
                <w:rFonts w:ascii="Calibri" w:hAnsi="Calibri"/>
                <w:sz w:val="16"/>
                <w:szCs w:val="16"/>
                <w:lang w:eastAsia="sk-SK"/>
              </w:rPr>
            </w:pPr>
            <w:r w:rsidRPr="00BA185A">
              <w:rPr>
                <w:rFonts w:ascii="Calibri" w:hAnsi="Calibri"/>
                <w:sz w:val="16"/>
                <w:szCs w:val="16"/>
                <w:lang w:eastAsia="sk-SK"/>
              </w:rPr>
              <w:t>Existujú aj opatrenia na zabezpečenie výkonu kontrol dodržania nariadenia GBER a schválených schém. Poskytovatelia štátnej pomoci si môžu overiť podmienky oprávnenosti a zlučiteľnosti pomoci (napríklad stimulačný účinok, obmedzenie pomoci na maximálnu intenzitu pomoci, podmienky oprávnenosti schém, štatút MSP ako príjemcov) na základe § 19 zákona o štátnej pomoci.</w:t>
            </w:r>
          </w:p>
          <w:p w:rsidR="00846E19" w:rsidRPr="00BA185A" w:rsidRDefault="00846E19" w:rsidP="00AC59D4">
            <w:pPr>
              <w:spacing w:after="0"/>
              <w:rPr>
                <w:rFonts w:ascii="Calibri" w:hAnsi="Calibri"/>
                <w:sz w:val="16"/>
                <w:szCs w:val="16"/>
                <w:lang w:eastAsia="sk-SK"/>
              </w:rPr>
            </w:pPr>
            <w:r w:rsidRPr="00BA185A">
              <w:rPr>
                <w:rFonts w:ascii="Calibri" w:hAnsi="Calibri"/>
                <w:sz w:val="16"/>
                <w:szCs w:val="16"/>
                <w:lang w:eastAsia="sk-SK"/>
              </w:rPr>
              <w:t xml:space="preserve">Evidencia minimálnej pomoci sa na Ministerstve financií SR realizuje prostredníctvom informačného systému Slovak </w:t>
            </w:r>
            <w:proofErr w:type="spellStart"/>
            <w:r w:rsidRPr="00BA185A">
              <w:rPr>
                <w:rFonts w:ascii="Calibri" w:hAnsi="Calibri"/>
                <w:sz w:val="16"/>
                <w:szCs w:val="16"/>
                <w:lang w:eastAsia="sk-SK"/>
              </w:rPr>
              <w:t>Aid</w:t>
            </w:r>
            <w:proofErr w:type="spellEnd"/>
            <w:r w:rsidRPr="00BA185A">
              <w:rPr>
                <w:rFonts w:ascii="Calibri" w:hAnsi="Calibri"/>
                <w:sz w:val="16"/>
                <w:szCs w:val="16"/>
                <w:lang w:eastAsia="sk-SK"/>
              </w:rPr>
              <w:t xml:space="preserve"> Monitoring </w:t>
            </w:r>
            <w:proofErr w:type="spellStart"/>
            <w:r w:rsidRPr="00BA185A">
              <w:rPr>
                <w:rFonts w:ascii="Calibri" w:hAnsi="Calibri"/>
                <w:sz w:val="16"/>
                <w:szCs w:val="16"/>
                <w:lang w:eastAsia="sk-SK"/>
              </w:rPr>
              <w:t>Authority</w:t>
            </w:r>
            <w:proofErr w:type="spellEnd"/>
            <w:r w:rsidRPr="00BA185A">
              <w:rPr>
                <w:rFonts w:ascii="Calibri" w:hAnsi="Calibri"/>
                <w:sz w:val="16"/>
                <w:szCs w:val="16"/>
                <w:lang w:eastAsia="sk-SK"/>
              </w:rPr>
              <w:t xml:space="preserve"> – IS SAMA. V súčasnosti je do IS SAMA umožnený prístup len koordinátorovi štátnej pomoci (MF SR), ktorý na základe písomných oznámení poskytovateľov/príjemcov minimálnej pomoci vkladá do informačného systému údaje o poskytnutí/prijatí minimálnej pomoci. IS SAMA v súčasnej podobe slúži na kontrolu, či sa novou pomocou nepresiahne strop minimálnej pomoci. Ak strop minimálnej pomoci bol prekročený, MF SR upozorní poskytovateľa. Po doručení aktualizovaných údajov od poskytovateľa minimálnej pomoci sú údaje v IS SAMA upravené. Po dobudovaní IS SAMA bude zabezpečené portálové riešenie tohto informačného systému. Prístup na webovú lokalitu a prehliadanie údajov o poskytnutej pomoci bude verejne prístupné. Dobudovaný informačný systém bude obsahovať aj register štátnej pomoci, do ktorého sa budú zadávať súhrnné informácie o každom opatrení.</w:t>
            </w:r>
          </w:p>
          <w:p w:rsidR="00846E19" w:rsidRPr="004E2D6C" w:rsidRDefault="00846E19" w:rsidP="00AC59D4">
            <w:pPr>
              <w:spacing w:before="0"/>
              <w:rPr>
                <w:rFonts w:ascii="Calibri" w:hAnsi="Calibri"/>
                <w:sz w:val="16"/>
                <w:szCs w:val="16"/>
                <w:lang w:eastAsia="sk-SK"/>
              </w:rPr>
            </w:pPr>
            <w:r w:rsidRPr="00431C32">
              <w:rPr>
                <w:rFonts w:ascii="Calibri" w:hAnsi="Calibri"/>
                <w:sz w:val="16"/>
                <w:szCs w:val="16"/>
                <w:lang w:eastAsia="sk-SK"/>
              </w:rPr>
              <w:t>Centrálny IT register pre štátnu pomoc bude zriadený v rozsahu a v štruktúre, ako ich vymedzí nové nariadenie o skupinových výnimkách, ako aj príslušné usmernenia Európskej komisie</w:t>
            </w:r>
            <w:r>
              <w:rPr>
                <w:rFonts w:ascii="Calibri" w:hAnsi="Calibri"/>
                <w:sz w:val="16"/>
                <w:szCs w:val="16"/>
                <w:lang w:eastAsia="sk-SK"/>
              </w:rPr>
              <w:t>.</w:t>
            </w:r>
          </w:p>
        </w:tc>
      </w:tr>
      <w:tr w:rsidR="00846E19" w:rsidRPr="004E2D6C" w:rsidTr="00983570">
        <w:tblPrEx>
          <w:tblBorders>
            <w:top w:val="single" w:sz="2" w:space="0" w:color="auto"/>
            <w:left w:val="single" w:sz="2" w:space="0" w:color="auto"/>
            <w:bottom w:val="single" w:sz="2" w:space="0" w:color="auto"/>
            <w:right w:val="single" w:sz="2" w:space="0" w:color="auto"/>
          </w:tblBorders>
        </w:tblPrEx>
        <w:trPr>
          <w:trHeight w:val="218"/>
        </w:trPr>
        <w:tc>
          <w:tcPr>
            <w:tcW w:w="1843" w:type="dxa"/>
            <w:vMerge/>
            <w:tcBorders>
              <w:left w:val="single" w:sz="12" w:space="0" w:color="auto"/>
            </w:tcBorders>
          </w:tcPr>
          <w:p w:rsidR="00846E19" w:rsidRPr="004E2D6C" w:rsidRDefault="00846E19" w:rsidP="00AC59D4">
            <w:pPr>
              <w:spacing w:before="0"/>
              <w:rPr>
                <w:rFonts w:ascii="Calibri" w:hAnsi="Calibri"/>
                <w:sz w:val="16"/>
                <w:szCs w:val="16"/>
                <w:lang w:eastAsia="sk-SK"/>
              </w:rPr>
            </w:pPr>
          </w:p>
        </w:tc>
        <w:tc>
          <w:tcPr>
            <w:tcW w:w="1701" w:type="dxa"/>
            <w:vMerge/>
          </w:tcPr>
          <w:p w:rsidR="00846E19" w:rsidRPr="004E2D6C" w:rsidRDefault="00846E19" w:rsidP="00AC59D4">
            <w:pPr>
              <w:spacing w:before="0"/>
              <w:rPr>
                <w:rFonts w:ascii="Calibri" w:hAnsi="Calibri"/>
                <w:sz w:val="16"/>
                <w:szCs w:val="16"/>
                <w:lang w:eastAsia="sk-SK"/>
              </w:rPr>
            </w:pPr>
          </w:p>
        </w:tc>
        <w:tc>
          <w:tcPr>
            <w:tcW w:w="2552" w:type="dxa"/>
            <w:tcBorders>
              <w:top w:val="single" w:sz="2" w:space="0" w:color="auto"/>
              <w:bottom w:val="single" w:sz="2" w:space="0" w:color="auto"/>
            </w:tcBorders>
          </w:tcPr>
          <w:p w:rsidR="00846E19" w:rsidRPr="004E2D6C" w:rsidRDefault="00846E19" w:rsidP="00AC59D4">
            <w:pPr>
              <w:spacing w:before="0"/>
              <w:rPr>
                <w:rFonts w:ascii="Calibri" w:hAnsi="Calibri"/>
                <w:sz w:val="16"/>
                <w:szCs w:val="16"/>
                <w:lang w:eastAsia="sk-SK"/>
              </w:rPr>
            </w:pPr>
            <w:r w:rsidRPr="00F866C0">
              <w:rPr>
                <w:rFonts w:ascii="Calibri" w:hAnsi="Calibri"/>
                <w:sz w:val="16"/>
                <w:szCs w:val="16"/>
                <w:lang w:eastAsia="sk-SK"/>
              </w:rPr>
              <w:t xml:space="preserve">Opatrenia na zabezpečenie odbornej prípravy a informovania zamestnancov zapojených do </w:t>
            </w:r>
            <w:r w:rsidRPr="00F866C0">
              <w:rPr>
                <w:rFonts w:ascii="Calibri" w:hAnsi="Calibri"/>
                <w:sz w:val="16"/>
                <w:szCs w:val="16"/>
                <w:lang w:eastAsia="sk-SK"/>
              </w:rPr>
              <w:lastRenderedPageBreak/>
              <w:t>vykonávania EŠIF.</w:t>
            </w:r>
          </w:p>
        </w:tc>
        <w:tc>
          <w:tcPr>
            <w:tcW w:w="850" w:type="dxa"/>
            <w:vAlign w:val="center"/>
          </w:tcPr>
          <w:p w:rsidR="00846E19" w:rsidRPr="004E2D6C" w:rsidRDefault="00846E19" w:rsidP="00AC59D4">
            <w:pPr>
              <w:spacing w:before="0"/>
              <w:jc w:val="center"/>
              <w:rPr>
                <w:rFonts w:ascii="Calibri" w:hAnsi="Calibri"/>
                <w:b/>
                <w:sz w:val="16"/>
                <w:szCs w:val="16"/>
                <w:lang w:eastAsia="sk-SK"/>
              </w:rPr>
            </w:pPr>
            <w:r>
              <w:rPr>
                <w:rFonts w:ascii="Calibri" w:hAnsi="Calibri"/>
                <w:b/>
                <w:sz w:val="16"/>
                <w:szCs w:val="16"/>
                <w:lang w:eastAsia="sk-SK"/>
              </w:rPr>
              <w:lastRenderedPageBreak/>
              <w:t>Áno</w:t>
            </w:r>
          </w:p>
        </w:tc>
        <w:tc>
          <w:tcPr>
            <w:tcW w:w="3119" w:type="dxa"/>
          </w:tcPr>
          <w:p w:rsidR="00490170" w:rsidRPr="00BA185A" w:rsidRDefault="00490170" w:rsidP="00490170">
            <w:pPr>
              <w:spacing w:after="0"/>
              <w:rPr>
                <w:rFonts w:ascii="Calibri" w:hAnsi="Calibri"/>
                <w:sz w:val="16"/>
                <w:szCs w:val="16"/>
                <w:lang w:eastAsia="sk-SK"/>
              </w:rPr>
            </w:pPr>
            <w:r w:rsidRPr="00BA185A">
              <w:rPr>
                <w:rFonts w:ascii="Calibri" w:hAnsi="Calibri"/>
                <w:sz w:val="16"/>
                <w:szCs w:val="16"/>
                <w:lang w:eastAsia="sk-SK"/>
              </w:rPr>
              <w:t xml:space="preserve">Príslušné školenia pracovníkov na tému uplatňovania pravidiel EÚ o štátnej pomoci </w:t>
            </w:r>
            <w:r w:rsidRPr="00BA185A">
              <w:rPr>
                <w:rFonts w:ascii="Calibri" w:hAnsi="Calibri"/>
                <w:sz w:val="16"/>
                <w:szCs w:val="16"/>
                <w:lang w:eastAsia="sk-SK"/>
              </w:rPr>
              <w:lastRenderedPageBreak/>
              <w:t>na všetkých relevantných úrovniach (t.j., príslušné oddelenia) sa už konali alebo sú naplánované.</w:t>
            </w:r>
          </w:p>
          <w:p w:rsidR="00846E19" w:rsidRPr="004E2D6C" w:rsidRDefault="00846E19" w:rsidP="00AC59D4">
            <w:pPr>
              <w:spacing w:before="0"/>
              <w:rPr>
                <w:rFonts w:ascii="Calibri" w:hAnsi="Calibri"/>
                <w:sz w:val="16"/>
                <w:szCs w:val="16"/>
                <w:lang w:eastAsia="sk-SK"/>
              </w:rPr>
            </w:pPr>
          </w:p>
        </w:tc>
        <w:tc>
          <w:tcPr>
            <w:tcW w:w="4111" w:type="dxa"/>
            <w:tcBorders>
              <w:right w:val="single" w:sz="12" w:space="0" w:color="auto"/>
            </w:tcBorders>
          </w:tcPr>
          <w:p w:rsidR="00846E19" w:rsidRPr="00BA185A" w:rsidRDefault="00846E19" w:rsidP="00AC59D4">
            <w:pPr>
              <w:spacing w:after="0"/>
              <w:rPr>
                <w:rFonts w:ascii="Calibri" w:hAnsi="Calibri"/>
                <w:sz w:val="16"/>
                <w:szCs w:val="16"/>
                <w:lang w:eastAsia="sk-SK"/>
              </w:rPr>
            </w:pPr>
            <w:r w:rsidRPr="00BA185A">
              <w:rPr>
                <w:rFonts w:ascii="Calibri" w:hAnsi="Calibri"/>
                <w:sz w:val="16"/>
                <w:szCs w:val="16"/>
                <w:lang w:eastAsia="sk-SK"/>
              </w:rPr>
              <w:lastRenderedPageBreak/>
              <w:t xml:space="preserve">Príslušné školenia pracovníkov na tému uplatňovania pravidiel EÚ o štátnej pomoci na všetkých relevantných </w:t>
            </w:r>
            <w:r w:rsidRPr="00BA185A">
              <w:rPr>
                <w:rFonts w:ascii="Calibri" w:hAnsi="Calibri"/>
                <w:sz w:val="16"/>
                <w:szCs w:val="16"/>
                <w:lang w:eastAsia="sk-SK"/>
              </w:rPr>
              <w:lastRenderedPageBreak/>
              <w:t>úrovniach (t.j., príslušné oddelenia) sa už konali alebo sú naplánované.</w:t>
            </w:r>
          </w:p>
          <w:p w:rsidR="00846E19" w:rsidRPr="00BA185A" w:rsidRDefault="00846E19" w:rsidP="00AC59D4">
            <w:pPr>
              <w:spacing w:after="0"/>
              <w:rPr>
                <w:rFonts w:ascii="Calibri" w:hAnsi="Calibri"/>
                <w:sz w:val="16"/>
                <w:szCs w:val="16"/>
                <w:lang w:eastAsia="sk-SK"/>
              </w:rPr>
            </w:pPr>
            <w:r w:rsidRPr="00BA185A">
              <w:rPr>
                <w:rFonts w:ascii="Calibri" w:hAnsi="Calibri"/>
                <w:sz w:val="16"/>
                <w:szCs w:val="16"/>
                <w:lang w:eastAsia="sk-SK"/>
              </w:rPr>
              <w:t>Zaviedol sa systém šírenia a výmeny informácií pre všetkých pracovníkov zodpovedných za uplatňovanie pravidiel štátnej pomoci v spojení s implementáciou a riadením EŠIF (riadiace orgány, sprostredkovateľské orgány, certifikačné orgány, orgány auditu, a v prípade finančných nástrojov aj fond fondov a orgány zodpovedné za implementáciu finančných nástrojov (napr. prostredníctvom webových stránok, reklamných adresovaných zásielok (</w:t>
            </w:r>
            <w:proofErr w:type="spellStart"/>
            <w:r w:rsidRPr="00BA185A">
              <w:rPr>
                <w:rFonts w:ascii="Calibri" w:hAnsi="Calibri"/>
                <w:sz w:val="16"/>
                <w:szCs w:val="16"/>
                <w:lang w:eastAsia="sk-SK"/>
              </w:rPr>
              <w:t>direct</w:t>
            </w:r>
            <w:proofErr w:type="spellEnd"/>
            <w:r w:rsidRPr="00BA185A">
              <w:rPr>
                <w:rFonts w:ascii="Calibri" w:hAnsi="Calibri"/>
                <w:sz w:val="16"/>
                <w:szCs w:val="16"/>
                <w:lang w:eastAsia="sk-SK"/>
              </w:rPr>
              <w:t xml:space="preserve"> mail), atď.).</w:t>
            </w:r>
          </w:p>
          <w:p w:rsidR="00846E19" w:rsidRPr="00BA185A" w:rsidRDefault="00846E19" w:rsidP="00AC59D4">
            <w:pPr>
              <w:spacing w:after="0"/>
              <w:rPr>
                <w:rFonts w:ascii="Calibri" w:hAnsi="Calibri"/>
                <w:sz w:val="16"/>
                <w:szCs w:val="16"/>
                <w:lang w:eastAsia="sk-SK"/>
              </w:rPr>
            </w:pPr>
            <w:r w:rsidRPr="00BA185A">
              <w:rPr>
                <w:rFonts w:ascii="Calibri" w:hAnsi="Calibri"/>
                <w:sz w:val="16"/>
                <w:szCs w:val="16"/>
                <w:lang w:eastAsia="sk-SK"/>
              </w:rPr>
              <w:t>V</w:t>
            </w:r>
            <w:r>
              <w:rPr>
                <w:rFonts w:ascii="Calibri" w:hAnsi="Calibri"/>
                <w:sz w:val="16"/>
                <w:szCs w:val="16"/>
                <w:lang w:eastAsia="sk-SK"/>
              </w:rPr>
              <w:t>o</w:t>
            </w:r>
            <w:r w:rsidRPr="00BA185A">
              <w:rPr>
                <w:rFonts w:ascii="Calibri" w:hAnsi="Calibri"/>
                <w:sz w:val="16"/>
                <w:szCs w:val="16"/>
                <w:lang w:eastAsia="sk-SK"/>
              </w:rPr>
              <w:t xml:space="preserve"> februári 2013 CKO pripravil školenie na tému „Uplatňovanie pravidiel štátnej pomoci v EÚ, systém riadenia ŠF a KF na programové obdobie 2007 - 2013 a zákon č. 528/2008 Z. z. o pomoci a podpore poskytovanej z fondov EÚ v praxi“ pre všetky riadiace orgány, ako aj sprostredkovateľské orgány pod riadiacimi orgánmi. Prednášky o pravidlách štátnej pomoci zabezpečuje zástupca koordinátora. Koordinátor zverejňuje na svojej internetovej stránke právne predpisy EÚ v oblasti štátnej pomoci, referenčné, diskontné a úrokové sadzby pre vymáhanie štátnej pomoci, ako aj usmernenia Európskej komisie. Všetky dokumenty sú verejne dostupné pracovníkom zodpovedným za uplatňovanie pravidiel štátnej pomoci pri implementácii a riadení EŠIF. </w:t>
            </w:r>
          </w:p>
          <w:p w:rsidR="00846E19" w:rsidRPr="00BA185A" w:rsidRDefault="00846E19" w:rsidP="00AC59D4">
            <w:pPr>
              <w:spacing w:after="0"/>
              <w:rPr>
                <w:rFonts w:ascii="Calibri" w:hAnsi="Calibri"/>
                <w:sz w:val="16"/>
                <w:szCs w:val="16"/>
                <w:lang w:eastAsia="sk-SK"/>
              </w:rPr>
            </w:pPr>
            <w:r w:rsidRPr="00BA185A">
              <w:rPr>
                <w:rFonts w:ascii="Calibri" w:hAnsi="Calibri"/>
                <w:sz w:val="16"/>
                <w:szCs w:val="16"/>
                <w:lang w:eastAsia="sk-SK"/>
              </w:rPr>
              <w:t>Ministerstvo financií SR v súčasnosti pripravuje stratégiu odbornej prípravy pre nové pravidlá štátnej pomoci, ktoré prijala Európska komisia v súvislosti s uskutočnenou modernizáciou štátnej pomoci, a ktoré nadobudnú účinnosť od 1.</w:t>
            </w:r>
            <w:r>
              <w:rPr>
                <w:rFonts w:ascii="Calibri" w:hAnsi="Calibri"/>
                <w:sz w:val="16"/>
                <w:szCs w:val="16"/>
                <w:lang w:eastAsia="sk-SK"/>
              </w:rPr>
              <w:t xml:space="preserve"> </w:t>
            </w:r>
            <w:r w:rsidRPr="00BA185A">
              <w:rPr>
                <w:rFonts w:ascii="Calibri" w:hAnsi="Calibri"/>
                <w:sz w:val="16"/>
                <w:szCs w:val="16"/>
                <w:lang w:eastAsia="sk-SK"/>
              </w:rPr>
              <w:t>7.</w:t>
            </w:r>
            <w:r>
              <w:rPr>
                <w:rFonts w:ascii="Calibri" w:hAnsi="Calibri"/>
                <w:sz w:val="16"/>
                <w:szCs w:val="16"/>
                <w:lang w:eastAsia="sk-SK"/>
              </w:rPr>
              <w:t xml:space="preserve"> </w:t>
            </w:r>
            <w:r w:rsidRPr="00BA185A">
              <w:rPr>
                <w:rFonts w:ascii="Calibri" w:hAnsi="Calibri"/>
                <w:sz w:val="16"/>
                <w:szCs w:val="16"/>
                <w:lang w:eastAsia="sk-SK"/>
              </w:rPr>
              <w:t>2014. Súčasťou stratégie je aj vzdelávanie, ktoré by malo byť rozdelené do šiestich samostatných blokov:</w:t>
            </w:r>
          </w:p>
          <w:p w:rsidR="00846E19" w:rsidRPr="00BA185A" w:rsidRDefault="00846E19" w:rsidP="00AC59D4">
            <w:pPr>
              <w:spacing w:after="0"/>
              <w:rPr>
                <w:rFonts w:ascii="Calibri" w:hAnsi="Calibri"/>
                <w:sz w:val="16"/>
                <w:szCs w:val="16"/>
                <w:lang w:eastAsia="sk-SK"/>
              </w:rPr>
            </w:pPr>
            <w:r w:rsidRPr="00BA185A">
              <w:rPr>
                <w:rFonts w:ascii="Calibri" w:hAnsi="Calibri"/>
                <w:sz w:val="16"/>
                <w:szCs w:val="16"/>
                <w:lang w:eastAsia="sk-SK"/>
              </w:rPr>
              <w:t xml:space="preserve">Vzdelávací blok I. (pojem pomoc, procedurálne aspekty, skupinové výnimky, pomoc de </w:t>
            </w:r>
            <w:proofErr w:type="spellStart"/>
            <w:r w:rsidRPr="00BA185A">
              <w:rPr>
                <w:rFonts w:ascii="Calibri" w:hAnsi="Calibri"/>
                <w:sz w:val="16"/>
                <w:szCs w:val="16"/>
                <w:lang w:eastAsia="sk-SK"/>
              </w:rPr>
              <w:t>minimis</w:t>
            </w:r>
            <w:proofErr w:type="spellEnd"/>
            <w:r w:rsidRPr="00BA185A">
              <w:rPr>
                <w:rFonts w:ascii="Calibri" w:hAnsi="Calibri"/>
                <w:sz w:val="16"/>
                <w:szCs w:val="16"/>
                <w:lang w:eastAsia="sk-SK"/>
              </w:rPr>
              <w:t>, štátna pomoc pre oblasť rizikového kapitálu, dopravy a dopravnej infraštruktúry) – po dohode s Európskou komisiou sa školenie uskutoční dňa 27.</w:t>
            </w:r>
            <w:r>
              <w:rPr>
                <w:rFonts w:ascii="Calibri" w:hAnsi="Calibri"/>
                <w:sz w:val="16"/>
                <w:szCs w:val="16"/>
                <w:lang w:eastAsia="sk-SK"/>
              </w:rPr>
              <w:t xml:space="preserve"> </w:t>
            </w:r>
            <w:r w:rsidRPr="00BA185A">
              <w:rPr>
                <w:rFonts w:ascii="Calibri" w:hAnsi="Calibri"/>
                <w:sz w:val="16"/>
                <w:szCs w:val="16"/>
                <w:lang w:eastAsia="sk-SK"/>
              </w:rPr>
              <w:t>5.</w:t>
            </w:r>
            <w:r>
              <w:rPr>
                <w:rFonts w:ascii="Calibri" w:hAnsi="Calibri"/>
                <w:sz w:val="16"/>
                <w:szCs w:val="16"/>
                <w:lang w:eastAsia="sk-SK"/>
              </w:rPr>
              <w:t xml:space="preserve"> </w:t>
            </w:r>
            <w:r w:rsidRPr="00BA185A">
              <w:rPr>
                <w:rFonts w:ascii="Calibri" w:hAnsi="Calibri"/>
                <w:sz w:val="16"/>
                <w:szCs w:val="16"/>
                <w:lang w:eastAsia="sk-SK"/>
              </w:rPr>
              <w:t>2014 za účasti lektorov z Európskej komisie</w:t>
            </w:r>
          </w:p>
          <w:p w:rsidR="00846E19" w:rsidRPr="00BA185A" w:rsidRDefault="00846E19" w:rsidP="00AC59D4">
            <w:pPr>
              <w:spacing w:after="0"/>
              <w:rPr>
                <w:rFonts w:ascii="Calibri" w:hAnsi="Calibri"/>
                <w:sz w:val="16"/>
                <w:szCs w:val="16"/>
                <w:lang w:eastAsia="sk-SK"/>
              </w:rPr>
            </w:pPr>
            <w:r w:rsidRPr="00BA185A">
              <w:rPr>
                <w:rFonts w:ascii="Calibri" w:hAnsi="Calibri"/>
                <w:sz w:val="16"/>
                <w:szCs w:val="16"/>
                <w:lang w:eastAsia="sk-SK"/>
              </w:rPr>
              <w:t>Vzdelávací blok II. (nové nariadenie o skupinových výnimkách - GBER, transparentnosť, ex post hodnotenie štátnej pomoci)</w:t>
            </w:r>
          </w:p>
          <w:p w:rsidR="00846E19" w:rsidRPr="00BA185A" w:rsidRDefault="00846E19" w:rsidP="00AC59D4">
            <w:pPr>
              <w:spacing w:after="0"/>
              <w:rPr>
                <w:rFonts w:ascii="Calibri" w:hAnsi="Calibri"/>
                <w:sz w:val="16"/>
                <w:szCs w:val="16"/>
                <w:lang w:eastAsia="sk-SK"/>
              </w:rPr>
            </w:pPr>
            <w:r w:rsidRPr="00BA185A">
              <w:rPr>
                <w:rFonts w:ascii="Calibri" w:hAnsi="Calibri"/>
                <w:sz w:val="16"/>
                <w:szCs w:val="16"/>
                <w:lang w:eastAsia="sk-SK"/>
              </w:rPr>
              <w:lastRenderedPageBreak/>
              <w:t>Vzdelávací blok III. (štátna pomoc pre oblasť ochrany životného prostredia a energetiky, štátna pomoc pre oblasť výskumu, vývoja a inovácií)</w:t>
            </w:r>
          </w:p>
          <w:p w:rsidR="00846E19" w:rsidRPr="00BA185A" w:rsidRDefault="00846E19" w:rsidP="00AC59D4">
            <w:pPr>
              <w:spacing w:after="0"/>
              <w:rPr>
                <w:rFonts w:ascii="Calibri" w:hAnsi="Calibri"/>
                <w:sz w:val="16"/>
                <w:szCs w:val="16"/>
                <w:lang w:eastAsia="sk-SK"/>
              </w:rPr>
            </w:pPr>
            <w:r w:rsidRPr="00BA185A">
              <w:rPr>
                <w:rFonts w:ascii="Calibri" w:hAnsi="Calibri"/>
                <w:sz w:val="16"/>
                <w:szCs w:val="16"/>
                <w:lang w:eastAsia="sk-SK"/>
              </w:rPr>
              <w:t>Vzdelávací blok IV. (kalkulácia prvku pomoci pri rôznych formách pomoci, služby vo všeobecnom hospodárskom záujme)</w:t>
            </w:r>
          </w:p>
          <w:p w:rsidR="00846E19" w:rsidRPr="00BA185A" w:rsidRDefault="00846E19" w:rsidP="00AC59D4">
            <w:pPr>
              <w:spacing w:after="0"/>
              <w:rPr>
                <w:rFonts w:ascii="Calibri" w:hAnsi="Calibri"/>
                <w:sz w:val="16"/>
                <w:szCs w:val="16"/>
                <w:lang w:eastAsia="sk-SK"/>
              </w:rPr>
            </w:pPr>
            <w:r w:rsidRPr="00BA185A">
              <w:rPr>
                <w:rFonts w:ascii="Calibri" w:hAnsi="Calibri"/>
                <w:sz w:val="16"/>
                <w:szCs w:val="16"/>
                <w:lang w:eastAsia="sk-SK"/>
              </w:rPr>
              <w:t>Vzdelávací blok V. (školenie pre zástupcov miestnej štátnej správy)</w:t>
            </w:r>
          </w:p>
          <w:p w:rsidR="00846E19" w:rsidRPr="00BA185A" w:rsidRDefault="00846E19" w:rsidP="00AC59D4">
            <w:pPr>
              <w:spacing w:after="0"/>
              <w:rPr>
                <w:rFonts w:ascii="Calibri" w:hAnsi="Calibri"/>
                <w:sz w:val="16"/>
                <w:szCs w:val="16"/>
                <w:lang w:eastAsia="sk-SK"/>
              </w:rPr>
            </w:pPr>
            <w:r w:rsidRPr="00BA185A">
              <w:rPr>
                <w:rFonts w:ascii="Calibri" w:hAnsi="Calibri"/>
                <w:sz w:val="16"/>
                <w:szCs w:val="16"/>
                <w:lang w:eastAsia="sk-SK"/>
              </w:rPr>
              <w:t>Vzdelávací blok VI. (podľa požiadaviek a aktuálnych potrieb poskytovateľov pomoci)</w:t>
            </w:r>
          </w:p>
          <w:p w:rsidR="00846E19" w:rsidRPr="004E2D6C" w:rsidRDefault="00846E19" w:rsidP="00AC59D4">
            <w:pPr>
              <w:spacing w:before="0"/>
              <w:rPr>
                <w:rFonts w:ascii="Calibri" w:hAnsi="Calibri"/>
                <w:sz w:val="16"/>
                <w:szCs w:val="16"/>
                <w:lang w:eastAsia="sk-SK"/>
              </w:rPr>
            </w:pPr>
            <w:r w:rsidRPr="00BA185A">
              <w:rPr>
                <w:rFonts w:ascii="Calibri" w:hAnsi="Calibri"/>
                <w:sz w:val="16"/>
                <w:szCs w:val="16"/>
                <w:lang w:eastAsia="sk-SK"/>
              </w:rPr>
              <w:t>Zabezpečenie lektorov na uvedených školeniach zo strany Európskej komisie, ako aj časový harmonogram realizácie školení bude predmetom rokovania na stretnutí so zástupcami GR pre hospodársku súťaž, ktoré sa uskutoční dňa 26.</w:t>
            </w:r>
            <w:r>
              <w:rPr>
                <w:rFonts w:ascii="Calibri" w:hAnsi="Calibri"/>
                <w:sz w:val="16"/>
                <w:szCs w:val="16"/>
                <w:lang w:eastAsia="sk-SK"/>
              </w:rPr>
              <w:t xml:space="preserve"> </w:t>
            </w:r>
            <w:r w:rsidRPr="00BA185A">
              <w:rPr>
                <w:rFonts w:ascii="Calibri" w:hAnsi="Calibri"/>
                <w:sz w:val="16"/>
                <w:szCs w:val="16"/>
                <w:lang w:eastAsia="sk-SK"/>
              </w:rPr>
              <w:t>5.</w:t>
            </w:r>
            <w:r>
              <w:rPr>
                <w:rFonts w:ascii="Calibri" w:hAnsi="Calibri"/>
                <w:sz w:val="16"/>
                <w:szCs w:val="16"/>
                <w:lang w:eastAsia="sk-SK"/>
              </w:rPr>
              <w:t xml:space="preserve"> </w:t>
            </w:r>
            <w:r w:rsidRPr="00BA185A">
              <w:rPr>
                <w:rFonts w:ascii="Calibri" w:hAnsi="Calibri"/>
                <w:sz w:val="16"/>
                <w:szCs w:val="16"/>
                <w:lang w:eastAsia="sk-SK"/>
              </w:rPr>
              <w:t>2014 v Bratislave.</w:t>
            </w:r>
          </w:p>
        </w:tc>
      </w:tr>
      <w:tr w:rsidR="00846E19" w:rsidRPr="004E2D6C" w:rsidTr="00AC59D4">
        <w:tblPrEx>
          <w:tblBorders>
            <w:top w:val="single" w:sz="2" w:space="0" w:color="auto"/>
            <w:left w:val="single" w:sz="2" w:space="0" w:color="auto"/>
            <w:bottom w:val="single" w:sz="2" w:space="0" w:color="auto"/>
            <w:right w:val="single" w:sz="2" w:space="0" w:color="auto"/>
          </w:tblBorders>
        </w:tblPrEx>
        <w:trPr>
          <w:trHeight w:val="218"/>
        </w:trPr>
        <w:tc>
          <w:tcPr>
            <w:tcW w:w="1843" w:type="dxa"/>
            <w:vMerge/>
            <w:tcBorders>
              <w:left w:val="single" w:sz="12" w:space="0" w:color="auto"/>
              <w:bottom w:val="single" w:sz="12" w:space="0" w:color="auto"/>
            </w:tcBorders>
          </w:tcPr>
          <w:p w:rsidR="00846E19" w:rsidRPr="004E2D6C" w:rsidRDefault="00846E19" w:rsidP="00AC59D4">
            <w:pPr>
              <w:spacing w:before="0"/>
              <w:rPr>
                <w:rFonts w:ascii="Calibri" w:hAnsi="Calibri"/>
                <w:sz w:val="16"/>
                <w:szCs w:val="16"/>
                <w:lang w:eastAsia="sk-SK"/>
              </w:rPr>
            </w:pPr>
          </w:p>
        </w:tc>
        <w:tc>
          <w:tcPr>
            <w:tcW w:w="1701" w:type="dxa"/>
            <w:vMerge/>
            <w:tcBorders>
              <w:bottom w:val="single" w:sz="12" w:space="0" w:color="auto"/>
            </w:tcBorders>
          </w:tcPr>
          <w:p w:rsidR="00846E19" w:rsidRPr="004E2D6C" w:rsidRDefault="00846E19" w:rsidP="00AC59D4">
            <w:pPr>
              <w:spacing w:before="0"/>
              <w:rPr>
                <w:rFonts w:ascii="Calibri" w:hAnsi="Calibri"/>
                <w:sz w:val="16"/>
                <w:szCs w:val="16"/>
                <w:lang w:eastAsia="sk-SK"/>
              </w:rPr>
            </w:pPr>
          </w:p>
        </w:tc>
        <w:tc>
          <w:tcPr>
            <w:tcW w:w="2552" w:type="dxa"/>
            <w:tcBorders>
              <w:top w:val="single" w:sz="2" w:space="0" w:color="auto"/>
              <w:bottom w:val="single" w:sz="12" w:space="0" w:color="auto"/>
            </w:tcBorders>
          </w:tcPr>
          <w:p w:rsidR="00846E19" w:rsidRPr="004E2D6C" w:rsidRDefault="00846E19" w:rsidP="00AC59D4">
            <w:pPr>
              <w:spacing w:before="0"/>
              <w:rPr>
                <w:rFonts w:ascii="Calibri" w:hAnsi="Calibri"/>
                <w:sz w:val="16"/>
                <w:szCs w:val="16"/>
                <w:lang w:eastAsia="sk-SK"/>
              </w:rPr>
            </w:pPr>
            <w:r w:rsidRPr="004E2D6C">
              <w:rPr>
                <w:rFonts w:ascii="Calibri" w:hAnsi="Calibri"/>
                <w:sz w:val="16"/>
                <w:szCs w:val="16"/>
                <w:lang w:eastAsia="sk-SK"/>
              </w:rPr>
              <w:t>Opatrenia na zabezpečenie administratívnej kapacity na vykonávanie a uplatňovanie pravidiel Únie o štátnej pomoci.</w:t>
            </w:r>
          </w:p>
        </w:tc>
        <w:tc>
          <w:tcPr>
            <w:tcW w:w="850" w:type="dxa"/>
            <w:tcBorders>
              <w:bottom w:val="single" w:sz="12" w:space="0" w:color="auto"/>
            </w:tcBorders>
            <w:vAlign w:val="center"/>
          </w:tcPr>
          <w:p w:rsidR="00846E19" w:rsidRPr="004E2D6C" w:rsidRDefault="00846E19" w:rsidP="00AC59D4">
            <w:pPr>
              <w:spacing w:before="0"/>
              <w:jc w:val="center"/>
              <w:rPr>
                <w:rFonts w:ascii="Calibri" w:hAnsi="Calibri"/>
                <w:sz w:val="16"/>
                <w:szCs w:val="16"/>
                <w:lang w:eastAsia="sk-SK"/>
              </w:rPr>
            </w:pPr>
            <w:r>
              <w:rPr>
                <w:rFonts w:ascii="Calibri" w:hAnsi="Calibri"/>
                <w:b/>
                <w:sz w:val="16"/>
                <w:szCs w:val="16"/>
                <w:lang w:eastAsia="sk-SK"/>
              </w:rPr>
              <w:t>Nie</w:t>
            </w:r>
          </w:p>
        </w:tc>
        <w:tc>
          <w:tcPr>
            <w:tcW w:w="3119" w:type="dxa"/>
            <w:tcBorders>
              <w:bottom w:val="single" w:sz="12" w:space="0" w:color="auto"/>
            </w:tcBorders>
          </w:tcPr>
          <w:p w:rsidR="00846E19" w:rsidRPr="004E2D6C" w:rsidRDefault="00846E19" w:rsidP="00AC59D4">
            <w:pPr>
              <w:spacing w:before="0"/>
              <w:rPr>
                <w:rFonts w:ascii="Calibri" w:hAnsi="Calibri"/>
                <w:sz w:val="16"/>
                <w:szCs w:val="16"/>
                <w:lang w:eastAsia="sk-SK"/>
              </w:rPr>
            </w:pPr>
          </w:p>
        </w:tc>
        <w:tc>
          <w:tcPr>
            <w:tcW w:w="4111" w:type="dxa"/>
            <w:tcBorders>
              <w:bottom w:val="single" w:sz="12" w:space="0" w:color="auto"/>
              <w:right w:val="single" w:sz="12" w:space="0" w:color="auto"/>
            </w:tcBorders>
          </w:tcPr>
          <w:p w:rsidR="00846E19" w:rsidRPr="00BA185A" w:rsidRDefault="00846E19" w:rsidP="00AC59D4">
            <w:pPr>
              <w:spacing w:after="0"/>
              <w:rPr>
                <w:rFonts w:ascii="Calibri" w:hAnsi="Calibri"/>
                <w:sz w:val="16"/>
                <w:szCs w:val="16"/>
                <w:lang w:eastAsia="sk-SK"/>
              </w:rPr>
            </w:pPr>
            <w:r w:rsidRPr="00BA185A">
              <w:rPr>
                <w:rFonts w:ascii="Calibri" w:hAnsi="Calibri"/>
                <w:sz w:val="16"/>
                <w:szCs w:val="16"/>
                <w:lang w:eastAsia="sk-SK"/>
              </w:rPr>
              <w:t>Koordinátor štátnej pomoci požiadal RO, aby predložili výsledky analýz hodnotenia dostatočnosti administratívnych kapacít v oblasti štátnej pomoci Ministerstvu financií Slovenskej republiky do konca septembra 2013. Pri vypracovaní analýz bolo potrebné vychádzať z priorít obsiahnutých v operačných programo</w:t>
            </w:r>
            <w:r>
              <w:rPr>
                <w:rFonts w:ascii="Calibri" w:hAnsi="Calibri"/>
                <w:sz w:val="16"/>
                <w:szCs w:val="16"/>
                <w:lang w:eastAsia="sk-SK"/>
              </w:rPr>
              <w:t>ch</w:t>
            </w:r>
            <w:r w:rsidRPr="00BA185A">
              <w:rPr>
                <w:rFonts w:ascii="Calibri" w:hAnsi="Calibri"/>
                <w:sz w:val="16"/>
                <w:szCs w:val="16"/>
                <w:lang w:eastAsia="sk-SK"/>
              </w:rPr>
              <w:t xml:space="preserve"> na programové obdobie 2014 – 2020. </w:t>
            </w:r>
            <w:r>
              <w:rPr>
                <w:rFonts w:ascii="Calibri" w:hAnsi="Calibri"/>
                <w:sz w:val="16"/>
                <w:szCs w:val="16"/>
                <w:lang w:eastAsia="sk-SK"/>
              </w:rPr>
              <w:t>MF SR</w:t>
            </w:r>
            <w:r w:rsidRPr="00BA185A">
              <w:rPr>
                <w:rFonts w:ascii="Calibri" w:hAnsi="Calibri"/>
                <w:sz w:val="16"/>
                <w:szCs w:val="16"/>
                <w:lang w:eastAsia="sk-SK"/>
              </w:rPr>
              <w:t xml:space="preserve"> vopred oboznámilo riadiace orgány so štruktúrou analýz. Analýzy sa mali zamerať najmä na tieto oblasti:</w:t>
            </w:r>
          </w:p>
          <w:p w:rsidR="00846E19" w:rsidRPr="00BA185A" w:rsidRDefault="00846E19" w:rsidP="00AC59D4">
            <w:pPr>
              <w:spacing w:after="0"/>
              <w:rPr>
                <w:rFonts w:ascii="Calibri" w:hAnsi="Calibri"/>
                <w:sz w:val="16"/>
                <w:szCs w:val="16"/>
                <w:lang w:eastAsia="sk-SK"/>
              </w:rPr>
            </w:pPr>
            <w:r w:rsidRPr="00BA185A">
              <w:rPr>
                <w:rFonts w:ascii="Calibri" w:hAnsi="Calibri"/>
                <w:sz w:val="16"/>
                <w:szCs w:val="16"/>
                <w:lang w:eastAsia="sk-SK"/>
              </w:rPr>
              <w:t xml:space="preserve">- súčasný počet zamestnancov, t.j. počet a mená zamestnancov </w:t>
            </w:r>
            <w:r>
              <w:rPr>
                <w:rFonts w:ascii="Calibri" w:hAnsi="Calibri"/>
                <w:sz w:val="16"/>
                <w:szCs w:val="16"/>
                <w:lang w:eastAsia="sk-SK"/>
              </w:rPr>
              <w:t>RO</w:t>
            </w:r>
            <w:r w:rsidRPr="00BA185A">
              <w:rPr>
                <w:rFonts w:ascii="Calibri" w:hAnsi="Calibri"/>
                <w:sz w:val="16"/>
                <w:szCs w:val="16"/>
                <w:lang w:eastAsia="sk-SK"/>
              </w:rPr>
              <w:t>, ktorí sú v súčasnosti zodpovední za implementáciu pravidiel EÚ o štátnej pomoci (zamestnanci, ktorí majú tieto úlohy uvedené aj v náplni práce), vrátane uvedenia ich funkcie,</w:t>
            </w:r>
          </w:p>
          <w:p w:rsidR="00846E19" w:rsidRPr="00BA185A" w:rsidRDefault="00846E19" w:rsidP="00AC59D4">
            <w:pPr>
              <w:spacing w:after="0"/>
              <w:rPr>
                <w:rFonts w:ascii="Calibri" w:hAnsi="Calibri"/>
                <w:sz w:val="16"/>
                <w:szCs w:val="16"/>
                <w:lang w:eastAsia="sk-SK"/>
              </w:rPr>
            </w:pPr>
            <w:r w:rsidRPr="00BA185A">
              <w:rPr>
                <w:rFonts w:ascii="Calibri" w:hAnsi="Calibri"/>
                <w:sz w:val="16"/>
                <w:szCs w:val="16"/>
                <w:lang w:eastAsia="sk-SK"/>
              </w:rPr>
              <w:t xml:space="preserve">- potenciál na zvýšenie súčasného počtu, t.j. návrh týkajúci sa možného zvýšenia počtu zamestnancov, </w:t>
            </w:r>
          </w:p>
          <w:p w:rsidR="00846E19" w:rsidRPr="00BA185A" w:rsidRDefault="00846E19" w:rsidP="00AC59D4">
            <w:pPr>
              <w:spacing w:after="0"/>
              <w:rPr>
                <w:rFonts w:ascii="Calibri" w:hAnsi="Calibri"/>
                <w:sz w:val="16"/>
                <w:szCs w:val="16"/>
                <w:lang w:eastAsia="sk-SK"/>
              </w:rPr>
            </w:pPr>
            <w:r w:rsidRPr="00BA185A">
              <w:rPr>
                <w:rFonts w:ascii="Calibri" w:hAnsi="Calibri"/>
                <w:sz w:val="16"/>
                <w:szCs w:val="16"/>
                <w:lang w:eastAsia="sk-SK"/>
              </w:rPr>
              <w:t>- zdôvodnenie zvýšenia počtu vo vzťahu k efektívnemu uplatňovaniu štátnej pomoci v rámci fondov EÚ.</w:t>
            </w:r>
          </w:p>
          <w:p w:rsidR="00846E19" w:rsidRPr="00BA185A" w:rsidRDefault="00846E19" w:rsidP="00AC59D4">
            <w:pPr>
              <w:spacing w:after="0"/>
              <w:rPr>
                <w:rFonts w:ascii="Calibri" w:hAnsi="Calibri"/>
                <w:sz w:val="16"/>
                <w:szCs w:val="16"/>
                <w:lang w:eastAsia="sk-SK"/>
              </w:rPr>
            </w:pPr>
            <w:r w:rsidRPr="00BA185A">
              <w:rPr>
                <w:rFonts w:ascii="Calibri" w:hAnsi="Calibri"/>
                <w:sz w:val="16"/>
                <w:szCs w:val="16"/>
                <w:lang w:eastAsia="sk-SK"/>
              </w:rPr>
              <w:t>Takmer všetky orgány vyjadrili potrebu zvýšiť počet zamestnancov aspoň o jedného pracovníka. Celková potreba bola kvantifikovaná v počte 14 zamestnancov.</w:t>
            </w:r>
          </w:p>
          <w:p w:rsidR="00846E19" w:rsidRPr="00BA185A" w:rsidRDefault="00846E19" w:rsidP="00AC59D4">
            <w:pPr>
              <w:spacing w:after="0"/>
              <w:rPr>
                <w:rFonts w:ascii="Calibri" w:hAnsi="Calibri"/>
                <w:sz w:val="16"/>
                <w:szCs w:val="16"/>
                <w:lang w:eastAsia="sk-SK"/>
              </w:rPr>
            </w:pPr>
            <w:r>
              <w:rPr>
                <w:rFonts w:ascii="Calibri" w:hAnsi="Calibri"/>
                <w:sz w:val="16"/>
                <w:szCs w:val="16"/>
                <w:lang w:eastAsia="sk-SK"/>
              </w:rPr>
              <w:lastRenderedPageBreak/>
              <w:t>MF</w:t>
            </w:r>
            <w:r w:rsidRPr="00BA185A">
              <w:rPr>
                <w:rFonts w:ascii="Calibri" w:hAnsi="Calibri"/>
                <w:sz w:val="16"/>
                <w:szCs w:val="16"/>
                <w:lang w:eastAsia="sk-SK"/>
              </w:rPr>
              <w:t xml:space="preserve"> SR listom zo dňa 12.</w:t>
            </w:r>
            <w:r>
              <w:rPr>
                <w:rFonts w:ascii="Calibri" w:hAnsi="Calibri"/>
                <w:sz w:val="16"/>
                <w:szCs w:val="16"/>
                <w:lang w:eastAsia="sk-SK"/>
              </w:rPr>
              <w:t xml:space="preserve"> </w:t>
            </w:r>
            <w:r w:rsidRPr="00BA185A">
              <w:rPr>
                <w:rFonts w:ascii="Calibri" w:hAnsi="Calibri"/>
                <w:sz w:val="16"/>
                <w:szCs w:val="16"/>
                <w:lang w:eastAsia="sk-SK"/>
              </w:rPr>
              <w:t>5.</w:t>
            </w:r>
            <w:r>
              <w:rPr>
                <w:rFonts w:ascii="Calibri" w:hAnsi="Calibri"/>
                <w:sz w:val="16"/>
                <w:szCs w:val="16"/>
                <w:lang w:eastAsia="sk-SK"/>
              </w:rPr>
              <w:t xml:space="preserve"> </w:t>
            </w:r>
            <w:r w:rsidRPr="00BA185A">
              <w:rPr>
                <w:rFonts w:ascii="Calibri" w:hAnsi="Calibri"/>
                <w:sz w:val="16"/>
                <w:szCs w:val="16"/>
                <w:lang w:eastAsia="sk-SK"/>
              </w:rPr>
              <w:t xml:space="preserve">2014 požiadalo o úpravu operačného programu Technická pomoc tak, aby z jeho prostriedkov bolo možné financovať prípadné zvýšenie administratívnej kapacity </w:t>
            </w:r>
            <w:r>
              <w:rPr>
                <w:rFonts w:ascii="Calibri" w:hAnsi="Calibri"/>
                <w:sz w:val="16"/>
                <w:szCs w:val="16"/>
                <w:lang w:eastAsia="sk-SK"/>
              </w:rPr>
              <w:t>MF</w:t>
            </w:r>
            <w:r w:rsidRPr="00BA185A">
              <w:rPr>
                <w:rFonts w:ascii="Calibri" w:hAnsi="Calibri"/>
                <w:sz w:val="16"/>
                <w:szCs w:val="16"/>
                <w:lang w:eastAsia="sk-SK"/>
              </w:rPr>
              <w:t xml:space="preserve"> SR ako koordinátora štátnej pomoci. Podľa vyjadrenia Úradu vlády SR riadiaci orgán pre OP Technická pomoc akceptuje požiadavku </w:t>
            </w:r>
            <w:r>
              <w:rPr>
                <w:rFonts w:ascii="Calibri" w:hAnsi="Calibri"/>
                <w:sz w:val="16"/>
                <w:szCs w:val="16"/>
                <w:lang w:eastAsia="sk-SK"/>
              </w:rPr>
              <w:t>MF</w:t>
            </w:r>
            <w:r w:rsidRPr="00BA185A">
              <w:rPr>
                <w:rFonts w:ascii="Calibri" w:hAnsi="Calibri"/>
                <w:sz w:val="16"/>
                <w:szCs w:val="16"/>
                <w:lang w:eastAsia="sk-SK"/>
              </w:rPr>
              <w:t xml:space="preserve"> SR a oblasť štátnej pomoci bude do operačného programu zapracovaná v ďalšej fáze jeho prípravy (dňa 14.</w:t>
            </w:r>
            <w:r>
              <w:rPr>
                <w:rFonts w:ascii="Calibri" w:hAnsi="Calibri"/>
                <w:sz w:val="16"/>
                <w:szCs w:val="16"/>
                <w:lang w:eastAsia="sk-SK"/>
              </w:rPr>
              <w:t xml:space="preserve"> </w:t>
            </w:r>
            <w:r w:rsidRPr="00BA185A">
              <w:rPr>
                <w:rFonts w:ascii="Calibri" w:hAnsi="Calibri"/>
                <w:sz w:val="16"/>
                <w:szCs w:val="16"/>
                <w:lang w:eastAsia="sk-SK"/>
              </w:rPr>
              <w:t>5.</w:t>
            </w:r>
            <w:r>
              <w:rPr>
                <w:rFonts w:ascii="Calibri" w:hAnsi="Calibri"/>
                <w:sz w:val="16"/>
                <w:szCs w:val="16"/>
                <w:lang w:eastAsia="sk-SK"/>
              </w:rPr>
              <w:t xml:space="preserve"> </w:t>
            </w:r>
            <w:r w:rsidRPr="00BA185A">
              <w:rPr>
                <w:rFonts w:ascii="Calibri" w:hAnsi="Calibri"/>
                <w:sz w:val="16"/>
                <w:szCs w:val="16"/>
                <w:lang w:eastAsia="sk-SK"/>
              </w:rPr>
              <w:t>2014 bol predložený na rokovanie vlády SR).</w:t>
            </w:r>
          </w:p>
          <w:p w:rsidR="00846E19" w:rsidRPr="004E2D6C" w:rsidRDefault="00846E19" w:rsidP="00AC59D4">
            <w:pPr>
              <w:spacing w:before="0"/>
              <w:rPr>
                <w:rFonts w:ascii="Calibri" w:hAnsi="Calibri"/>
                <w:sz w:val="16"/>
                <w:szCs w:val="16"/>
                <w:lang w:eastAsia="sk-SK"/>
              </w:rPr>
            </w:pPr>
            <w:r w:rsidRPr="00BA185A">
              <w:rPr>
                <w:rFonts w:ascii="Calibri" w:hAnsi="Calibri"/>
                <w:sz w:val="16"/>
                <w:szCs w:val="16"/>
                <w:lang w:eastAsia="sk-SK"/>
              </w:rPr>
              <w:t>Kvantifikácia potreby posilnenia administratívnej kapacity koordinátora štátnej pomoci v nadväznosti na potrebu zabezpečenia splnenia ex</w:t>
            </w:r>
            <w:r>
              <w:rPr>
                <w:rFonts w:ascii="Calibri" w:hAnsi="Calibri"/>
                <w:sz w:val="16"/>
                <w:szCs w:val="16"/>
                <w:lang w:eastAsia="sk-SK"/>
              </w:rPr>
              <w:t xml:space="preserve"> </w:t>
            </w:r>
            <w:r w:rsidRPr="00BA185A">
              <w:rPr>
                <w:rFonts w:ascii="Calibri" w:hAnsi="Calibri"/>
                <w:sz w:val="16"/>
                <w:szCs w:val="16"/>
                <w:lang w:eastAsia="sk-SK"/>
              </w:rPr>
              <w:t xml:space="preserve">ante kondicionality „Štátna pomoc“, ako aj vytvorenie metodických centier požadovaných </w:t>
            </w:r>
            <w:r>
              <w:rPr>
                <w:rFonts w:ascii="Calibri" w:hAnsi="Calibri"/>
                <w:sz w:val="16"/>
                <w:szCs w:val="16"/>
                <w:lang w:eastAsia="sk-SK"/>
              </w:rPr>
              <w:t>EK</w:t>
            </w:r>
            <w:r w:rsidRPr="00BA185A">
              <w:rPr>
                <w:rFonts w:ascii="Calibri" w:hAnsi="Calibri"/>
                <w:sz w:val="16"/>
                <w:szCs w:val="16"/>
                <w:lang w:eastAsia="sk-SK"/>
              </w:rPr>
              <w:t xml:space="preserve"> </w:t>
            </w:r>
            <w:r w:rsidR="00450128" w:rsidRPr="00450128">
              <w:rPr>
                <w:rFonts w:ascii="Calibri" w:hAnsi="Calibri"/>
                <w:sz w:val="16"/>
                <w:szCs w:val="16"/>
                <w:lang w:eastAsia="sk-SK"/>
              </w:rPr>
              <w:t>bolo stanovené  s predstaviteľmi GR pre hospodársku súťaž.</w:t>
            </w:r>
          </w:p>
        </w:tc>
      </w:tr>
      <w:tr w:rsidR="00846E19" w:rsidRPr="004E2D6C" w:rsidTr="00AC59D4">
        <w:tblPrEx>
          <w:tblBorders>
            <w:top w:val="single" w:sz="2" w:space="0" w:color="auto"/>
            <w:left w:val="single" w:sz="2" w:space="0" w:color="auto"/>
            <w:bottom w:val="single" w:sz="2" w:space="0" w:color="auto"/>
            <w:right w:val="single" w:sz="2" w:space="0" w:color="auto"/>
          </w:tblBorders>
        </w:tblPrEx>
        <w:trPr>
          <w:trHeight w:val="265"/>
        </w:trPr>
        <w:tc>
          <w:tcPr>
            <w:tcW w:w="1843" w:type="dxa"/>
            <w:vMerge w:val="restart"/>
            <w:tcBorders>
              <w:top w:val="single" w:sz="12" w:space="0" w:color="auto"/>
              <w:left w:val="single" w:sz="12" w:space="0" w:color="auto"/>
            </w:tcBorders>
            <w:shd w:val="clear" w:color="auto" w:fill="auto"/>
          </w:tcPr>
          <w:p w:rsidR="00846E19" w:rsidRPr="004E2D6C" w:rsidRDefault="00846E19" w:rsidP="00AC59D4">
            <w:pPr>
              <w:spacing w:before="0"/>
              <w:rPr>
                <w:rFonts w:ascii="Calibri" w:hAnsi="Calibri"/>
                <w:sz w:val="16"/>
                <w:szCs w:val="16"/>
                <w:lang w:eastAsia="sk-SK"/>
              </w:rPr>
            </w:pPr>
            <w:r w:rsidRPr="004E2D6C">
              <w:rPr>
                <w:rFonts w:ascii="Calibri" w:hAnsi="Calibri"/>
                <w:sz w:val="16"/>
                <w:szCs w:val="16"/>
                <w:lang w:eastAsia="sk-SK"/>
              </w:rPr>
              <w:lastRenderedPageBreak/>
              <w:t>6. Právne predpisy v oblasti životného prostredia týkajúce sa posudzovania vplyvov na životné prostredie (EIA) a strategického environmentálneho posudzovania (SEA)</w:t>
            </w:r>
          </w:p>
          <w:p w:rsidR="00846E19" w:rsidRPr="004E2D6C" w:rsidRDefault="00846E19" w:rsidP="00AC59D4">
            <w:pPr>
              <w:spacing w:before="0"/>
              <w:rPr>
                <w:rFonts w:ascii="Calibri" w:hAnsi="Calibri"/>
                <w:sz w:val="16"/>
                <w:szCs w:val="16"/>
                <w:lang w:eastAsia="sk-SK"/>
              </w:rPr>
            </w:pPr>
          </w:p>
          <w:p w:rsidR="00846E19" w:rsidRPr="004E2D6C" w:rsidRDefault="00846E19" w:rsidP="00AC59D4">
            <w:pPr>
              <w:spacing w:before="0"/>
              <w:rPr>
                <w:rFonts w:ascii="Calibri" w:hAnsi="Calibri"/>
                <w:sz w:val="16"/>
                <w:szCs w:val="16"/>
                <w:lang w:eastAsia="sk-SK"/>
              </w:rPr>
            </w:pPr>
            <w:r w:rsidRPr="004E2D6C">
              <w:rPr>
                <w:rFonts w:ascii="Calibri" w:hAnsi="Calibri"/>
                <w:sz w:val="16"/>
                <w:szCs w:val="16"/>
                <w:lang w:eastAsia="sk-SK"/>
              </w:rPr>
              <w:t>Existencia pravidiel na efektívne uplatňovanie právnych predpisov Únie v oblasti životného prostredia týkajúcich sa EIA a SEA.</w:t>
            </w:r>
          </w:p>
        </w:tc>
        <w:tc>
          <w:tcPr>
            <w:tcW w:w="1701" w:type="dxa"/>
            <w:vMerge w:val="restart"/>
            <w:tcBorders>
              <w:top w:val="single" w:sz="12" w:space="0" w:color="auto"/>
            </w:tcBorders>
            <w:shd w:val="clear" w:color="auto" w:fill="auto"/>
            <w:vAlign w:val="center"/>
          </w:tcPr>
          <w:p w:rsidR="00846E19" w:rsidRPr="004E2D6C" w:rsidRDefault="00846E19" w:rsidP="00AC59D4">
            <w:pPr>
              <w:spacing w:before="0"/>
              <w:jc w:val="center"/>
              <w:rPr>
                <w:rFonts w:ascii="Calibri" w:hAnsi="Calibri"/>
                <w:b/>
                <w:sz w:val="16"/>
                <w:szCs w:val="16"/>
                <w:lang w:eastAsia="sk-SK"/>
              </w:rPr>
            </w:pPr>
            <w:r w:rsidRPr="004E2D6C">
              <w:rPr>
                <w:rFonts w:ascii="Calibri" w:hAnsi="Calibri"/>
                <w:b/>
                <w:sz w:val="16"/>
                <w:szCs w:val="16"/>
                <w:lang w:eastAsia="sk-SK"/>
              </w:rPr>
              <w:t>Čiastočne</w:t>
            </w:r>
          </w:p>
        </w:tc>
        <w:tc>
          <w:tcPr>
            <w:tcW w:w="2552" w:type="dxa"/>
            <w:tcBorders>
              <w:top w:val="single" w:sz="12" w:space="0" w:color="auto"/>
              <w:bottom w:val="single" w:sz="2" w:space="0" w:color="auto"/>
            </w:tcBorders>
            <w:shd w:val="clear" w:color="auto" w:fill="auto"/>
          </w:tcPr>
          <w:p w:rsidR="00846E19" w:rsidRPr="004E2D6C" w:rsidRDefault="00846E19" w:rsidP="00AC59D4">
            <w:pPr>
              <w:spacing w:before="0"/>
              <w:rPr>
                <w:rFonts w:ascii="Calibri" w:hAnsi="Calibri"/>
                <w:sz w:val="16"/>
                <w:szCs w:val="16"/>
                <w:lang w:eastAsia="sk-SK"/>
              </w:rPr>
            </w:pPr>
            <w:r w:rsidRPr="004E2D6C">
              <w:rPr>
                <w:rFonts w:ascii="Calibri" w:hAnsi="Calibri"/>
                <w:sz w:val="16"/>
                <w:szCs w:val="16"/>
                <w:lang w:eastAsia="sk-SK"/>
              </w:rPr>
              <w:t>Opatrenia na zabezpečenie účinného uplatňovania smernice Európskeho parlamentu a Rady 2011/92/EÚ (EIA) a smernice Európskeho parlamentu a Rady 2001/42/ES (SEA).</w:t>
            </w:r>
          </w:p>
        </w:tc>
        <w:tc>
          <w:tcPr>
            <w:tcW w:w="850" w:type="dxa"/>
            <w:tcBorders>
              <w:top w:val="single" w:sz="12" w:space="0" w:color="auto"/>
            </w:tcBorders>
            <w:shd w:val="clear" w:color="auto" w:fill="auto"/>
            <w:vAlign w:val="center"/>
          </w:tcPr>
          <w:p w:rsidR="00846E19" w:rsidRPr="004E2D6C" w:rsidRDefault="00846E19" w:rsidP="00AC59D4">
            <w:pPr>
              <w:spacing w:before="0"/>
              <w:jc w:val="center"/>
              <w:rPr>
                <w:rFonts w:ascii="Calibri" w:hAnsi="Calibri"/>
                <w:b/>
                <w:sz w:val="16"/>
                <w:szCs w:val="16"/>
              </w:rPr>
            </w:pPr>
            <w:r w:rsidRPr="004E2D6C">
              <w:rPr>
                <w:rFonts w:ascii="Calibri" w:hAnsi="Calibri"/>
                <w:b/>
                <w:sz w:val="16"/>
                <w:szCs w:val="16"/>
              </w:rPr>
              <w:t>Nie</w:t>
            </w:r>
          </w:p>
        </w:tc>
        <w:tc>
          <w:tcPr>
            <w:tcW w:w="3119" w:type="dxa"/>
            <w:tcBorders>
              <w:top w:val="single" w:sz="12" w:space="0" w:color="auto"/>
            </w:tcBorders>
            <w:shd w:val="clear" w:color="auto" w:fill="auto"/>
          </w:tcPr>
          <w:p w:rsidR="00846E19" w:rsidRPr="004E2D6C" w:rsidRDefault="00846E19" w:rsidP="00AC59D4">
            <w:pPr>
              <w:spacing w:before="0"/>
              <w:rPr>
                <w:rFonts w:ascii="Calibri" w:hAnsi="Calibri"/>
                <w:sz w:val="16"/>
                <w:szCs w:val="16"/>
              </w:rPr>
            </w:pPr>
            <w:r w:rsidRPr="004E2D6C">
              <w:rPr>
                <w:rFonts w:ascii="Calibri" w:hAnsi="Calibri"/>
                <w:sz w:val="16"/>
                <w:szCs w:val="16"/>
              </w:rPr>
              <w:t>Zákon 24/2006 Z. z. o posudzovaní vplyvov na životné prostredie a o zmene a doplnení niektorých zákonov v znení neskorších predpisov</w:t>
            </w:r>
          </w:p>
          <w:p w:rsidR="006665B6" w:rsidRDefault="00846E19" w:rsidP="00AC59D4">
            <w:pPr>
              <w:spacing w:before="0"/>
              <w:rPr>
                <w:rFonts w:ascii="Calibri" w:hAnsi="Calibri"/>
                <w:sz w:val="16"/>
                <w:szCs w:val="16"/>
              </w:rPr>
            </w:pPr>
            <w:r w:rsidRPr="003F0750">
              <w:rPr>
                <w:rFonts w:ascii="Calibri" w:hAnsi="Calibri"/>
                <w:sz w:val="16"/>
                <w:szCs w:val="16"/>
              </w:rPr>
              <w:t xml:space="preserve">Zákon je uverejnený na stránke </w:t>
            </w:r>
            <w:hyperlink r:id="rId29" w:history="1">
              <w:r w:rsidRPr="006F002B">
                <w:rPr>
                  <w:rFonts w:ascii="Calibri" w:hAnsi="Calibri"/>
                  <w:sz w:val="16"/>
                  <w:szCs w:val="16"/>
                </w:rPr>
                <w:t>www.jaspi.justice.gov.sk</w:t>
              </w:r>
            </w:hyperlink>
            <w:r>
              <w:rPr>
                <w:rFonts w:ascii="Calibri" w:hAnsi="Calibri"/>
                <w:sz w:val="16"/>
                <w:szCs w:val="16"/>
              </w:rPr>
              <w:t xml:space="preserve">  </w:t>
            </w:r>
          </w:p>
          <w:p w:rsidR="006665B6" w:rsidRDefault="006665B6" w:rsidP="00AC59D4">
            <w:pPr>
              <w:spacing w:after="0"/>
              <w:rPr>
                <w:rFonts w:asciiTheme="majorHAnsi" w:hAnsiTheme="majorHAnsi"/>
                <w:sz w:val="16"/>
                <w:szCs w:val="16"/>
              </w:rPr>
            </w:pPr>
            <w:r>
              <w:rPr>
                <w:rFonts w:asciiTheme="majorHAnsi" w:hAnsiTheme="majorHAnsi"/>
                <w:sz w:val="16"/>
                <w:szCs w:val="16"/>
              </w:rPr>
              <w:t>Návrh zákona, ktorým sa ktorým sa mení a dopĺňa zákon č. 24/2006 Z. z. o posudzovaní vplyvov na životné prostredie a o zmene a doplnení niektorých zákonov v znení neskorších predpisov a ktorým sa menia a dopĺňajú niektoré zákony</w:t>
            </w:r>
          </w:p>
          <w:p w:rsidR="006665B6" w:rsidRDefault="006665B6" w:rsidP="00AC59D4">
            <w:pPr>
              <w:spacing w:after="0"/>
              <w:rPr>
                <w:rFonts w:asciiTheme="majorHAnsi" w:hAnsiTheme="majorHAnsi"/>
                <w:sz w:val="16"/>
                <w:szCs w:val="16"/>
              </w:rPr>
            </w:pPr>
            <w:r>
              <w:rPr>
                <w:rFonts w:asciiTheme="majorHAnsi" w:hAnsiTheme="majorHAnsi"/>
                <w:sz w:val="16"/>
                <w:szCs w:val="16"/>
              </w:rPr>
              <w:t>http://www.rokovania.sk/Rokovanie.aspx/BodRokovaniaDetail?idMaterial=23688</w:t>
            </w:r>
          </w:p>
          <w:p w:rsidR="00846E19" w:rsidRPr="00396928" w:rsidRDefault="00846E19" w:rsidP="00AC59D4">
            <w:pPr>
              <w:spacing w:before="0"/>
              <w:rPr>
                <w:rFonts w:ascii="Calibri" w:hAnsi="Calibri"/>
                <w:sz w:val="16"/>
                <w:szCs w:val="16"/>
              </w:rPr>
            </w:pPr>
            <w:r>
              <w:rPr>
                <w:rFonts w:ascii="Calibri" w:hAnsi="Calibri"/>
                <w:sz w:val="16"/>
                <w:szCs w:val="16"/>
              </w:rPr>
              <w:t xml:space="preserve"> </w:t>
            </w:r>
          </w:p>
        </w:tc>
        <w:tc>
          <w:tcPr>
            <w:tcW w:w="4111" w:type="dxa"/>
            <w:tcBorders>
              <w:top w:val="single" w:sz="12" w:space="0" w:color="auto"/>
              <w:right w:val="single" w:sz="12" w:space="0" w:color="auto"/>
            </w:tcBorders>
            <w:shd w:val="clear" w:color="auto" w:fill="auto"/>
          </w:tcPr>
          <w:p w:rsidR="00846E19" w:rsidRPr="004E2D6C" w:rsidRDefault="00846E19" w:rsidP="00AC59D4">
            <w:pPr>
              <w:spacing w:before="0"/>
              <w:rPr>
                <w:rFonts w:ascii="Calibri" w:hAnsi="Calibri"/>
                <w:sz w:val="16"/>
                <w:szCs w:val="16"/>
              </w:rPr>
            </w:pPr>
            <w:r w:rsidRPr="004E2D6C">
              <w:rPr>
                <w:rFonts w:ascii="Calibri" w:hAnsi="Calibri"/>
                <w:sz w:val="16"/>
                <w:szCs w:val="16"/>
              </w:rPr>
              <w:t>Listom zo dňa 21.3.2013 bola začatá procedúra infringementu vo veci transpozičného deficitu vo vzťahu k smernici Európskeho parlamentu a Rady 2011/92/EÚ z 13. decembra 2011 o posudzovaní vplyvov určitých verejných a súkromných projektov na životné prostredie (smernica EIA).</w:t>
            </w:r>
          </w:p>
          <w:p w:rsidR="00846E19" w:rsidRPr="004E2D6C" w:rsidRDefault="00846E19" w:rsidP="00AC59D4">
            <w:pPr>
              <w:spacing w:before="0"/>
              <w:rPr>
                <w:rFonts w:ascii="Calibri" w:hAnsi="Calibri"/>
                <w:sz w:val="16"/>
                <w:szCs w:val="16"/>
              </w:rPr>
            </w:pPr>
            <w:r w:rsidRPr="004E2D6C">
              <w:rPr>
                <w:rFonts w:ascii="Calibri" w:hAnsi="Calibri"/>
                <w:sz w:val="16"/>
                <w:szCs w:val="16"/>
              </w:rPr>
              <w:t>Vo výzve sú uvedené ďalšie právne predpisy dotknuté potrebou úplnej a správnej transpozície smernice EIA, vrátane právnych predpisov, ku ktorým neboli oznámené opatrenia na transpozíciu (zákony upravujúce práva a povinnosti dotknutých orgánov, navrhovateľov a verejnosti a zákony upravujúce povoľovacie konanie). Zoznam zákonov je uvedený vo formálnom oznámení EK adresovanej ministrovi zahraničných vecí a európskych záležitostí SR.</w:t>
            </w:r>
          </w:p>
          <w:p w:rsidR="00846E19" w:rsidRPr="004E2D6C" w:rsidRDefault="00846E19" w:rsidP="00AC59D4">
            <w:pPr>
              <w:spacing w:before="0"/>
              <w:rPr>
                <w:rFonts w:ascii="Calibri" w:hAnsi="Calibri"/>
                <w:sz w:val="16"/>
                <w:szCs w:val="16"/>
              </w:rPr>
            </w:pPr>
            <w:r w:rsidRPr="004E2D6C">
              <w:rPr>
                <w:rFonts w:ascii="Calibri" w:hAnsi="Calibri"/>
                <w:sz w:val="16"/>
                <w:szCs w:val="16"/>
              </w:rPr>
              <w:t>Koordinácia s ostatnými rezortmi je na základe identifikovaných problémov kľúčová vzhľadom na prepojenie procesu posudzovania vplyvov s procesom povoľovania projektov a s prístupom verejnosti k spravodlivosti. Tieto oblasti sú pokryté legislatívou iných rezortov, najmä MDVRR SR (stavebný zákon, cestný zákon), MV SR (Správny poriadok), MS SR (Občiansky súdny poriadok).</w:t>
            </w:r>
          </w:p>
          <w:p w:rsidR="00846E19" w:rsidRPr="004E2D6C" w:rsidRDefault="00846E19" w:rsidP="00AC59D4">
            <w:pPr>
              <w:spacing w:before="0"/>
              <w:rPr>
                <w:rFonts w:ascii="Calibri" w:hAnsi="Calibri"/>
                <w:sz w:val="16"/>
                <w:szCs w:val="16"/>
              </w:rPr>
            </w:pPr>
            <w:r w:rsidRPr="004E2D6C">
              <w:rPr>
                <w:rFonts w:ascii="Calibri" w:hAnsi="Calibri"/>
                <w:sz w:val="16"/>
                <w:szCs w:val="16"/>
              </w:rPr>
              <w:t xml:space="preserve">Dňa 12.7.2013 bola zaslaná finálna odpoveď SR na formálne oznámenie EK, v ktorej SR deklaruje, že vykoná príslušné </w:t>
            </w:r>
            <w:r w:rsidRPr="004E2D6C">
              <w:rPr>
                <w:rFonts w:ascii="Calibri" w:hAnsi="Calibri"/>
                <w:sz w:val="16"/>
                <w:szCs w:val="16"/>
              </w:rPr>
              <w:lastRenderedPageBreak/>
              <w:t xml:space="preserve">legislatívne úpravy a metodické usmernenia s cieľom odstrániť uvádzaný transpozičný deficit najneskôr v čase, kedy bude mať za povinnosť transponovať v súčasnosti pripravovanú novelu smernice EIA, ktorá predstavuje závažné zmeny voči </w:t>
            </w:r>
            <w:r w:rsidR="006665B6">
              <w:rPr>
                <w:rFonts w:ascii="Calibri" w:hAnsi="Calibri"/>
                <w:sz w:val="16"/>
                <w:szCs w:val="16"/>
              </w:rPr>
              <w:t xml:space="preserve">jej </w:t>
            </w:r>
            <w:r w:rsidRPr="004E2D6C">
              <w:rPr>
                <w:rFonts w:ascii="Calibri" w:hAnsi="Calibri"/>
                <w:sz w:val="16"/>
                <w:szCs w:val="16"/>
              </w:rPr>
              <w:t>súčasnému zneniu</w:t>
            </w:r>
            <w:r w:rsidR="006665B6">
              <w:rPr>
                <w:rFonts w:ascii="Calibri" w:hAnsi="Calibri"/>
                <w:sz w:val="16"/>
                <w:szCs w:val="16"/>
              </w:rPr>
              <w:t>.</w:t>
            </w:r>
            <w:r w:rsidRPr="004E2D6C">
              <w:rPr>
                <w:rFonts w:ascii="Calibri" w:hAnsi="Calibri"/>
                <w:sz w:val="16"/>
                <w:szCs w:val="16"/>
              </w:rPr>
              <w:t xml:space="preserve"> </w:t>
            </w:r>
          </w:p>
          <w:p w:rsidR="00846E19" w:rsidRPr="00FC7E65" w:rsidRDefault="00846E19" w:rsidP="00AC59D4">
            <w:pPr>
              <w:spacing w:before="0"/>
              <w:contextualSpacing/>
              <w:rPr>
                <w:rFonts w:ascii="Calibri" w:hAnsi="Calibri"/>
                <w:sz w:val="16"/>
                <w:szCs w:val="16"/>
              </w:rPr>
            </w:pPr>
            <w:r w:rsidRPr="00FC7E65">
              <w:rPr>
                <w:rFonts w:ascii="Calibri" w:hAnsi="Calibri"/>
                <w:sz w:val="16"/>
                <w:szCs w:val="16"/>
              </w:rPr>
              <w:t xml:space="preserve">Príprava príslušných legislatívnych úprav na úrovni rezortu prebiehala v nasledovných krokoch: </w:t>
            </w:r>
          </w:p>
          <w:p w:rsidR="00846E19" w:rsidRPr="005A192A" w:rsidRDefault="00846E19" w:rsidP="00AC59D4">
            <w:pPr>
              <w:pStyle w:val="Odsekzoznamu"/>
              <w:numPr>
                <w:ilvl w:val="0"/>
                <w:numId w:val="121"/>
              </w:numPr>
              <w:spacing w:before="0"/>
              <w:ind w:left="175" w:hanging="141"/>
              <w:rPr>
                <w:rFonts w:ascii="Calibri" w:hAnsi="Calibri"/>
                <w:sz w:val="16"/>
                <w:szCs w:val="16"/>
              </w:rPr>
            </w:pPr>
            <w:r w:rsidRPr="005A192A">
              <w:rPr>
                <w:rFonts w:ascii="Calibri" w:hAnsi="Calibri"/>
                <w:sz w:val="16"/>
                <w:szCs w:val="16"/>
              </w:rPr>
              <w:t xml:space="preserve">dňa 5. 12. 2013 technické konzultácie k prvému návrhu paragrafového znenia so zástupcami DG </w:t>
            </w:r>
            <w:proofErr w:type="spellStart"/>
            <w:r w:rsidRPr="005A192A">
              <w:rPr>
                <w:rFonts w:ascii="Calibri" w:hAnsi="Calibri"/>
                <w:sz w:val="16"/>
                <w:szCs w:val="16"/>
              </w:rPr>
              <w:t>Environment</w:t>
            </w:r>
            <w:proofErr w:type="spellEnd"/>
            <w:r w:rsidRPr="005A192A">
              <w:rPr>
                <w:rFonts w:ascii="Calibri" w:hAnsi="Calibri"/>
                <w:sz w:val="16"/>
                <w:szCs w:val="16"/>
              </w:rPr>
              <w:t>,</w:t>
            </w:r>
          </w:p>
          <w:p w:rsidR="00846E19" w:rsidRPr="005A192A" w:rsidRDefault="00846E19" w:rsidP="00AC59D4">
            <w:pPr>
              <w:pStyle w:val="Odsekzoznamu"/>
              <w:numPr>
                <w:ilvl w:val="0"/>
                <w:numId w:val="121"/>
              </w:numPr>
              <w:spacing w:before="0"/>
              <w:ind w:left="175" w:hanging="141"/>
              <w:rPr>
                <w:rFonts w:ascii="Calibri" w:hAnsi="Calibri"/>
                <w:sz w:val="16"/>
                <w:szCs w:val="16"/>
              </w:rPr>
            </w:pPr>
            <w:r w:rsidRPr="005A192A">
              <w:rPr>
                <w:rFonts w:ascii="Calibri" w:hAnsi="Calibri"/>
                <w:sz w:val="16"/>
                <w:szCs w:val="16"/>
              </w:rPr>
              <w:t xml:space="preserve">od 17. 1. 2014 do 6. 2. 2014 medzirezortné pripomienkové konanie návrhu zákona, ktorým sa mení zákon č. 24/2006 Z. z. o posudzovaní vplyvov na životné prostredie a o zmene </w:t>
            </w:r>
            <w:r w:rsidRPr="005A192A">
              <w:rPr>
                <w:rFonts w:ascii="Calibri" w:hAnsi="Calibri"/>
                <w:sz w:val="16"/>
                <w:szCs w:val="16"/>
              </w:rPr>
              <w:br/>
              <w:t>a doplnení niektorých zákonov v znení neskorších predpisov a o zmene a doplnení niektorých zákonov</w:t>
            </w:r>
          </w:p>
          <w:p w:rsidR="005E1D45" w:rsidRDefault="005E1D45" w:rsidP="00AC59D4">
            <w:pPr>
              <w:spacing w:after="0"/>
              <w:rPr>
                <w:rFonts w:asciiTheme="majorHAnsi" w:hAnsiTheme="majorHAnsi"/>
                <w:sz w:val="16"/>
                <w:szCs w:val="16"/>
              </w:rPr>
            </w:pPr>
            <w:r>
              <w:rPr>
                <w:rFonts w:asciiTheme="majorHAnsi" w:hAnsiTheme="majorHAnsi"/>
                <w:sz w:val="16"/>
                <w:szCs w:val="16"/>
              </w:rPr>
              <w:t xml:space="preserve">Po ukončení MPK a  </w:t>
            </w:r>
            <w:proofErr w:type="spellStart"/>
            <w:r>
              <w:rPr>
                <w:rFonts w:asciiTheme="majorHAnsi" w:hAnsiTheme="majorHAnsi"/>
                <w:sz w:val="16"/>
                <w:szCs w:val="16"/>
              </w:rPr>
              <w:t>rozporových</w:t>
            </w:r>
            <w:proofErr w:type="spellEnd"/>
            <w:r>
              <w:rPr>
                <w:rFonts w:asciiTheme="majorHAnsi" w:hAnsiTheme="majorHAnsi"/>
                <w:sz w:val="16"/>
                <w:szCs w:val="16"/>
              </w:rPr>
              <w:t xml:space="preserve"> konaniach boli pripravené alternatívne návrhy novely zákona o posudzovaní vplyvov na životné prostredie, ktoré boli predložené na vyjadrenie EK. </w:t>
            </w:r>
          </w:p>
          <w:p w:rsidR="005E1D45" w:rsidRDefault="005E1D45" w:rsidP="00AC59D4">
            <w:pPr>
              <w:spacing w:after="0"/>
              <w:rPr>
                <w:rFonts w:asciiTheme="majorHAnsi" w:hAnsiTheme="majorHAnsi"/>
                <w:sz w:val="16"/>
                <w:szCs w:val="16"/>
              </w:rPr>
            </w:pPr>
            <w:r>
              <w:rPr>
                <w:rFonts w:asciiTheme="majorHAnsi" w:hAnsiTheme="majorHAnsi"/>
                <w:sz w:val="16"/>
                <w:szCs w:val="16"/>
              </w:rPr>
              <w:t>V júni 2014 bol návrh zákona prerokovaný v poradných orgánoch vlády SR.</w:t>
            </w:r>
          </w:p>
          <w:p w:rsidR="005E1D45" w:rsidRDefault="005E1D45" w:rsidP="00AC59D4">
            <w:pPr>
              <w:spacing w:after="0"/>
              <w:rPr>
                <w:rFonts w:asciiTheme="majorHAnsi" w:hAnsiTheme="majorHAnsi"/>
                <w:sz w:val="16"/>
                <w:szCs w:val="16"/>
              </w:rPr>
            </w:pPr>
            <w:r>
              <w:rPr>
                <w:rFonts w:asciiTheme="majorHAnsi" w:hAnsiTheme="majorHAnsi"/>
                <w:sz w:val="16"/>
                <w:szCs w:val="16"/>
              </w:rPr>
              <w:t xml:space="preserve">Návrh zákona bol dňa 02.07.2014 na 114. rokovaní vlády SR schválený uznesením č. 330/2014 </w:t>
            </w:r>
          </w:p>
          <w:p w:rsidR="005E1D45" w:rsidRDefault="005E1D45" w:rsidP="00AC59D4">
            <w:pPr>
              <w:spacing w:after="0"/>
              <w:rPr>
                <w:rFonts w:asciiTheme="majorHAnsi" w:hAnsiTheme="majorHAnsi"/>
                <w:sz w:val="16"/>
                <w:szCs w:val="16"/>
              </w:rPr>
            </w:pPr>
            <w:r>
              <w:rPr>
                <w:rFonts w:asciiTheme="majorHAnsi" w:hAnsiTheme="majorHAnsi"/>
                <w:sz w:val="16"/>
                <w:szCs w:val="16"/>
              </w:rPr>
              <w:t>http://www.rokovania.sk/Rokovanie.aspx/BodRokovaniaDetail?idMaterial=23688</w:t>
            </w:r>
          </w:p>
          <w:p w:rsidR="005E1D45" w:rsidRDefault="00A8113F" w:rsidP="00AC59D4">
            <w:pPr>
              <w:spacing w:after="0"/>
              <w:rPr>
                <w:rFonts w:asciiTheme="majorHAnsi" w:hAnsiTheme="majorHAnsi"/>
                <w:sz w:val="16"/>
                <w:szCs w:val="16"/>
              </w:rPr>
            </w:pPr>
            <w:hyperlink r:id="rId30" w:history="1">
              <w:r w:rsidR="005E1D45">
                <w:rPr>
                  <w:rStyle w:val="Hypertextovprepojenie"/>
                  <w:sz w:val="16"/>
                  <w:szCs w:val="16"/>
                </w:rPr>
                <w:t>http://www.rokovania.sk/File.aspx/ViewDocumentHtml/Uznesenie-14217?prefixFile=u_</w:t>
              </w:r>
            </w:hyperlink>
            <w:r w:rsidR="005E1D45">
              <w:rPr>
                <w:rFonts w:asciiTheme="majorHAnsi" w:hAnsiTheme="majorHAnsi"/>
                <w:sz w:val="16"/>
                <w:szCs w:val="16"/>
              </w:rPr>
              <w:t xml:space="preserve"> </w:t>
            </w:r>
          </w:p>
          <w:p w:rsidR="005E1D45" w:rsidRDefault="005E1D45" w:rsidP="00AC59D4">
            <w:pPr>
              <w:spacing w:before="0"/>
              <w:rPr>
                <w:rFonts w:asciiTheme="majorHAnsi" w:hAnsiTheme="majorHAnsi"/>
                <w:sz w:val="16"/>
                <w:szCs w:val="16"/>
              </w:rPr>
            </w:pPr>
          </w:p>
          <w:p w:rsidR="00846E19" w:rsidRPr="004E2D6C" w:rsidRDefault="005E1D45" w:rsidP="00AC59D4">
            <w:pPr>
              <w:spacing w:before="0"/>
              <w:rPr>
                <w:rFonts w:ascii="Calibri" w:hAnsi="Calibri"/>
                <w:sz w:val="16"/>
                <w:szCs w:val="16"/>
              </w:rPr>
            </w:pPr>
            <w:r>
              <w:rPr>
                <w:rFonts w:asciiTheme="majorHAnsi" w:hAnsiTheme="majorHAnsi"/>
                <w:sz w:val="16"/>
                <w:szCs w:val="16"/>
              </w:rPr>
              <w:t xml:space="preserve">Dňa 16.07.2014 bol materiál odoslaný na rokovanie Národnej rady SR. </w:t>
            </w:r>
            <w:r w:rsidR="00846E19" w:rsidRPr="001D5EE3">
              <w:rPr>
                <w:rFonts w:ascii="Calibri" w:hAnsi="Calibri"/>
                <w:sz w:val="16"/>
                <w:szCs w:val="16"/>
              </w:rPr>
              <w:t>Vo vzťahu k opatreniam na priame uplatňovanie smernice EIA sa dňa 7.</w:t>
            </w:r>
            <w:r w:rsidR="00846E19">
              <w:rPr>
                <w:rFonts w:ascii="Calibri" w:hAnsi="Calibri"/>
                <w:sz w:val="16"/>
                <w:szCs w:val="16"/>
              </w:rPr>
              <w:t xml:space="preserve"> </w:t>
            </w:r>
            <w:r w:rsidR="00846E19" w:rsidRPr="001D5EE3">
              <w:rPr>
                <w:rFonts w:ascii="Calibri" w:hAnsi="Calibri"/>
                <w:sz w:val="16"/>
                <w:szCs w:val="16"/>
              </w:rPr>
              <w:t>5.</w:t>
            </w:r>
            <w:r w:rsidR="00846E19">
              <w:rPr>
                <w:rFonts w:ascii="Calibri" w:hAnsi="Calibri"/>
                <w:sz w:val="16"/>
                <w:szCs w:val="16"/>
              </w:rPr>
              <w:t xml:space="preserve"> </w:t>
            </w:r>
            <w:r w:rsidR="00846E19" w:rsidRPr="001D5EE3">
              <w:rPr>
                <w:rFonts w:ascii="Calibri" w:hAnsi="Calibri"/>
                <w:sz w:val="16"/>
                <w:szCs w:val="16"/>
              </w:rPr>
              <w:t xml:space="preserve">2014 uskutočnilo koordinačné stretnutie za účasti zástupcov CKO, MŽP SR a MDVRR SR. Pri formulovaní návrhu opatrení bolo prihliadané na skúsenosti MDVRR SR v oblasti opätovného posudzovania a schvaľovania projektov v prípade zmien v projektoch v rámci uplatnenia inštitútu oznámenia </w:t>
            </w:r>
            <w:r w:rsidR="00846E19">
              <w:rPr>
                <w:rFonts w:ascii="Calibri" w:hAnsi="Calibri"/>
                <w:sz w:val="16"/>
                <w:szCs w:val="16"/>
              </w:rPr>
              <w:br/>
            </w:r>
            <w:r w:rsidR="00846E19" w:rsidRPr="001D5EE3">
              <w:rPr>
                <w:rFonts w:ascii="Calibri" w:hAnsi="Calibri"/>
                <w:sz w:val="16"/>
                <w:szCs w:val="16"/>
              </w:rPr>
              <w:t xml:space="preserve">o zmene navrhovanej činnosti podľa zákona č. 24/2006 Z. z., ako aj oznámenie o zmene stavby podľa stavebného </w:t>
            </w:r>
            <w:r w:rsidR="00846E19" w:rsidRPr="001D5EE3">
              <w:rPr>
                <w:rFonts w:ascii="Calibri" w:hAnsi="Calibri"/>
                <w:sz w:val="16"/>
                <w:szCs w:val="16"/>
              </w:rPr>
              <w:lastRenderedPageBreak/>
              <w:t>zákona (zákon č. 50/1976 Zb. v znení neskorších predpisov). Návrh opatrenia je uvedený v Akčnom pláne, pričom jeho uplatnenie musí byť koordinované z úrovne CKO horizontálne, v rámci všetkých relevantných OP.</w:t>
            </w:r>
          </w:p>
        </w:tc>
      </w:tr>
      <w:tr w:rsidR="00846E19" w:rsidRPr="004E2D6C" w:rsidTr="00AC59D4">
        <w:tblPrEx>
          <w:tblBorders>
            <w:top w:val="single" w:sz="2" w:space="0" w:color="auto"/>
            <w:left w:val="single" w:sz="2" w:space="0" w:color="auto"/>
            <w:bottom w:val="single" w:sz="2" w:space="0" w:color="auto"/>
            <w:right w:val="single" w:sz="2" w:space="0" w:color="auto"/>
          </w:tblBorders>
        </w:tblPrEx>
        <w:trPr>
          <w:trHeight w:val="265"/>
        </w:trPr>
        <w:tc>
          <w:tcPr>
            <w:tcW w:w="1843" w:type="dxa"/>
            <w:vMerge/>
            <w:tcBorders>
              <w:left w:val="single" w:sz="12" w:space="0" w:color="auto"/>
            </w:tcBorders>
            <w:shd w:val="clear" w:color="auto" w:fill="auto"/>
          </w:tcPr>
          <w:p w:rsidR="00846E19" w:rsidRPr="004E2D6C" w:rsidRDefault="00846E19" w:rsidP="00AC59D4">
            <w:pPr>
              <w:spacing w:before="0"/>
              <w:rPr>
                <w:rFonts w:ascii="Calibri" w:hAnsi="Calibri"/>
                <w:sz w:val="16"/>
                <w:szCs w:val="16"/>
                <w:lang w:eastAsia="sk-SK"/>
              </w:rPr>
            </w:pPr>
          </w:p>
        </w:tc>
        <w:tc>
          <w:tcPr>
            <w:tcW w:w="1701" w:type="dxa"/>
            <w:vMerge/>
            <w:shd w:val="clear" w:color="auto" w:fill="auto"/>
          </w:tcPr>
          <w:p w:rsidR="00846E19" w:rsidRPr="004E2D6C" w:rsidRDefault="00846E19" w:rsidP="00AC59D4">
            <w:pPr>
              <w:spacing w:before="0"/>
              <w:rPr>
                <w:rFonts w:ascii="Calibri" w:hAnsi="Calibri"/>
                <w:sz w:val="16"/>
                <w:szCs w:val="16"/>
                <w:lang w:eastAsia="sk-SK"/>
              </w:rPr>
            </w:pPr>
          </w:p>
        </w:tc>
        <w:tc>
          <w:tcPr>
            <w:tcW w:w="2552" w:type="dxa"/>
            <w:tcBorders>
              <w:top w:val="single" w:sz="2" w:space="0" w:color="auto"/>
              <w:bottom w:val="single" w:sz="2" w:space="0" w:color="auto"/>
            </w:tcBorders>
            <w:shd w:val="clear" w:color="auto" w:fill="auto"/>
          </w:tcPr>
          <w:p w:rsidR="00846E19" w:rsidRPr="004E2D6C" w:rsidRDefault="00846E19" w:rsidP="00AC59D4">
            <w:pPr>
              <w:spacing w:before="0"/>
              <w:rPr>
                <w:rFonts w:ascii="Calibri" w:hAnsi="Calibri"/>
                <w:sz w:val="16"/>
                <w:szCs w:val="16"/>
                <w:lang w:eastAsia="sk-SK"/>
              </w:rPr>
            </w:pPr>
            <w:r w:rsidRPr="004E2D6C">
              <w:rPr>
                <w:rFonts w:ascii="Calibri" w:hAnsi="Calibri"/>
                <w:sz w:val="16"/>
                <w:szCs w:val="16"/>
                <w:lang w:eastAsia="sk-SK"/>
              </w:rPr>
              <w:t>Opatrenia v oblasti odbornej prípravy a informovania zamestnancov zapojených do vykonávania smerníc EIA a SEA.</w:t>
            </w:r>
          </w:p>
        </w:tc>
        <w:tc>
          <w:tcPr>
            <w:tcW w:w="850" w:type="dxa"/>
            <w:shd w:val="clear" w:color="auto" w:fill="auto"/>
            <w:vAlign w:val="center"/>
          </w:tcPr>
          <w:p w:rsidR="00846E19" w:rsidRPr="004E2D6C" w:rsidRDefault="00846E19" w:rsidP="00AC59D4">
            <w:pPr>
              <w:spacing w:before="0"/>
              <w:jc w:val="center"/>
              <w:rPr>
                <w:rFonts w:ascii="Calibri" w:hAnsi="Calibri"/>
                <w:b/>
                <w:sz w:val="16"/>
                <w:szCs w:val="16"/>
              </w:rPr>
            </w:pPr>
            <w:r w:rsidRPr="004E2D6C">
              <w:rPr>
                <w:rFonts w:ascii="Calibri" w:hAnsi="Calibri"/>
                <w:b/>
                <w:sz w:val="16"/>
                <w:szCs w:val="16"/>
              </w:rPr>
              <w:t>Nie</w:t>
            </w:r>
          </w:p>
        </w:tc>
        <w:tc>
          <w:tcPr>
            <w:tcW w:w="3119" w:type="dxa"/>
            <w:shd w:val="clear" w:color="auto" w:fill="auto"/>
          </w:tcPr>
          <w:p w:rsidR="00846E19" w:rsidRPr="004E2D6C" w:rsidRDefault="00846E19" w:rsidP="00AC59D4">
            <w:pPr>
              <w:spacing w:before="0"/>
              <w:rPr>
                <w:rFonts w:ascii="Calibri" w:hAnsi="Calibri"/>
                <w:sz w:val="16"/>
                <w:szCs w:val="16"/>
              </w:rPr>
            </w:pPr>
            <w:r w:rsidRPr="004E2D6C">
              <w:rPr>
                <w:rFonts w:ascii="Calibri" w:hAnsi="Calibri"/>
                <w:sz w:val="16"/>
                <w:szCs w:val="16"/>
              </w:rPr>
              <w:t>Stratégia školenia a informovania zamestnancov zapojených do vykonávania smerníc EIA a SEA, vrátane návrhu opatrení na jej realizáciu schválená rokovaním 7. porady vedenia MŽP SR, ktorá sa konala dňa 7.</w:t>
            </w:r>
            <w:r>
              <w:rPr>
                <w:rFonts w:ascii="Calibri" w:hAnsi="Calibri"/>
                <w:sz w:val="16"/>
                <w:szCs w:val="16"/>
              </w:rPr>
              <w:t xml:space="preserve"> </w:t>
            </w:r>
            <w:r w:rsidRPr="004E2D6C">
              <w:rPr>
                <w:rFonts w:ascii="Calibri" w:hAnsi="Calibri"/>
                <w:sz w:val="16"/>
                <w:szCs w:val="16"/>
              </w:rPr>
              <w:t>3.</w:t>
            </w:r>
            <w:r>
              <w:rPr>
                <w:rFonts w:ascii="Calibri" w:hAnsi="Calibri"/>
                <w:sz w:val="16"/>
                <w:szCs w:val="16"/>
              </w:rPr>
              <w:t xml:space="preserve"> </w:t>
            </w:r>
            <w:r w:rsidRPr="004E2D6C">
              <w:rPr>
                <w:rFonts w:ascii="Calibri" w:hAnsi="Calibri"/>
                <w:sz w:val="16"/>
                <w:szCs w:val="16"/>
              </w:rPr>
              <w:t>2013.</w:t>
            </w:r>
          </w:p>
          <w:p w:rsidR="00846E19" w:rsidRPr="004E2D6C" w:rsidRDefault="00846E19" w:rsidP="00AC59D4">
            <w:pPr>
              <w:spacing w:before="0"/>
              <w:jc w:val="left"/>
              <w:rPr>
                <w:rFonts w:ascii="Calibri" w:hAnsi="Calibri"/>
                <w:sz w:val="16"/>
                <w:szCs w:val="16"/>
              </w:rPr>
            </w:pPr>
          </w:p>
          <w:p w:rsidR="00846E19" w:rsidRPr="004E2D6C" w:rsidRDefault="00846E19" w:rsidP="00AC59D4">
            <w:pPr>
              <w:spacing w:before="0"/>
              <w:jc w:val="left"/>
              <w:rPr>
                <w:rFonts w:ascii="Calibri" w:hAnsi="Calibri"/>
                <w:sz w:val="16"/>
                <w:szCs w:val="16"/>
              </w:rPr>
            </w:pPr>
          </w:p>
          <w:p w:rsidR="00846E19" w:rsidRPr="004E2D6C" w:rsidRDefault="00846E19" w:rsidP="00AC59D4">
            <w:pPr>
              <w:spacing w:before="0"/>
              <w:jc w:val="left"/>
              <w:rPr>
                <w:rFonts w:ascii="Calibri" w:hAnsi="Calibri"/>
                <w:sz w:val="16"/>
                <w:szCs w:val="16"/>
              </w:rPr>
            </w:pPr>
          </w:p>
          <w:p w:rsidR="00846E19" w:rsidRPr="004E2D6C" w:rsidRDefault="00846E19" w:rsidP="00AC59D4">
            <w:pPr>
              <w:spacing w:before="0"/>
              <w:jc w:val="left"/>
              <w:rPr>
                <w:rFonts w:ascii="Calibri" w:hAnsi="Calibri"/>
                <w:sz w:val="16"/>
                <w:szCs w:val="16"/>
              </w:rPr>
            </w:pPr>
          </w:p>
          <w:p w:rsidR="00846E19" w:rsidRPr="004E2D6C" w:rsidRDefault="00846E19" w:rsidP="00AC59D4">
            <w:pPr>
              <w:spacing w:before="0"/>
              <w:jc w:val="left"/>
              <w:rPr>
                <w:rFonts w:ascii="Calibri" w:hAnsi="Calibri"/>
                <w:sz w:val="16"/>
                <w:szCs w:val="16"/>
              </w:rPr>
            </w:pPr>
          </w:p>
          <w:p w:rsidR="00846E19" w:rsidRPr="004E2D6C" w:rsidRDefault="00846E19" w:rsidP="00AC59D4">
            <w:pPr>
              <w:spacing w:before="0"/>
              <w:jc w:val="left"/>
              <w:rPr>
                <w:rFonts w:ascii="Calibri" w:hAnsi="Calibri"/>
                <w:sz w:val="16"/>
                <w:szCs w:val="16"/>
              </w:rPr>
            </w:pPr>
          </w:p>
          <w:p w:rsidR="00846E19" w:rsidRPr="004E2D6C" w:rsidRDefault="00846E19" w:rsidP="00AC59D4">
            <w:pPr>
              <w:spacing w:before="0"/>
              <w:jc w:val="left"/>
              <w:rPr>
                <w:rFonts w:ascii="Calibri" w:hAnsi="Calibri"/>
                <w:sz w:val="16"/>
                <w:szCs w:val="16"/>
              </w:rPr>
            </w:pPr>
          </w:p>
          <w:p w:rsidR="00846E19" w:rsidRPr="004E2D6C" w:rsidRDefault="00846E19" w:rsidP="00AC59D4">
            <w:pPr>
              <w:spacing w:before="0"/>
              <w:jc w:val="left"/>
              <w:rPr>
                <w:rFonts w:ascii="Calibri" w:hAnsi="Calibri"/>
                <w:sz w:val="16"/>
                <w:szCs w:val="16"/>
              </w:rPr>
            </w:pPr>
          </w:p>
          <w:p w:rsidR="00846E19" w:rsidRPr="004E2D6C" w:rsidRDefault="00846E19" w:rsidP="00AC59D4">
            <w:pPr>
              <w:spacing w:before="0"/>
              <w:jc w:val="left"/>
              <w:rPr>
                <w:rFonts w:ascii="Calibri" w:hAnsi="Calibri"/>
                <w:sz w:val="16"/>
                <w:szCs w:val="16"/>
              </w:rPr>
            </w:pPr>
          </w:p>
          <w:p w:rsidR="00846E19" w:rsidRPr="004E2D6C" w:rsidRDefault="00846E19" w:rsidP="00AC59D4">
            <w:pPr>
              <w:spacing w:before="0"/>
              <w:jc w:val="left"/>
              <w:rPr>
                <w:rFonts w:ascii="Calibri" w:hAnsi="Calibri"/>
                <w:sz w:val="16"/>
                <w:szCs w:val="16"/>
              </w:rPr>
            </w:pPr>
          </w:p>
          <w:p w:rsidR="00846E19" w:rsidRPr="004E2D6C" w:rsidRDefault="00846E19" w:rsidP="00AC59D4">
            <w:pPr>
              <w:spacing w:before="0"/>
              <w:jc w:val="left"/>
              <w:rPr>
                <w:rFonts w:ascii="Calibri" w:hAnsi="Calibri"/>
                <w:sz w:val="16"/>
                <w:szCs w:val="16"/>
              </w:rPr>
            </w:pPr>
          </w:p>
          <w:p w:rsidR="00846E19" w:rsidRPr="004E2D6C" w:rsidRDefault="00846E19" w:rsidP="00AC59D4">
            <w:pPr>
              <w:spacing w:before="0"/>
              <w:jc w:val="left"/>
              <w:rPr>
                <w:rFonts w:ascii="Calibri" w:hAnsi="Calibri"/>
                <w:sz w:val="16"/>
                <w:szCs w:val="16"/>
              </w:rPr>
            </w:pPr>
          </w:p>
          <w:p w:rsidR="00846E19" w:rsidRPr="004E2D6C" w:rsidRDefault="00846E19" w:rsidP="00AC59D4">
            <w:pPr>
              <w:spacing w:before="0"/>
              <w:jc w:val="left"/>
              <w:rPr>
                <w:rFonts w:ascii="Calibri" w:hAnsi="Calibri"/>
                <w:sz w:val="16"/>
                <w:szCs w:val="16"/>
              </w:rPr>
            </w:pPr>
          </w:p>
          <w:p w:rsidR="00846E19" w:rsidRPr="004E2D6C" w:rsidRDefault="00846E19" w:rsidP="00AC59D4">
            <w:pPr>
              <w:spacing w:before="0"/>
              <w:jc w:val="left"/>
              <w:rPr>
                <w:rFonts w:ascii="Calibri" w:hAnsi="Calibri"/>
                <w:sz w:val="16"/>
                <w:szCs w:val="16"/>
              </w:rPr>
            </w:pPr>
          </w:p>
          <w:p w:rsidR="00846E19" w:rsidRPr="004E2D6C" w:rsidRDefault="00846E19" w:rsidP="00AC59D4">
            <w:pPr>
              <w:spacing w:before="0"/>
              <w:jc w:val="left"/>
              <w:rPr>
                <w:rFonts w:ascii="Calibri" w:hAnsi="Calibri"/>
                <w:sz w:val="16"/>
                <w:szCs w:val="16"/>
              </w:rPr>
            </w:pPr>
          </w:p>
          <w:p w:rsidR="00846E19" w:rsidRPr="004E2D6C" w:rsidRDefault="00846E19" w:rsidP="00AC59D4">
            <w:pPr>
              <w:spacing w:before="0"/>
              <w:jc w:val="left"/>
              <w:rPr>
                <w:rFonts w:ascii="Calibri" w:hAnsi="Calibri"/>
                <w:sz w:val="16"/>
                <w:szCs w:val="16"/>
              </w:rPr>
            </w:pPr>
          </w:p>
          <w:p w:rsidR="00846E19" w:rsidRPr="004E2D6C" w:rsidRDefault="00846E19" w:rsidP="00AC59D4">
            <w:pPr>
              <w:spacing w:before="0"/>
              <w:jc w:val="left"/>
              <w:rPr>
                <w:rFonts w:ascii="Calibri" w:hAnsi="Calibri"/>
                <w:sz w:val="16"/>
                <w:szCs w:val="16"/>
              </w:rPr>
            </w:pPr>
          </w:p>
          <w:p w:rsidR="00846E19" w:rsidRPr="004E2D6C" w:rsidRDefault="00846E19" w:rsidP="00AC59D4">
            <w:pPr>
              <w:spacing w:before="0"/>
              <w:jc w:val="left"/>
              <w:rPr>
                <w:rFonts w:ascii="Calibri" w:hAnsi="Calibri"/>
                <w:sz w:val="16"/>
                <w:szCs w:val="16"/>
              </w:rPr>
            </w:pPr>
          </w:p>
          <w:p w:rsidR="00846E19" w:rsidRPr="004E2D6C" w:rsidRDefault="00846E19" w:rsidP="00AC59D4">
            <w:pPr>
              <w:spacing w:before="0"/>
              <w:jc w:val="left"/>
              <w:rPr>
                <w:rFonts w:ascii="Calibri" w:hAnsi="Calibri"/>
                <w:sz w:val="16"/>
                <w:szCs w:val="16"/>
              </w:rPr>
            </w:pPr>
          </w:p>
          <w:p w:rsidR="00846E19" w:rsidRPr="004E2D6C" w:rsidRDefault="00846E19" w:rsidP="00AC59D4">
            <w:pPr>
              <w:spacing w:before="0"/>
              <w:jc w:val="left"/>
              <w:rPr>
                <w:rFonts w:ascii="Calibri" w:hAnsi="Calibri"/>
                <w:sz w:val="16"/>
                <w:szCs w:val="16"/>
              </w:rPr>
            </w:pPr>
          </w:p>
          <w:p w:rsidR="00846E19" w:rsidRPr="004E2D6C" w:rsidRDefault="00A8113F" w:rsidP="00AC59D4">
            <w:pPr>
              <w:spacing w:before="0"/>
              <w:jc w:val="left"/>
              <w:rPr>
                <w:rFonts w:ascii="Calibri" w:hAnsi="Calibri"/>
                <w:sz w:val="16"/>
                <w:szCs w:val="16"/>
              </w:rPr>
            </w:pPr>
            <w:hyperlink r:id="rId31" w:history="1">
              <w:r w:rsidR="00846E19" w:rsidRPr="004E2D6C">
                <w:rPr>
                  <w:rFonts w:ascii="Calibri" w:hAnsi="Calibri"/>
                  <w:color w:val="0000FF"/>
                  <w:sz w:val="16"/>
                  <w:szCs w:val="16"/>
                  <w:u w:val="single"/>
                </w:rPr>
                <w:t>http://www.sazp.sk/public/index/go.php?id=81&amp;prm3=686</w:t>
              </w:r>
            </w:hyperlink>
            <w:r w:rsidR="00846E19" w:rsidRPr="004E2D6C">
              <w:rPr>
                <w:rFonts w:ascii="Calibri" w:hAnsi="Calibri"/>
                <w:sz w:val="16"/>
                <w:szCs w:val="16"/>
              </w:rPr>
              <w:t xml:space="preserve"> </w:t>
            </w:r>
          </w:p>
        </w:tc>
        <w:tc>
          <w:tcPr>
            <w:tcW w:w="4111" w:type="dxa"/>
            <w:tcBorders>
              <w:right w:val="single" w:sz="12" w:space="0" w:color="auto"/>
            </w:tcBorders>
            <w:shd w:val="clear" w:color="auto" w:fill="auto"/>
          </w:tcPr>
          <w:p w:rsidR="00846E19" w:rsidRPr="004E2D6C" w:rsidRDefault="00846E19" w:rsidP="00AC59D4">
            <w:pPr>
              <w:spacing w:before="0"/>
              <w:rPr>
                <w:rFonts w:ascii="Calibri" w:hAnsi="Calibri"/>
                <w:sz w:val="16"/>
                <w:szCs w:val="16"/>
              </w:rPr>
            </w:pPr>
            <w:r w:rsidRPr="004E2D6C">
              <w:rPr>
                <w:rFonts w:ascii="Calibri" w:hAnsi="Calibri"/>
                <w:sz w:val="16"/>
                <w:szCs w:val="16"/>
              </w:rPr>
              <w:lastRenderedPageBreak/>
              <w:t xml:space="preserve">Cieľom Stratégie je zabezpečiť odbornú prípravu zamestnancov participujúcich na procesoch EIA a SEA.  </w:t>
            </w:r>
          </w:p>
          <w:p w:rsidR="00846E19" w:rsidRPr="004E2D6C" w:rsidRDefault="00846E19" w:rsidP="00AC59D4">
            <w:pPr>
              <w:spacing w:before="0"/>
              <w:rPr>
                <w:rFonts w:ascii="Calibri" w:hAnsi="Calibri"/>
                <w:sz w:val="16"/>
                <w:szCs w:val="16"/>
              </w:rPr>
            </w:pPr>
            <w:r w:rsidRPr="004E2D6C">
              <w:rPr>
                <w:rFonts w:ascii="Calibri" w:hAnsi="Calibri"/>
                <w:sz w:val="16"/>
                <w:szCs w:val="16"/>
              </w:rPr>
              <w:t xml:space="preserve">Odborná príprava zamestnancov participujúcich na procesoch EIA a SEA je viazaná na zamestnancov rezortu životného prostredia, MH SR, MDVRR SR, MPRV SR, MZ SR, MŠVVŠ SR, MV SR, MO SR a Úradu jadrového dozoru SR, obce a odbornú verejnosť. Samotné vzdelávanie bude zabezpečované najmä prostredníctvom prednášok, workshopov, seminárov a konferencií. S ohľadom na skutočnosť, že bola začatá procedúra infringementu vo veci transpozičného deficitu vo vzťahu k smernici Európskeho parlamentu a Rady 2011/92/EÚ bude potrebné vykonať aktualizáciu </w:t>
            </w:r>
            <w:r>
              <w:rPr>
                <w:rFonts w:ascii="Calibri" w:hAnsi="Calibri"/>
                <w:sz w:val="16"/>
                <w:szCs w:val="16"/>
              </w:rPr>
              <w:t>s</w:t>
            </w:r>
            <w:r w:rsidRPr="004E2D6C">
              <w:rPr>
                <w:rFonts w:ascii="Calibri" w:hAnsi="Calibri"/>
                <w:sz w:val="16"/>
                <w:szCs w:val="16"/>
              </w:rPr>
              <w:t>tratégie školení, ktorá bude reflektovať na potrebu metodického usmernenia v „prechodnom“ období (do schválenia a nadobudnutia účinnosti príslušných legislatívnych úprav) a na príslušné legislatívne úpravy.</w:t>
            </w:r>
          </w:p>
          <w:p w:rsidR="00846E19" w:rsidRPr="004E2D6C" w:rsidRDefault="00846E19" w:rsidP="00AC59D4">
            <w:pPr>
              <w:spacing w:before="0"/>
              <w:rPr>
                <w:rFonts w:ascii="Calibri" w:hAnsi="Calibri"/>
                <w:sz w:val="16"/>
                <w:szCs w:val="16"/>
              </w:rPr>
            </w:pPr>
            <w:r w:rsidRPr="004E2D6C">
              <w:rPr>
                <w:rFonts w:ascii="Calibri" w:hAnsi="Calibri"/>
                <w:sz w:val="16"/>
                <w:szCs w:val="16"/>
              </w:rPr>
              <w:t xml:space="preserve">Z plánovaných aktivít podľa schválenej </w:t>
            </w:r>
            <w:r>
              <w:rPr>
                <w:rFonts w:ascii="Calibri" w:hAnsi="Calibri"/>
                <w:sz w:val="16"/>
                <w:szCs w:val="16"/>
              </w:rPr>
              <w:t>s</w:t>
            </w:r>
            <w:r w:rsidRPr="004E2D6C">
              <w:rPr>
                <w:rFonts w:ascii="Calibri" w:hAnsi="Calibri"/>
                <w:sz w:val="16"/>
                <w:szCs w:val="16"/>
              </w:rPr>
              <w:t>tratégie sa zrealizovali tieto aktivity:</w:t>
            </w:r>
          </w:p>
          <w:p w:rsidR="00846E19" w:rsidRPr="005A192A" w:rsidRDefault="00846E19" w:rsidP="00AC59D4">
            <w:pPr>
              <w:pStyle w:val="Odsekzoznamu"/>
              <w:numPr>
                <w:ilvl w:val="0"/>
                <w:numId w:val="122"/>
              </w:numPr>
              <w:spacing w:before="0"/>
              <w:ind w:left="175" w:hanging="141"/>
              <w:rPr>
                <w:rFonts w:ascii="Calibri" w:hAnsi="Calibri"/>
                <w:sz w:val="16"/>
                <w:szCs w:val="16"/>
              </w:rPr>
            </w:pPr>
            <w:r w:rsidRPr="005A192A">
              <w:rPr>
                <w:rFonts w:ascii="Calibri" w:hAnsi="Calibri"/>
                <w:sz w:val="16"/>
                <w:szCs w:val="16"/>
              </w:rPr>
              <w:t xml:space="preserve">dňa 24. 10. 2013 </w:t>
            </w:r>
            <w:proofErr w:type="spellStart"/>
            <w:r w:rsidRPr="005A192A">
              <w:rPr>
                <w:rFonts w:ascii="Calibri" w:hAnsi="Calibri"/>
                <w:sz w:val="16"/>
                <w:szCs w:val="16"/>
              </w:rPr>
              <w:t>workshop</w:t>
            </w:r>
            <w:proofErr w:type="spellEnd"/>
            <w:r w:rsidRPr="005A192A">
              <w:rPr>
                <w:rFonts w:ascii="Calibri" w:hAnsi="Calibri"/>
                <w:sz w:val="16"/>
                <w:szCs w:val="16"/>
              </w:rPr>
              <w:t xml:space="preserve"> v spolupráci s MDVRR SR zameraný na zmeny v projektoch, </w:t>
            </w:r>
          </w:p>
          <w:p w:rsidR="00846E19" w:rsidRPr="005A192A" w:rsidRDefault="00846E19" w:rsidP="00AC59D4">
            <w:pPr>
              <w:pStyle w:val="Odsekzoznamu"/>
              <w:numPr>
                <w:ilvl w:val="0"/>
                <w:numId w:val="122"/>
              </w:numPr>
              <w:spacing w:before="0"/>
              <w:ind w:left="175" w:hanging="141"/>
              <w:rPr>
                <w:rFonts w:ascii="Calibri" w:hAnsi="Calibri"/>
                <w:sz w:val="16"/>
                <w:szCs w:val="16"/>
              </w:rPr>
            </w:pPr>
            <w:r w:rsidRPr="005A192A">
              <w:rPr>
                <w:rFonts w:ascii="Calibri" w:hAnsi="Calibri"/>
                <w:sz w:val="16"/>
                <w:szCs w:val="16"/>
              </w:rPr>
              <w:t>pravidelné školenie zamestnancov okresných úradov so zameraním na výkon štátnej správy v oblasti posudzovania vplyvov na životné prostredie:</w:t>
            </w:r>
          </w:p>
          <w:p w:rsidR="00846E19" w:rsidRPr="005A192A" w:rsidRDefault="00846E19" w:rsidP="00AC59D4">
            <w:pPr>
              <w:pStyle w:val="Odsekzoznamu"/>
              <w:numPr>
                <w:ilvl w:val="0"/>
                <w:numId w:val="122"/>
              </w:numPr>
              <w:spacing w:before="0"/>
              <w:ind w:left="175" w:hanging="141"/>
              <w:rPr>
                <w:rFonts w:ascii="Calibri" w:hAnsi="Calibri"/>
                <w:sz w:val="16"/>
                <w:szCs w:val="16"/>
              </w:rPr>
            </w:pPr>
            <w:r w:rsidRPr="005A192A">
              <w:rPr>
                <w:rFonts w:ascii="Calibri" w:hAnsi="Calibri"/>
                <w:sz w:val="16"/>
                <w:szCs w:val="16"/>
              </w:rPr>
              <w:t>v rámci Prešovského a Košického kraja dňa 29. 10. 2013,</w:t>
            </w:r>
          </w:p>
          <w:p w:rsidR="00846E19" w:rsidRPr="005A192A" w:rsidRDefault="00846E19" w:rsidP="00AC59D4">
            <w:pPr>
              <w:pStyle w:val="Odsekzoznamu"/>
              <w:numPr>
                <w:ilvl w:val="0"/>
                <w:numId w:val="122"/>
              </w:numPr>
              <w:spacing w:before="0"/>
              <w:ind w:left="175" w:hanging="141"/>
              <w:rPr>
                <w:rFonts w:ascii="Calibri" w:hAnsi="Calibri"/>
                <w:sz w:val="16"/>
                <w:szCs w:val="16"/>
              </w:rPr>
            </w:pPr>
            <w:r w:rsidRPr="005A192A">
              <w:rPr>
                <w:rFonts w:ascii="Calibri" w:hAnsi="Calibri"/>
                <w:sz w:val="16"/>
                <w:szCs w:val="16"/>
              </w:rPr>
              <w:t>Banskobystrického, Žilinského a Trenčianskeho kraja dňa 06. 11. 2013,</w:t>
            </w:r>
          </w:p>
          <w:p w:rsidR="00846E19" w:rsidRPr="005A192A" w:rsidRDefault="00846E19" w:rsidP="00AC59D4">
            <w:pPr>
              <w:pStyle w:val="Odsekzoznamu"/>
              <w:numPr>
                <w:ilvl w:val="0"/>
                <w:numId w:val="122"/>
              </w:numPr>
              <w:spacing w:before="0"/>
              <w:ind w:left="175" w:hanging="141"/>
              <w:rPr>
                <w:rFonts w:ascii="Calibri" w:hAnsi="Calibri"/>
                <w:sz w:val="16"/>
                <w:szCs w:val="16"/>
              </w:rPr>
            </w:pPr>
            <w:r w:rsidRPr="005A192A">
              <w:rPr>
                <w:rFonts w:ascii="Calibri" w:hAnsi="Calibri"/>
                <w:sz w:val="16"/>
                <w:szCs w:val="16"/>
              </w:rPr>
              <w:t xml:space="preserve">Nitrianskeho, Trnavského a Bratislavského kraja dňa 13. 11. 2013, </w:t>
            </w:r>
          </w:p>
          <w:p w:rsidR="00846E19" w:rsidRPr="005A192A" w:rsidRDefault="00846E19" w:rsidP="00AC59D4">
            <w:pPr>
              <w:pStyle w:val="Odsekzoznamu"/>
              <w:numPr>
                <w:ilvl w:val="0"/>
                <w:numId w:val="122"/>
              </w:numPr>
              <w:spacing w:before="0"/>
              <w:ind w:left="175" w:hanging="141"/>
              <w:rPr>
                <w:rFonts w:ascii="Calibri" w:hAnsi="Calibri"/>
                <w:sz w:val="16"/>
                <w:szCs w:val="16"/>
              </w:rPr>
            </w:pPr>
            <w:r w:rsidRPr="005A192A">
              <w:rPr>
                <w:rFonts w:ascii="Calibri" w:hAnsi="Calibri"/>
                <w:sz w:val="16"/>
                <w:szCs w:val="16"/>
              </w:rPr>
              <w:t xml:space="preserve">dňa 3. 12. 2013 Záverečná konferencia projektu </w:t>
            </w:r>
            <w:proofErr w:type="spellStart"/>
            <w:r w:rsidRPr="005A192A">
              <w:rPr>
                <w:rFonts w:ascii="Calibri" w:hAnsi="Calibri"/>
                <w:sz w:val="16"/>
                <w:szCs w:val="16"/>
              </w:rPr>
              <w:t>e-MAT</w:t>
            </w:r>
            <w:proofErr w:type="spellEnd"/>
            <w:r w:rsidRPr="005A192A">
              <w:rPr>
                <w:rFonts w:ascii="Calibri" w:hAnsi="Calibri"/>
                <w:sz w:val="16"/>
                <w:szCs w:val="16"/>
              </w:rPr>
              <w:t xml:space="preserve"> "Vývoj nástrojov manažmentu v rámci posudzovania vplyvov na životné prostredie v hraničných regiónoch medzi Rakúskom a Slovenskom", </w:t>
            </w:r>
          </w:p>
          <w:p w:rsidR="00846E19" w:rsidRPr="005A192A" w:rsidRDefault="00846E19" w:rsidP="00AC59D4">
            <w:pPr>
              <w:pStyle w:val="Odsekzoznamu"/>
              <w:numPr>
                <w:ilvl w:val="0"/>
                <w:numId w:val="122"/>
              </w:numPr>
              <w:spacing w:before="0"/>
              <w:ind w:left="175" w:hanging="141"/>
              <w:rPr>
                <w:rFonts w:ascii="Calibri" w:hAnsi="Calibri"/>
                <w:sz w:val="16"/>
                <w:szCs w:val="16"/>
              </w:rPr>
            </w:pPr>
            <w:r w:rsidRPr="005A192A">
              <w:rPr>
                <w:rFonts w:ascii="Calibri" w:hAnsi="Calibri"/>
                <w:sz w:val="16"/>
                <w:szCs w:val="16"/>
              </w:rPr>
              <w:t>v dňoch 10.- 11. 12. 2013 školenie fyzických a právnických osôb pre získanie odbornej spôsobilosti v oblasti posudzovania vplyvov na životné prostredie,</w:t>
            </w:r>
          </w:p>
          <w:p w:rsidR="00FB36A7" w:rsidRPr="00FB36A7" w:rsidRDefault="00846E19" w:rsidP="00AC59D4">
            <w:pPr>
              <w:pStyle w:val="Odsekzoznamu"/>
              <w:numPr>
                <w:ilvl w:val="0"/>
                <w:numId w:val="122"/>
              </w:numPr>
              <w:spacing w:after="0"/>
              <w:ind w:left="175" w:hanging="141"/>
              <w:rPr>
                <w:rFonts w:asciiTheme="majorHAnsi" w:hAnsiTheme="majorHAnsi"/>
                <w:sz w:val="16"/>
                <w:szCs w:val="16"/>
              </w:rPr>
            </w:pPr>
            <w:r w:rsidRPr="005A192A">
              <w:rPr>
                <w:rFonts w:ascii="Calibri" w:hAnsi="Calibri"/>
                <w:sz w:val="16"/>
                <w:szCs w:val="16"/>
              </w:rPr>
              <w:t xml:space="preserve">dňa 17. 12. 2013 preverenie znalostí fyzických </w:t>
            </w:r>
            <w:r w:rsidRPr="005A192A">
              <w:rPr>
                <w:rFonts w:ascii="Calibri" w:hAnsi="Calibri"/>
                <w:sz w:val="16"/>
                <w:szCs w:val="16"/>
              </w:rPr>
              <w:lastRenderedPageBreak/>
              <w:t>a právnických osôb za účelom získania odbornej spôsobilosti v oblasti posudzovania vplyvov na životné prostredie.</w:t>
            </w:r>
            <w:r w:rsidR="00FB36A7" w:rsidRPr="00FB36A7">
              <w:rPr>
                <w:rFonts w:asciiTheme="majorHAnsi" w:hAnsiTheme="majorHAnsi"/>
                <w:sz w:val="16"/>
                <w:szCs w:val="16"/>
              </w:rPr>
              <w:t xml:space="preserve">27.-28.5.2014 sa uskutočnila </w:t>
            </w:r>
            <w:r w:rsidR="00FB36A7" w:rsidRPr="00FB36A7">
              <w:rPr>
                <w:rFonts w:asciiTheme="majorHAnsi" w:hAnsiTheme="majorHAnsi"/>
                <w:b/>
                <w:bCs/>
                <w:sz w:val="16"/>
                <w:szCs w:val="16"/>
              </w:rPr>
              <w:t xml:space="preserve">Medzinárodná konferencia SEA/EIA 2014   </w:t>
            </w:r>
            <w:hyperlink r:id="rId32" w:history="1">
              <w:r w:rsidR="00FB36A7" w:rsidRPr="00FB36A7">
                <w:rPr>
                  <w:rStyle w:val="Hypertextovprepojenie"/>
                  <w:bCs/>
                  <w:sz w:val="16"/>
                  <w:szCs w:val="16"/>
                </w:rPr>
                <w:t>http://www.enviroportal.sk/eia-sea-posudzovanie-vplyvov-na-zp/skolenia-pre-verjnostEIA</w:t>
              </w:r>
            </w:hyperlink>
            <w:r w:rsidR="00FB36A7" w:rsidRPr="00FB36A7">
              <w:rPr>
                <w:rFonts w:asciiTheme="majorHAnsi" w:hAnsiTheme="majorHAnsi"/>
                <w:bCs/>
                <w:sz w:val="16"/>
                <w:szCs w:val="16"/>
              </w:rPr>
              <w:t xml:space="preserve"> </w:t>
            </w:r>
            <w:r w:rsidR="00FB36A7" w:rsidRPr="00FB36A7">
              <w:rPr>
                <w:rFonts w:asciiTheme="majorHAnsi" w:hAnsiTheme="majorHAnsi"/>
                <w:sz w:val="16"/>
                <w:szCs w:val="16"/>
              </w:rPr>
              <w:t xml:space="preserve"> </w:t>
            </w:r>
          </w:p>
          <w:p w:rsidR="00FB36A7" w:rsidRDefault="00FB36A7" w:rsidP="00AC59D4">
            <w:pPr>
              <w:pStyle w:val="Odsekzoznamu"/>
              <w:spacing w:before="0"/>
              <w:ind w:left="175"/>
              <w:rPr>
                <w:rFonts w:ascii="Calibri" w:hAnsi="Calibri"/>
                <w:sz w:val="16"/>
                <w:szCs w:val="16"/>
              </w:rPr>
            </w:pPr>
          </w:p>
          <w:p w:rsidR="00846E19" w:rsidRPr="004E2D6C" w:rsidRDefault="00846E19" w:rsidP="00AC59D4">
            <w:pPr>
              <w:pStyle w:val="Odsekzoznamu"/>
              <w:spacing w:before="0"/>
              <w:ind w:left="175"/>
              <w:rPr>
                <w:rFonts w:ascii="Calibri" w:hAnsi="Calibri"/>
                <w:sz w:val="16"/>
                <w:szCs w:val="16"/>
              </w:rPr>
            </w:pPr>
            <w:r w:rsidRPr="004E2D6C">
              <w:rPr>
                <w:rFonts w:ascii="Calibri" w:hAnsi="Calibri"/>
                <w:sz w:val="16"/>
                <w:szCs w:val="16"/>
              </w:rPr>
              <w:t>Odbor environmentálneho posudzovania zabezpečuje metodické usmernenie aj v súčasnosti, t.j. priebežne pre prebiehajúce procesy posudzovania, tak na svojej úrovni ako aj na úrovni ostaných príslušných orgánov</w:t>
            </w:r>
            <w:r>
              <w:rPr>
                <w:rFonts w:ascii="Calibri" w:hAnsi="Calibri"/>
                <w:sz w:val="16"/>
                <w:szCs w:val="16"/>
              </w:rPr>
              <w:t>.</w:t>
            </w:r>
          </w:p>
        </w:tc>
      </w:tr>
      <w:tr w:rsidR="00846E19" w:rsidRPr="004E2D6C" w:rsidTr="00AC59D4">
        <w:tblPrEx>
          <w:tblBorders>
            <w:top w:val="single" w:sz="2" w:space="0" w:color="auto"/>
            <w:left w:val="single" w:sz="2" w:space="0" w:color="auto"/>
            <w:bottom w:val="single" w:sz="2" w:space="0" w:color="auto"/>
            <w:right w:val="single" w:sz="2" w:space="0" w:color="auto"/>
          </w:tblBorders>
        </w:tblPrEx>
        <w:trPr>
          <w:trHeight w:val="265"/>
        </w:trPr>
        <w:tc>
          <w:tcPr>
            <w:tcW w:w="1843" w:type="dxa"/>
            <w:vMerge/>
            <w:tcBorders>
              <w:left w:val="single" w:sz="12" w:space="0" w:color="auto"/>
              <w:bottom w:val="single" w:sz="12" w:space="0" w:color="auto"/>
            </w:tcBorders>
            <w:shd w:val="clear" w:color="auto" w:fill="auto"/>
          </w:tcPr>
          <w:p w:rsidR="00846E19" w:rsidRPr="004E2D6C" w:rsidRDefault="00846E19" w:rsidP="00AC59D4">
            <w:pPr>
              <w:spacing w:before="0"/>
              <w:rPr>
                <w:rFonts w:ascii="Calibri" w:hAnsi="Calibri"/>
                <w:sz w:val="16"/>
                <w:szCs w:val="16"/>
                <w:lang w:eastAsia="sk-SK"/>
              </w:rPr>
            </w:pPr>
          </w:p>
        </w:tc>
        <w:tc>
          <w:tcPr>
            <w:tcW w:w="1701" w:type="dxa"/>
            <w:vMerge/>
            <w:tcBorders>
              <w:bottom w:val="single" w:sz="12" w:space="0" w:color="auto"/>
            </w:tcBorders>
            <w:shd w:val="clear" w:color="auto" w:fill="auto"/>
          </w:tcPr>
          <w:p w:rsidR="00846E19" w:rsidRPr="004E2D6C" w:rsidRDefault="00846E19" w:rsidP="00AC59D4">
            <w:pPr>
              <w:spacing w:before="0"/>
              <w:rPr>
                <w:rFonts w:ascii="Calibri" w:hAnsi="Calibri"/>
                <w:sz w:val="16"/>
                <w:szCs w:val="16"/>
                <w:lang w:eastAsia="sk-SK"/>
              </w:rPr>
            </w:pPr>
          </w:p>
        </w:tc>
        <w:tc>
          <w:tcPr>
            <w:tcW w:w="2552" w:type="dxa"/>
            <w:tcBorders>
              <w:top w:val="single" w:sz="2" w:space="0" w:color="auto"/>
              <w:bottom w:val="single" w:sz="12" w:space="0" w:color="auto"/>
            </w:tcBorders>
            <w:shd w:val="clear" w:color="auto" w:fill="auto"/>
          </w:tcPr>
          <w:p w:rsidR="00846E19" w:rsidRPr="004E2D6C" w:rsidRDefault="00846E19" w:rsidP="00AC59D4">
            <w:pPr>
              <w:spacing w:before="0"/>
              <w:rPr>
                <w:rFonts w:ascii="Calibri" w:hAnsi="Calibri"/>
                <w:sz w:val="16"/>
                <w:szCs w:val="16"/>
                <w:lang w:eastAsia="sk-SK"/>
              </w:rPr>
            </w:pPr>
            <w:r w:rsidRPr="004E2D6C">
              <w:rPr>
                <w:rFonts w:ascii="Calibri" w:hAnsi="Calibri"/>
                <w:sz w:val="16"/>
                <w:szCs w:val="16"/>
                <w:lang w:eastAsia="sk-SK"/>
              </w:rPr>
              <w:t>Opatrenia na zabezpečenie dostatočnej administratívnej kapacity.</w:t>
            </w:r>
          </w:p>
        </w:tc>
        <w:tc>
          <w:tcPr>
            <w:tcW w:w="850" w:type="dxa"/>
            <w:tcBorders>
              <w:bottom w:val="single" w:sz="12" w:space="0" w:color="auto"/>
            </w:tcBorders>
            <w:shd w:val="clear" w:color="auto" w:fill="auto"/>
            <w:vAlign w:val="center"/>
          </w:tcPr>
          <w:p w:rsidR="00846E19" w:rsidRPr="004E2D6C" w:rsidRDefault="00846E19" w:rsidP="00AC59D4">
            <w:pPr>
              <w:spacing w:before="0"/>
              <w:jc w:val="center"/>
              <w:rPr>
                <w:rFonts w:ascii="Calibri" w:hAnsi="Calibri"/>
                <w:b/>
                <w:sz w:val="16"/>
                <w:szCs w:val="16"/>
              </w:rPr>
            </w:pPr>
            <w:r w:rsidRPr="004E2D6C">
              <w:rPr>
                <w:rFonts w:ascii="Calibri" w:hAnsi="Calibri"/>
                <w:b/>
                <w:sz w:val="16"/>
                <w:szCs w:val="16"/>
              </w:rPr>
              <w:t>Áno</w:t>
            </w:r>
          </w:p>
        </w:tc>
        <w:tc>
          <w:tcPr>
            <w:tcW w:w="3119" w:type="dxa"/>
            <w:tcBorders>
              <w:bottom w:val="single" w:sz="12" w:space="0" w:color="auto"/>
            </w:tcBorders>
            <w:shd w:val="clear" w:color="auto" w:fill="auto"/>
          </w:tcPr>
          <w:p w:rsidR="00846E19" w:rsidRPr="004E2D6C" w:rsidRDefault="00846E19" w:rsidP="00AC59D4">
            <w:pPr>
              <w:spacing w:before="0"/>
              <w:rPr>
                <w:rFonts w:ascii="Calibri" w:hAnsi="Calibri"/>
                <w:sz w:val="16"/>
                <w:szCs w:val="16"/>
              </w:rPr>
            </w:pPr>
            <w:r w:rsidRPr="004E2D6C">
              <w:rPr>
                <w:rFonts w:ascii="Calibri" w:hAnsi="Calibri"/>
                <w:sz w:val="16"/>
                <w:szCs w:val="16"/>
              </w:rPr>
              <w:t>Analýza administratívnych kapacít v oblasti posudzovania vplyvov na životné prostredie (vykonávania smerníc EIA a SEA), vrátane návrhu opatrení na zabezpečenie ich dostatočného stavu schválená rokovaním 3. porady vedenia MŽP SR, ktorá sa konala dňa 24.</w:t>
            </w:r>
            <w:r>
              <w:rPr>
                <w:rFonts w:ascii="Calibri" w:hAnsi="Calibri"/>
                <w:sz w:val="16"/>
                <w:szCs w:val="16"/>
              </w:rPr>
              <w:t xml:space="preserve"> </w:t>
            </w:r>
            <w:r w:rsidRPr="004E2D6C">
              <w:rPr>
                <w:rFonts w:ascii="Calibri" w:hAnsi="Calibri"/>
                <w:sz w:val="16"/>
                <w:szCs w:val="16"/>
              </w:rPr>
              <w:t>1.</w:t>
            </w:r>
            <w:r>
              <w:rPr>
                <w:rFonts w:ascii="Calibri" w:hAnsi="Calibri"/>
                <w:sz w:val="16"/>
                <w:szCs w:val="16"/>
              </w:rPr>
              <w:t xml:space="preserve"> </w:t>
            </w:r>
            <w:r w:rsidRPr="004E2D6C">
              <w:rPr>
                <w:rFonts w:ascii="Calibri" w:hAnsi="Calibri"/>
                <w:sz w:val="16"/>
                <w:szCs w:val="16"/>
              </w:rPr>
              <w:t>2013.</w:t>
            </w:r>
          </w:p>
        </w:tc>
        <w:tc>
          <w:tcPr>
            <w:tcW w:w="4111" w:type="dxa"/>
            <w:tcBorders>
              <w:bottom w:val="single" w:sz="12" w:space="0" w:color="auto"/>
              <w:right w:val="single" w:sz="12" w:space="0" w:color="auto"/>
            </w:tcBorders>
            <w:shd w:val="clear" w:color="auto" w:fill="auto"/>
          </w:tcPr>
          <w:p w:rsidR="00846E19" w:rsidRPr="004E2D6C" w:rsidRDefault="00846E19" w:rsidP="00AC59D4">
            <w:pPr>
              <w:spacing w:before="0"/>
              <w:rPr>
                <w:rFonts w:ascii="Calibri" w:hAnsi="Calibri"/>
                <w:sz w:val="16"/>
                <w:szCs w:val="16"/>
              </w:rPr>
            </w:pPr>
            <w:r w:rsidRPr="004E2D6C">
              <w:rPr>
                <w:rFonts w:ascii="Calibri" w:hAnsi="Calibri"/>
                <w:sz w:val="16"/>
                <w:szCs w:val="16"/>
              </w:rPr>
              <w:t xml:space="preserve">Záver </w:t>
            </w:r>
            <w:r>
              <w:rPr>
                <w:rFonts w:ascii="Calibri" w:hAnsi="Calibri"/>
                <w:sz w:val="16"/>
                <w:szCs w:val="16"/>
              </w:rPr>
              <w:t>a</w:t>
            </w:r>
            <w:r w:rsidRPr="004E2D6C">
              <w:rPr>
                <w:rFonts w:ascii="Calibri" w:hAnsi="Calibri"/>
                <w:sz w:val="16"/>
                <w:szCs w:val="16"/>
              </w:rPr>
              <w:t xml:space="preserve">nalýzy poukazuje na skutočnosť, že súčasný stav administratívnych kapacít v oblasti posudzovania vplyvov na životné prostredie je dostatočný. </w:t>
            </w:r>
          </w:p>
          <w:p w:rsidR="00846E19" w:rsidRPr="00A53902" w:rsidRDefault="00846E19" w:rsidP="00AC59D4">
            <w:pPr>
              <w:spacing w:before="0"/>
              <w:rPr>
                <w:rFonts w:ascii="Calibri" w:hAnsi="Calibri"/>
                <w:sz w:val="16"/>
                <w:szCs w:val="16"/>
              </w:rPr>
            </w:pPr>
            <w:r w:rsidRPr="00A53902">
              <w:rPr>
                <w:rFonts w:ascii="Calibri" w:hAnsi="Calibri"/>
                <w:sz w:val="16"/>
                <w:szCs w:val="16"/>
              </w:rPr>
              <w:t xml:space="preserve">Aktuálne nebola identifikovaná potreba revízie predmetnej analýzy, </w:t>
            </w:r>
            <w:r>
              <w:rPr>
                <w:rFonts w:ascii="Calibri" w:hAnsi="Calibri"/>
                <w:sz w:val="16"/>
                <w:szCs w:val="16"/>
              </w:rPr>
              <w:t xml:space="preserve">ani nevznikla </w:t>
            </w:r>
            <w:r w:rsidRPr="00A53902">
              <w:rPr>
                <w:rFonts w:ascii="Calibri" w:hAnsi="Calibri"/>
                <w:sz w:val="16"/>
                <w:szCs w:val="16"/>
              </w:rPr>
              <w:t>potreb</w:t>
            </w:r>
            <w:r>
              <w:rPr>
                <w:rFonts w:ascii="Calibri" w:hAnsi="Calibri"/>
                <w:sz w:val="16"/>
                <w:szCs w:val="16"/>
              </w:rPr>
              <w:t>a jej</w:t>
            </w:r>
            <w:r w:rsidRPr="00A53902">
              <w:rPr>
                <w:rFonts w:ascii="Calibri" w:hAnsi="Calibri"/>
                <w:sz w:val="16"/>
                <w:szCs w:val="16"/>
              </w:rPr>
              <w:t xml:space="preserve"> </w:t>
            </w:r>
            <w:proofErr w:type="spellStart"/>
            <w:r w:rsidRPr="00A53902">
              <w:rPr>
                <w:rFonts w:ascii="Calibri" w:hAnsi="Calibri"/>
                <w:sz w:val="16"/>
                <w:szCs w:val="16"/>
              </w:rPr>
              <w:t>reambulácie</w:t>
            </w:r>
            <w:proofErr w:type="spellEnd"/>
            <w:r w:rsidRPr="00A53902">
              <w:rPr>
                <w:rFonts w:ascii="Calibri" w:hAnsi="Calibri"/>
                <w:sz w:val="16"/>
                <w:szCs w:val="16"/>
              </w:rPr>
              <w:t xml:space="preserve"> na základe pripomienok vznesených k návrhu legislatívnych úprav </w:t>
            </w:r>
            <w:r>
              <w:rPr>
                <w:rFonts w:ascii="Calibri" w:hAnsi="Calibri"/>
                <w:sz w:val="16"/>
                <w:szCs w:val="16"/>
              </w:rPr>
              <w:t xml:space="preserve">vo vzťahu k zákonu č. 24/2006 </w:t>
            </w:r>
            <w:proofErr w:type="spellStart"/>
            <w:r>
              <w:rPr>
                <w:rFonts w:ascii="Calibri" w:hAnsi="Calibri"/>
                <w:sz w:val="16"/>
                <w:szCs w:val="16"/>
              </w:rPr>
              <w:t>Z.z</w:t>
            </w:r>
            <w:proofErr w:type="spellEnd"/>
            <w:r>
              <w:rPr>
                <w:rFonts w:ascii="Calibri" w:hAnsi="Calibri"/>
                <w:sz w:val="16"/>
                <w:szCs w:val="16"/>
              </w:rPr>
              <w:t>.</w:t>
            </w:r>
          </w:p>
          <w:p w:rsidR="00846E19" w:rsidRPr="004E2D6C" w:rsidRDefault="00846E19" w:rsidP="00AC59D4">
            <w:pPr>
              <w:spacing w:before="0"/>
              <w:rPr>
                <w:rFonts w:ascii="Calibri" w:hAnsi="Calibri"/>
                <w:sz w:val="16"/>
                <w:szCs w:val="16"/>
              </w:rPr>
            </w:pPr>
            <w:r w:rsidRPr="00A53902">
              <w:rPr>
                <w:rFonts w:ascii="Calibri" w:hAnsi="Calibri"/>
                <w:sz w:val="16"/>
                <w:szCs w:val="16"/>
              </w:rPr>
              <w:t>V rámci súčasnej platnej legislatívy, ako aj v rámci pripravovanej novely zákona č. 24/2006 Z. z. sú administratívne kapacity zabezpečené (a nevznikajú nároky na nové administratívne kapacity). V súvislosti s prebiehajúcou novelizáciou zákona o posudzovaní vplyvov na životné prostredie bola riešená aj otázka</w:t>
            </w:r>
            <w:r>
              <w:rPr>
                <w:rFonts w:ascii="Calibri" w:hAnsi="Calibri"/>
                <w:sz w:val="16"/>
                <w:szCs w:val="16"/>
              </w:rPr>
              <w:t xml:space="preserve"> </w:t>
            </w:r>
            <w:r w:rsidRPr="00A53902">
              <w:rPr>
                <w:rFonts w:ascii="Calibri" w:hAnsi="Calibri"/>
                <w:sz w:val="16"/>
                <w:szCs w:val="16"/>
              </w:rPr>
              <w:t xml:space="preserve">administratívnych kapacít </w:t>
            </w:r>
            <w:r>
              <w:rPr>
                <w:rFonts w:ascii="Calibri" w:hAnsi="Calibri"/>
                <w:sz w:val="16"/>
                <w:szCs w:val="16"/>
              </w:rPr>
              <w:t xml:space="preserve"> </w:t>
            </w:r>
            <w:r w:rsidRPr="00A53902">
              <w:rPr>
                <w:rFonts w:ascii="Calibri" w:hAnsi="Calibri"/>
                <w:sz w:val="16"/>
                <w:szCs w:val="16"/>
              </w:rPr>
              <w:t>v rámci doložky vplyvov na rozpočet verejnej správy, ktorá je súčasťou návrhu zákona</w:t>
            </w:r>
            <w:r>
              <w:rPr>
                <w:rFonts w:ascii="Calibri" w:hAnsi="Calibri"/>
                <w:sz w:val="16"/>
                <w:szCs w:val="16"/>
              </w:rPr>
              <w:t>.</w:t>
            </w:r>
            <w:r w:rsidRPr="00A53902">
              <w:rPr>
                <w:rFonts w:ascii="Calibri" w:hAnsi="Calibri"/>
                <w:sz w:val="16"/>
                <w:szCs w:val="16"/>
              </w:rPr>
              <w:t xml:space="preserve"> Potreba navýšenia počtu pracovníkov v oblasti posudzovania vplyvov na životné prostredie aktuálne nebola identifikovaná, t.j. súčasné administratívne kapacity možno z kvantitatívneho hľadiska považovať za dostatočné. Potrebné však bude zlepšiť kvalitatívny aspekt a zamerať sa na posilnenie kvalitatívnej úrovne administratívnych kapacít (najmä formou školení, workshopov a pod.), čo sa týka tiež administratívnych kapacít v tých oblastiach, ktoré budú dotknuté novelizáciou zákona o posudzovaní vplyvov na životné prostredie (stavebný, atómový a banský zákon).</w:t>
            </w:r>
          </w:p>
        </w:tc>
      </w:tr>
    </w:tbl>
    <w:p w:rsidR="00846E19" w:rsidRPr="004E2D6C" w:rsidRDefault="00846E19" w:rsidP="00AC59D4">
      <w:pPr>
        <w:spacing w:before="360" w:after="200"/>
        <w:ind w:left="142"/>
        <w:rPr>
          <w:rFonts w:ascii="Calibri" w:hAnsi="Calibri"/>
          <w:sz w:val="24"/>
        </w:rPr>
      </w:pPr>
      <w:r w:rsidRPr="004E2D6C">
        <w:rPr>
          <w:rFonts w:ascii="Calibri" w:hAnsi="Calibri"/>
          <w:sz w:val="24"/>
        </w:rPr>
        <w:t>Všeobecné ex ante kondicionality</w:t>
      </w:r>
      <w:r>
        <w:rPr>
          <w:rFonts w:ascii="Calibri" w:hAnsi="Calibri"/>
          <w:sz w:val="24"/>
        </w:rPr>
        <w:t xml:space="preserve"> – akčné plány</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49"/>
        <w:gridCol w:w="2100"/>
        <w:gridCol w:w="4853"/>
        <w:gridCol w:w="2862"/>
        <w:gridCol w:w="2346"/>
      </w:tblGrid>
      <w:tr w:rsidR="002F62D4" w:rsidRPr="008F1459" w:rsidTr="00CC23CF">
        <w:tc>
          <w:tcPr>
            <w:tcW w:w="14110" w:type="dxa"/>
            <w:gridSpan w:val="5"/>
            <w:tcBorders>
              <w:top w:val="single" w:sz="12" w:space="0" w:color="auto"/>
              <w:left w:val="single" w:sz="12" w:space="0" w:color="auto"/>
              <w:right w:val="single" w:sz="12" w:space="0" w:color="auto"/>
            </w:tcBorders>
            <w:vAlign w:val="center"/>
          </w:tcPr>
          <w:p w:rsidR="002F62D4" w:rsidRPr="008F1459" w:rsidRDefault="002F62D4" w:rsidP="00AC59D4">
            <w:pPr>
              <w:jc w:val="center"/>
              <w:rPr>
                <w:rFonts w:asciiTheme="majorHAnsi" w:hAnsiTheme="majorHAnsi"/>
                <w:b/>
                <w:sz w:val="16"/>
                <w:szCs w:val="16"/>
                <w:lang w:eastAsia="cs-CZ"/>
              </w:rPr>
            </w:pPr>
            <w:r w:rsidRPr="008F1459">
              <w:rPr>
                <w:rFonts w:asciiTheme="majorHAnsi" w:hAnsiTheme="majorHAnsi"/>
                <w:b/>
                <w:sz w:val="16"/>
                <w:szCs w:val="16"/>
                <w:lang w:eastAsia="cs-CZ"/>
              </w:rPr>
              <w:lastRenderedPageBreak/>
              <w:t>Všeobecné ex ante kondicionality</w:t>
            </w:r>
          </w:p>
        </w:tc>
      </w:tr>
      <w:tr w:rsidR="002F62D4" w:rsidRPr="008F1459" w:rsidTr="00CC23CF">
        <w:trPr>
          <w:trHeight w:val="639"/>
        </w:trPr>
        <w:tc>
          <w:tcPr>
            <w:tcW w:w="1949" w:type="dxa"/>
            <w:tcBorders>
              <w:top w:val="single" w:sz="12" w:space="0" w:color="auto"/>
              <w:left w:val="single" w:sz="12" w:space="0" w:color="auto"/>
              <w:bottom w:val="single" w:sz="12" w:space="0" w:color="auto"/>
            </w:tcBorders>
            <w:vAlign w:val="center"/>
          </w:tcPr>
          <w:p w:rsidR="002F62D4" w:rsidRPr="008F1459" w:rsidRDefault="002F62D4" w:rsidP="00AC59D4">
            <w:pPr>
              <w:jc w:val="center"/>
              <w:rPr>
                <w:rFonts w:asciiTheme="majorHAnsi" w:hAnsiTheme="majorHAnsi"/>
                <w:b/>
                <w:sz w:val="16"/>
                <w:szCs w:val="16"/>
                <w:lang w:eastAsia="cs-CZ"/>
              </w:rPr>
            </w:pPr>
            <w:r w:rsidRPr="008F1459">
              <w:rPr>
                <w:rFonts w:asciiTheme="majorHAnsi" w:hAnsiTheme="majorHAnsi"/>
                <w:b/>
                <w:sz w:val="16"/>
                <w:szCs w:val="16"/>
                <w:lang w:eastAsia="cs-CZ"/>
              </w:rPr>
              <w:t>Nesplnená alebo čiastočne splnená ex ante kondicionalita</w:t>
            </w:r>
          </w:p>
        </w:tc>
        <w:tc>
          <w:tcPr>
            <w:tcW w:w="2100" w:type="dxa"/>
            <w:tcBorders>
              <w:top w:val="single" w:sz="12" w:space="0" w:color="auto"/>
              <w:bottom w:val="single" w:sz="12" w:space="0" w:color="auto"/>
            </w:tcBorders>
            <w:vAlign w:val="center"/>
          </w:tcPr>
          <w:p w:rsidR="002F62D4" w:rsidRPr="008F1459" w:rsidRDefault="002F62D4" w:rsidP="00AC59D4">
            <w:pPr>
              <w:jc w:val="center"/>
              <w:rPr>
                <w:rFonts w:asciiTheme="majorHAnsi" w:hAnsiTheme="majorHAnsi"/>
                <w:b/>
                <w:sz w:val="16"/>
                <w:szCs w:val="16"/>
                <w:lang w:eastAsia="cs-CZ"/>
              </w:rPr>
            </w:pPr>
            <w:r w:rsidRPr="008F1459">
              <w:rPr>
                <w:rFonts w:asciiTheme="majorHAnsi" w:hAnsiTheme="majorHAnsi"/>
                <w:b/>
                <w:sz w:val="16"/>
                <w:szCs w:val="16"/>
                <w:lang w:eastAsia="cs-CZ"/>
              </w:rPr>
              <w:t>Nesplnené kritériá</w:t>
            </w:r>
          </w:p>
        </w:tc>
        <w:tc>
          <w:tcPr>
            <w:tcW w:w="4853" w:type="dxa"/>
            <w:tcBorders>
              <w:top w:val="single" w:sz="12" w:space="0" w:color="auto"/>
              <w:bottom w:val="single" w:sz="12" w:space="0" w:color="auto"/>
              <w:right w:val="single" w:sz="12" w:space="0" w:color="auto"/>
            </w:tcBorders>
            <w:vAlign w:val="center"/>
          </w:tcPr>
          <w:p w:rsidR="002F62D4" w:rsidRPr="008F1459" w:rsidRDefault="002F62D4" w:rsidP="00AC59D4">
            <w:pPr>
              <w:jc w:val="center"/>
              <w:rPr>
                <w:rFonts w:asciiTheme="majorHAnsi" w:hAnsiTheme="majorHAnsi"/>
                <w:b/>
                <w:sz w:val="16"/>
                <w:szCs w:val="16"/>
                <w:lang w:eastAsia="cs-CZ"/>
              </w:rPr>
            </w:pPr>
            <w:r w:rsidRPr="008F1459">
              <w:rPr>
                <w:rFonts w:asciiTheme="majorHAnsi" w:hAnsiTheme="majorHAnsi"/>
                <w:b/>
                <w:sz w:val="16"/>
                <w:szCs w:val="16"/>
                <w:lang w:eastAsia="cs-CZ"/>
              </w:rPr>
              <w:t>Plánované aktivity</w:t>
            </w:r>
          </w:p>
        </w:tc>
        <w:tc>
          <w:tcPr>
            <w:tcW w:w="2862" w:type="dxa"/>
            <w:tcBorders>
              <w:top w:val="single" w:sz="12" w:space="0" w:color="auto"/>
              <w:left w:val="single" w:sz="12" w:space="0" w:color="auto"/>
              <w:bottom w:val="single" w:sz="12" w:space="0" w:color="auto"/>
              <w:right w:val="single" w:sz="12" w:space="0" w:color="auto"/>
            </w:tcBorders>
            <w:vAlign w:val="center"/>
          </w:tcPr>
          <w:p w:rsidR="002F62D4" w:rsidRPr="008F1459" w:rsidRDefault="002F62D4" w:rsidP="00AC59D4">
            <w:pPr>
              <w:jc w:val="center"/>
              <w:rPr>
                <w:rFonts w:asciiTheme="majorHAnsi" w:hAnsiTheme="majorHAnsi"/>
                <w:b/>
                <w:sz w:val="16"/>
                <w:szCs w:val="16"/>
                <w:lang w:eastAsia="cs-CZ"/>
              </w:rPr>
            </w:pPr>
            <w:r w:rsidRPr="008F1459">
              <w:rPr>
                <w:rFonts w:asciiTheme="majorHAnsi" w:hAnsiTheme="majorHAnsi"/>
                <w:b/>
                <w:sz w:val="16"/>
                <w:szCs w:val="16"/>
                <w:lang w:eastAsia="cs-CZ"/>
              </w:rPr>
              <w:t>Termíny</w:t>
            </w:r>
          </w:p>
        </w:tc>
        <w:tc>
          <w:tcPr>
            <w:tcW w:w="2346" w:type="dxa"/>
            <w:tcBorders>
              <w:top w:val="single" w:sz="12" w:space="0" w:color="auto"/>
              <w:left w:val="single" w:sz="12" w:space="0" w:color="auto"/>
              <w:bottom w:val="single" w:sz="12" w:space="0" w:color="auto"/>
              <w:right w:val="single" w:sz="12" w:space="0" w:color="auto"/>
            </w:tcBorders>
            <w:vAlign w:val="center"/>
          </w:tcPr>
          <w:p w:rsidR="002F62D4" w:rsidRPr="008F1459" w:rsidRDefault="002F62D4" w:rsidP="00AC59D4">
            <w:pPr>
              <w:jc w:val="center"/>
              <w:rPr>
                <w:rFonts w:asciiTheme="majorHAnsi" w:hAnsiTheme="majorHAnsi"/>
                <w:b/>
                <w:sz w:val="16"/>
                <w:szCs w:val="16"/>
                <w:lang w:eastAsia="cs-CZ"/>
              </w:rPr>
            </w:pPr>
            <w:r w:rsidRPr="008F1459">
              <w:rPr>
                <w:rFonts w:asciiTheme="majorHAnsi" w:hAnsiTheme="majorHAnsi"/>
                <w:b/>
                <w:sz w:val="16"/>
                <w:szCs w:val="16"/>
                <w:lang w:eastAsia="cs-CZ"/>
              </w:rPr>
              <w:t>Zodpovedné orgány</w:t>
            </w:r>
          </w:p>
        </w:tc>
      </w:tr>
      <w:tr w:rsidR="00CC43B7" w:rsidRPr="008F1459" w:rsidTr="00E3445F">
        <w:trPr>
          <w:trHeight w:val="1106"/>
        </w:trPr>
        <w:tc>
          <w:tcPr>
            <w:tcW w:w="1949" w:type="dxa"/>
            <w:vMerge w:val="restart"/>
            <w:tcBorders>
              <w:top w:val="single" w:sz="12" w:space="0" w:color="auto"/>
              <w:left w:val="single" w:sz="12" w:space="0" w:color="auto"/>
            </w:tcBorders>
          </w:tcPr>
          <w:p w:rsidR="00CC43B7" w:rsidRPr="008F1459" w:rsidRDefault="00CC43B7" w:rsidP="00AC59D4">
            <w:pPr>
              <w:spacing w:before="0"/>
              <w:rPr>
                <w:rFonts w:asciiTheme="majorHAnsi" w:hAnsiTheme="majorHAnsi"/>
                <w:sz w:val="16"/>
                <w:szCs w:val="16"/>
                <w:lang w:eastAsia="cs-CZ"/>
              </w:rPr>
            </w:pPr>
            <w:r w:rsidRPr="008F1459">
              <w:rPr>
                <w:rFonts w:asciiTheme="majorHAnsi" w:hAnsiTheme="majorHAnsi"/>
                <w:sz w:val="16"/>
                <w:szCs w:val="16"/>
                <w:lang w:eastAsia="cs-CZ"/>
              </w:rPr>
              <w:t xml:space="preserve">1. Nediskriminácia </w:t>
            </w:r>
          </w:p>
          <w:p w:rsidR="00CC43B7" w:rsidRPr="008F1459" w:rsidRDefault="00CC43B7" w:rsidP="00AC59D4">
            <w:pPr>
              <w:spacing w:before="0"/>
              <w:rPr>
                <w:rFonts w:asciiTheme="majorHAnsi" w:hAnsiTheme="majorHAnsi"/>
                <w:b/>
                <w:sz w:val="16"/>
                <w:szCs w:val="16"/>
                <w:lang w:eastAsia="cs-CZ"/>
              </w:rPr>
            </w:pPr>
            <w:r w:rsidRPr="008F1459">
              <w:rPr>
                <w:rFonts w:asciiTheme="majorHAnsi" w:hAnsiTheme="majorHAnsi"/>
                <w:sz w:val="16"/>
                <w:szCs w:val="16"/>
                <w:lang w:eastAsia="cs-CZ"/>
              </w:rPr>
              <w:t>Existencia administratívnej kapacity na vykonávanie a uplatňovanie práva Únie v oblasti nediskriminácie a politiky v oblasti EŠIF.</w:t>
            </w:r>
          </w:p>
        </w:tc>
        <w:tc>
          <w:tcPr>
            <w:tcW w:w="2100" w:type="dxa"/>
            <w:vMerge w:val="restart"/>
            <w:tcBorders>
              <w:top w:val="single" w:sz="12" w:space="0" w:color="auto"/>
            </w:tcBorders>
          </w:tcPr>
          <w:p w:rsidR="00CC43B7" w:rsidRPr="008F1459" w:rsidRDefault="00CC43B7" w:rsidP="00AC59D4">
            <w:pPr>
              <w:spacing w:before="0"/>
              <w:rPr>
                <w:rFonts w:asciiTheme="majorHAnsi" w:hAnsiTheme="majorHAnsi"/>
                <w:sz w:val="16"/>
                <w:szCs w:val="16"/>
                <w:lang w:eastAsia="cs-CZ"/>
              </w:rPr>
            </w:pPr>
            <w:r w:rsidRPr="008F1459">
              <w:rPr>
                <w:rFonts w:asciiTheme="majorHAnsi" w:hAnsiTheme="majorHAnsi"/>
                <w:sz w:val="16"/>
                <w:szCs w:val="16"/>
                <w:lang w:eastAsia="cs-CZ"/>
              </w:rPr>
              <w:t>Opatrenia v súlade s inštitucionálnym a právnym rámcom členských štátov na zapojenie orgánov zodpovedných za podporu rovnakého zaobchádzania so všetkými osobami počas prípravy a vykonávania programov, a to vrátane poskytovania poradenstva o rovnosti v rámci činností spojených s EŠIF.</w:t>
            </w:r>
          </w:p>
          <w:p w:rsidR="00CC43B7" w:rsidRPr="008F1459" w:rsidRDefault="00CC43B7" w:rsidP="00AC59D4">
            <w:pPr>
              <w:spacing w:before="0"/>
              <w:rPr>
                <w:rFonts w:asciiTheme="majorHAnsi" w:hAnsiTheme="majorHAnsi"/>
                <w:sz w:val="16"/>
                <w:szCs w:val="16"/>
                <w:lang w:eastAsia="cs-CZ"/>
              </w:rPr>
            </w:pPr>
          </w:p>
        </w:tc>
        <w:tc>
          <w:tcPr>
            <w:tcW w:w="4853" w:type="dxa"/>
            <w:tcBorders>
              <w:top w:val="single" w:sz="12" w:space="0" w:color="auto"/>
            </w:tcBorders>
          </w:tcPr>
          <w:p w:rsidR="00CC43B7" w:rsidRPr="008F1459" w:rsidRDefault="00CC43B7" w:rsidP="00AC59D4">
            <w:pPr>
              <w:rPr>
                <w:rFonts w:asciiTheme="majorHAnsi" w:hAnsiTheme="majorHAnsi"/>
                <w:b/>
                <w:sz w:val="16"/>
                <w:szCs w:val="16"/>
                <w:lang w:eastAsia="cs-CZ"/>
              </w:rPr>
            </w:pPr>
            <w:r w:rsidRPr="008F1459">
              <w:rPr>
                <w:rFonts w:asciiTheme="majorHAnsi" w:hAnsiTheme="majorHAnsi"/>
                <w:b/>
                <w:sz w:val="16"/>
                <w:szCs w:val="16"/>
                <w:lang w:eastAsia="cs-CZ"/>
              </w:rPr>
              <w:t xml:space="preserve">Zabezpečenie inštitucionálnych a strategických podmienok </w:t>
            </w:r>
          </w:p>
          <w:p w:rsidR="00CC43B7" w:rsidRPr="008F1459" w:rsidRDefault="00CC43B7" w:rsidP="00AC59D4">
            <w:pPr>
              <w:rPr>
                <w:rFonts w:asciiTheme="majorHAnsi" w:hAnsiTheme="majorHAnsi"/>
                <w:b/>
                <w:sz w:val="16"/>
                <w:szCs w:val="16"/>
                <w:lang w:eastAsia="cs-CZ"/>
              </w:rPr>
            </w:pPr>
          </w:p>
          <w:p w:rsidR="00CC43B7" w:rsidRPr="008F1459" w:rsidRDefault="00CC43B7" w:rsidP="00AC59D4">
            <w:pPr>
              <w:rPr>
                <w:rFonts w:asciiTheme="majorHAnsi" w:hAnsiTheme="majorHAnsi"/>
                <w:b/>
                <w:sz w:val="16"/>
                <w:szCs w:val="16"/>
                <w:lang w:eastAsia="cs-CZ"/>
              </w:rPr>
            </w:pPr>
            <w:r w:rsidRPr="008F1459">
              <w:rPr>
                <w:rFonts w:asciiTheme="majorHAnsi" w:hAnsiTheme="majorHAnsi"/>
                <w:b/>
                <w:sz w:val="16"/>
                <w:szCs w:val="16"/>
                <w:lang w:eastAsia="cs-CZ"/>
              </w:rPr>
              <w:t xml:space="preserve">Posilnenie administratívnych kapacít odboru rodovej rovnosti </w:t>
            </w:r>
            <w:r w:rsidRPr="008F1459">
              <w:rPr>
                <w:rFonts w:asciiTheme="majorHAnsi" w:hAnsiTheme="majorHAnsi"/>
                <w:b/>
                <w:sz w:val="16"/>
                <w:szCs w:val="16"/>
                <w:lang w:eastAsia="cs-CZ"/>
              </w:rPr>
              <w:br/>
              <w:t xml:space="preserve">a rovnosti príležitostí MPSVR SR. </w:t>
            </w:r>
          </w:p>
          <w:p w:rsidR="00CC43B7" w:rsidRPr="008F1459" w:rsidRDefault="00CC43B7" w:rsidP="00AC59D4">
            <w:pPr>
              <w:rPr>
                <w:rFonts w:asciiTheme="majorHAnsi" w:hAnsiTheme="majorHAnsi"/>
                <w:b/>
                <w:sz w:val="16"/>
                <w:szCs w:val="16"/>
                <w:lang w:eastAsia="cs-CZ"/>
              </w:rPr>
            </w:pPr>
          </w:p>
          <w:p w:rsidR="00CC43B7" w:rsidRPr="008F1459" w:rsidRDefault="00CC43B7" w:rsidP="00AC59D4">
            <w:pPr>
              <w:rPr>
                <w:rFonts w:asciiTheme="majorHAnsi" w:hAnsiTheme="majorHAnsi"/>
                <w:b/>
                <w:sz w:val="16"/>
                <w:szCs w:val="16"/>
                <w:lang w:eastAsia="cs-CZ"/>
              </w:rPr>
            </w:pPr>
            <w:r w:rsidRPr="008F1459">
              <w:rPr>
                <w:rFonts w:asciiTheme="majorHAnsi" w:hAnsiTheme="majorHAnsi"/>
                <w:b/>
                <w:sz w:val="16"/>
                <w:szCs w:val="16"/>
                <w:lang w:eastAsia="cs-CZ"/>
              </w:rPr>
              <w:t xml:space="preserve">Navýšenie administratívnych kapacít odboru rodovej rovnosti </w:t>
            </w:r>
            <w:r w:rsidRPr="008F1459">
              <w:rPr>
                <w:rFonts w:asciiTheme="majorHAnsi" w:hAnsiTheme="majorHAnsi"/>
                <w:b/>
                <w:sz w:val="16"/>
                <w:szCs w:val="16"/>
                <w:lang w:eastAsia="cs-CZ"/>
              </w:rPr>
              <w:br/>
              <w:t xml:space="preserve">a rovnosti príležitostí MPSVR SR. </w:t>
            </w:r>
          </w:p>
          <w:p w:rsidR="00CC43B7" w:rsidRPr="008F1459" w:rsidRDefault="00CC43B7" w:rsidP="00AC59D4">
            <w:pPr>
              <w:rPr>
                <w:rFonts w:asciiTheme="majorHAnsi" w:hAnsiTheme="majorHAnsi"/>
                <w:sz w:val="16"/>
                <w:szCs w:val="16"/>
                <w:lang w:eastAsia="cs-CZ"/>
              </w:rPr>
            </w:pPr>
          </w:p>
          <w:p w:rsidR="00CC43B7" w:rsidRPr="008F1459" w:rsidRDefault="00CC43B7" w:rsidP="00AC59D4">
            <w:pPr>
              <w:spacing w:before="0"/>
              <w:rPr>
                <w:rFonts w:asciiTheme="majorHAnsi" w:hAnsiTheme="majorHAnsi"/>
                <w:sz w:val="16"/>
                <w:szCs w:val="16"/>
                <w:lang w:eastAsia="cs-CZ"/>
              </w:rPr>
            </w:pPr>
            <w:r w:rsidRPr="008F1459">
              <w:rPr>
                <w:rFonts w:asciiTheme="majorHAnsi" w:hAnsiTheme="majorHAnsi"/>
                <w:sz w:val="16"/>
                <w:szCs w:val="16"/>
                <w:lang w:eastAsia="cs-CZ"/>
              </w:rPr>
              <w:t xml:space="preserve">Vychádzajúc z návrhu Systému riadenia a kontroly pre PO 2014 – 2020 konštatujeme, že prierezovosť úloh koodinátora HP nediskriminácia, prístupnosť a rovnosť mužov a žien a rozšírenie pôsobnosti v novom PO si vyžaduje posilnenie administratívnych kapacít u súčasného koordinátora HP RP. Inštitucionálny mechanizmus koordinácie HP bude budovaný s dôrazom na metodické vedenie, publicitu, školiace </w:t>
            </w:r>
            <w:r w:rsidRPr="008F1459">
              <w:rPr>
                <w:rFonts w:asciiTheme="majorHAnsi" w:hAnsiTheme="majorHAnsi"/>
                <w:sz w:val="16"/>
                <w:szCs w:val="16"/>
                <w:lang w:eastAsia="cs-CZ"/>
              </w:rPr>
              <w:br/>
              <w:t xml:space="preserve">a vzdelávacie aktivity, hodnotiaci a výberový proces ako aj na monitorovanie a kontrolu. V tomto zmysle bude vytvorený samostatný subjekt koordinácie horizontálnych princípov, v ktorom predpokladáme 7 pracovných miest plus 1 asistenta/ku. Všetky miesta v rámci subjektu budú refundované v rámci technickej pomoci. Novo vytvorené miesta budú zamerané na metodické vedenie,  analytickú, strategickú, legislatívnu a vzdelávaciu činnosť súvisiacu </w:t>
            </w:r>
            <w:r w:rsidRPr="008F1459">
              <w:rPr>
                <w:rFonts w:asciiTheme="majorHAnsi" w:hAnsiTheme="majorHAnsi"/>
                <w:sz w:val="16"/>
                <w:szCs w:val="16"/>
                <w:lang w:eastAsia="cs-CZ"/>
              </w:rPr>
              <w:br/>
              <w:t>s implementáciou oboch horizontálnych princípov v EŠIF. Ich náplň práce bude zameraná na aktivity súvisiace s povinnosťami každého subjektu fondov so zameraním na tematickú prierezovosť daných horizontálnych princípov.</w:t>
            </w:r>
          </w:p>
        </w:tc>
        <w:tc>
          <w:tcPr>
            <w:tcW w:w="2862" w:type="dxa"/>
            <w:tcBorders>
              <w:top w:val="single" w:sz="12" w:space="0" w:color="auto"/>
            </w:tcBorders>
          </w:tcPr>
          <w:p w:rsidR="00CC43B7" w:rsidRPr="008F1459" w:rsidRDefault="00CC43B7" w:rsidP="00AC59D4">
            <w:pPr>
              <w:rPr>
                <w:rFonts w:asciiTheme="majorHAnsi" w:hAnsiTheme="majorHAnsi"/>
                <w:sz w:val="16"/>
                <w:szCs w:val="16"/>
                <w:lang w:eastAsia="sk-SK"/>
              </w:rPr>
            </w:pPr>
          </w:p>
          <w:p w:rsidR="00CC43B7" w:rsidRPr="008F1459" w:rsidRDefault="00CC43B7" w:rsidP="00AC59D4">
            <w:pPr>
              <w:rPr>
                <w:rFonts w:asciiTheme="majorHAnsi" w:hAnsiTheme="majorHAnsi"/>
                <w:sz w:val="16"/>
                <w:szCs w:val="16"/>
                <w:lang w:eastAsia="sk-SK"/>
              </w:rPr>
            </w:pPr>
            <w:r w:rsidRPr="008F1459">
              <w:rPr>
                <w:rFonts w:asciiTheme="majorHAnsi" w:hAnsiTheme="majorHAnsi"/>
                <w:sz w:val="16"/>
                <w:szCs w:val="16"/>
                <w:lang w:eastAsia="sk-SK"/>
              </w:rPr>
              <w:t>1. 11. 2014 dosiahnutie optimalizovaného stavu administratívnych kapacít vytvorením oddelenia pre implementáciu horizontálnych princípov nediskriminácie a rovnosti mužov a žien v počte 7 pracovných miest na TPP plus 1 asistent/</w:t>
            </w:r>
            <w:proofErr w:type="spellStart"/>
            <w:r w:rsidRPr="008F1459">
              <w:rPr>
                <w:rFonts w:asciiTheme="majorHAnsi" w:hAnsiTheme="majorHAnsi"/>
                <w:sz w:val="16"/>
                <w:szCs w:val="16"/>
                <w:lang w:eastAsia="sk-SK"/>
              </w:rPr>
              <w:t>ka</w:t>
            </w:r>
            <w:proofErr w:type="spellEnd"/>
            <w:r w:rsidRPr="008F1459">
              <w:rPr>
                <w:rFonts w:asciiTheme="majorHAnsi" w:hAnsiTheme="majorHAnsi"/>
                <w:sz w:val="16"/>
                <w:szCs w:val="16"/>
                <w:lang w:eastAsia="sk-SK"/>
              </w:rPr>
              <w:t>. Pôvodný termín 31. 8. 2014 bol posunutý vzhľadom na potrebu schválenia materiálu k administratívnym kapacitám vládou SR a prípravu projektu z OPTP.</w:t>
            </w:r>
          </w:p>
          <w:p w:rsidR="00CC43B7" w:rsidRPr="008F1459" w:rsidRDefault="00CC43B7" w:rsidP="00AC59D4">
            <w:pPr>
              <w:rPr>
                <w:rFonts w:asciiTheme="majorHAnsi" w:hAnsiTheme="majorHAnsi"/>
                <w:b/>
                <w:sz w:val="16"/>
                <w:szCs w:val="16"/>
                <w:lang w:eastAsia="cs-CZ"/>
              </w:rPr>
            </w:pPr>
          </w:p>
        </w:tc>
        <w:tc>
          <w:tcPr>
            <w:tcW w:w="2346" w:type="dxa"/>
            <w:vMerge w:val="restart"/>
            <w:tcBorders>
              <w:top w:val="single" w:sz="12" w:space="0" w:color="auto"/>
              <w:right w:val="single" w:sz="12" w:space="0" w:color="auto"/>
            </w:tcBorders>
          </w:tcPr>
          <w:p w:rsidR="00CC43B7" w:rsidRPr="008F1459" w:rsidRDefault="00CC43B7" w:rsidP="00AC59D4">
            <w:pPr>
              <w:autoSpaceDE w:val="0"/>
              <w:autoSpaceDN w:val="0"/>
              <w:adjustRightInd w:val="0"/>
              <w:spacing w:before="0"/>
              <w:jc w:val="left"/>
              <w:rPr>
                <w:rFonts w:asciiTheme="majorHAnsi" w:hAnsiTheme="majorHAnsi"/>
                <w:sz w:val="16"/>
                <w:szCs w:val="16"/>
                <w:lang w:eastAsia="sk-SK"/>
              </w:rPr>
            </w:pPr>
            <w:r w:rsidRPr="008F1459">
              <w:rPr>
                <w:rFonts w:asciiTheme="majorHAnsi" w:hAnsiTheme="majorHAnsi"/>
                <w:sz w:val="16"/>
                <w:szCs w:val="16"/>
                <w:lang w:eastAsia="sk-SK"/>
              </w:rPr>
              <w:t>MPSVR SR</w:t>
            </w:r>
          </w:p>
          <w:p w:rsidR="00CC43B7" w:rsidRPr="008F1459" w:rsidRDefault="00CC43B7" w:rsidP="00AC59D4">
            <w:pPr>
              <w:spacing w:before="0"/>
              <w:jc w:val="center"/>
              <w:rPr>
                <w:rFonts w:asciiTheme="majorHAnsi" w:hAnsiTheme="majorHAnsi"/>
                <w:b/>
                <w:sz w:val="16"/>
                <w:szCs w:val="16"/>
                <w:lang w:eastAsia="cs-CZ"/>
              </w:rPr>
            </w:pPr>
          </w:p>
        </w:tc>
      </w:tr>
      <w:tr w:rsidR="00CC43B7" w:rsidRPr="008F1459" w:rsidTr="00E3445F">
        <w:trPr>
          <w:trHeight w:val="1103"/>
        </w:trPr>
        <w:tc>
          <w:tcPr>
            <w:tcW w:w="1949" w:type="dxa"/>
            <w:vMerge/>
            <w:tcBorders>
              <w:left w:val="single" w:sz="12" w:space="0" w:color="auto"/>
            </w:tcBorders>
          </w:tcPr>
          <w:p w:rsidR="00CC43B7" w:rsidRPr="008F1459" w:rsidRDefault="00CC43B7" w:rsidP="00AC59D4">
            <w:pPr>
              <w:spacing w:before="0"/>
              <w:rPr>
                <w:rFonts w:asciiTheme="majorHAnsi" w:hAnsiTheme="majorHAnsi"/>
                <w:sz w:val="16"/>
                <w:szCs w:val="16"/>
                <w:lang w:eastAsia="cs-CZ"/>
              </w:rPr>
            </w:pPr>
          </w:p>
        </w:tc>
        <w:tc>
          <w:tcPr>
            <w:tcW w:w="2100" w:type="dxa"/>
            <w:vMerge/>
          </w:tcPr>
          <w:p w:rsidR="00CC43B7" w:rsidRPr="008F1459" w:rsidRDefault="00CC43B7" w:rsidP="00AC59D4">
            <w:pPr>
              <w:spacing w:before="0"/>
              <w:rPr>
                <w:rFonts w:asciiTheme="majorHAnsi" w:hAnsiTheme="majorHAnsi"/>
                <w:sz w:val="16"/>
                <w:szCs w:val="16"/>
                <w:lang w:eastAsia="cs-CZ"/>
              </w:rPr>
            </w:pPr>
          </w:p>
        </w:tc>
        <w:tc>
          <w:tcPr>
            <w:tcW w:w="4853" w:type="dxa"/>
            <w:tcBorders>
              <w:top w:val="single" w:sz="4" w:space="0" w:color="auto"/>
            </w:tcBorders>
          </w:tcPr>
          <w:p w:rsidR="00CC43B7" w:rsidRPr="008F1459" w:rsidRDefault="00CC43B7" w:rsidP="00AC59D4">
            <w:pPr>
              <w:rPr>
                <w:rFonts w:asciiTheme="majorHAnsi" w:hAnsiTheme="majorHAnsi"/>
                <w:b/>
                <w:sz w:val="16"/>
                <w:szCs w:val="16"/>
                <w:lang w:eastAsia="cs-CZ"/>
              </w:rPr>
            </w:pPr>
            <w:r w:rsidRPr="008F1459">
              <w:rPr>
                <w:rFonts w:asciiTheme="majorHAnsi" w:hAnsiTheme="majorHAnsi"/>
                <w:b/>
                <w:sz w:val="16"/>
                <w:szCs w:val="16"/>
                <w:lang w:eastAsia="cs-CZ"/>
              </w:rPr>
              <w:t xml:space="preserve">Zapojenie Slovenského národného strediska pre ľudské práva </w:t>
            </w:r>
          </w:p>
          <w:p w:rsidR="00CC43B7" w:rsidRPr="008F1459" w:rsidRDefault="00CC43B7" w:rsidP="00AC59D4">
            <w:pPr>
              <w:rPr>
                <w:rFonts w:asciiTheme="majorHAnsi" w:hAnsiTheme="majorHAnsi"/>
                <w:b/>
                <w:sz w:val="16"/>
                <w:szCs w:val="16"/>
                <w:lang w:eastAsia="cs-CZ"/>
              </w:rPr>
            </w:pPr>
            <w:r w:rsidRPr="008F1459">
              <w:rPr>
                <w:rFonts w:asciiTheme="majorHAnsi" w:hAnsiTheme="majorHAnsi"/>
                <w:b/>
                <w:sz w:val="16"/>
                <w:szCs w:val="16"/>
                <w:lang w:eastAsia="cs-CZ"/>
              </w:rPr>
              <w:t xml:space="preserve">ako „equality body“. </w:t>
            </w:r>
          </w:p>
          <w:p w:rsidR="00CC43B7" w:rsidRPr="008F1459" w:rsidRDefault="00CC43B7" w:rsidP="00AC59D4">
            <w:pPr>
              <w:rPr>
                <w:rFonts w:asciiTheme="majorHAnsi" w:hAnsiTheme="majorHAnsi"/>
                <w:i/>
                <w:sz w:val="16"/>
                <w:szCs w:val="16"/>
                <w:lang w:eastAsia="cs-CZ"/>
              </w:rPr>
            </w:pPr>
            <w:r w:rsidRPr="008F1459">
              <w:rPr>
                <w:rFonts w:asciiTheme="majorHAnsi" w:hAnsiTheme="majorHAnsi"/>
                <w:i/>
                <w:sz w:val="16"/>
                <w:szCs w:val="16"/>
              </w:rPr>
              <w:t>(Pripomienka EK: Naplnenie požiadavky podľa článku 13 smernice 2000/43/ES o úlohách orgánu na podporu rovnakého zaobchádzania pre všetky osoby bez diskriminácie na základe rasy alebo etnického pôvodu.)</w:t>
            </w:r>
          </w:p>
          <w:p w:rsidR="00CC43B7" w:rsidRPr="008F1459" w:rsidRDefault="00CC43B7" w:rsidP="00AC59D4">
            <w:pPr>
              <w:rPr>
                <w:rFonts w:asciiTheme="majorHAnsi" w:hAnsiTheme="majorHAnsi"/>
                <w:sz w:val="16"/>
                <w:szCs w:val="16"/>
                <w:lang w:eastAsia="cs-CZ"/>
              </w:rPr>
            </w:pPr>
            <w:r w:rsidRPr="008F1459">
              <w:rPr>
                <w:rFonts w:asciiTheme="majorHAnsi" w:hAnsiTheme="majorHAnsi"/>
                <w:sz w:val="16"/>
                <w:szCs w:val="16"/>
                <w:lang w:eastAsia="cs-CZ"/>
              </w:rPr>
              <w:t xml:space="preserve">SR si je vedomá určitých problémov s fungovaním Slovenského </w:t>
            </w:r>
            <w:r w:rsidRPr="008F1459">
              <w:rPr>
                <w:rFonts w:asciiTheme="majorHAnsi" w:hAnsiTheme="majorHAnsi"/>
                <w:sz w:val="16"/>
                <w:szCs w:val="16"/>
                <w:lang w:eastAsia="cs-CZ"/>
              </w:rPr>
              <w:lastRenderedPageBreak/>
              <w:t>národného strediska pre ľudské práva (SNSĽP), čím sa opakovane zaoberala aj Rada vlády pre ľudské práva, národnostné menšiny a rodovú rovnosť. Pre zlepšenie činnosti SNSĽP sú plánované a uskutočnené nasledujúce kroky:</w:t>
            </w:r>
          </w:p>
          <w:p w:rsidR="00CC43B7" w:rsidRPr="008F1459" w:rsidRDefault="00CC43B7" w:rsidP="00AC59D4">
            <w:pPr>
              <w:spacing w:before="0" w:after="0"/>
              <w:rPr>
                <w:rFonts w:asciiTheme="majorHAnsi" w:hAnsiTheme="majorHAnsi"/>
                <w:sz w:val="16"/>
                <w:szCs w:val="16"/>
                <w:lang w:eastAsia="cs-CZ"/>
              </w:rPr>
            </w:pPr>
            <w:r w:rsidRPr="008F1459">
              <w:rPr>
                <w:rFonts w:asciiTheme="majorHAnsi" w:hAnsiTheme="majorHAnsi"/>
                <w:sz w:val="16"/>
                <w:szCs w:val="16"/>
                <w:lang w:eastAsia="cs-CZ"/>
              </w:rPr>
              <w:t>Novela Zákona 308/1993 Z.z. o zriadení Slovenského národného strediska pre ľudské práva. Novela zákona bola vypracovaná MS SR a je v súčasnosti v prvom pripomienkovaní. Novela má zabezpečiť účinnejšie fungovanie SNSĽP podľa tzv. Parížskych princípov, ako aj jeho funkcie ako „equality body“. Termín prerokovania novely zákona vo vláde SR predpokladáme v 3. kvartáli 2014.</w:t>
            </w:r>
          </w:p>
          <w:p w:rsidR="00CC43B7" w:rsidRPr="008F1459" w:rsidRDefault="00CC43B7" w:rsidP="00AC59D4">
            <w:pPr>
              <w:spacing w:before="0" w:after="0"/>
              <w:jc w:val="left"/>
              <w:rPr>
                <w:rFonts w:asciiTheme="majorHAnsi" w:hAnsiTheme="majorHAnsi"/>
                <w:sz w:val="16"/>
                <w:szCs w:val="16"/>
                <w:lang w:eastAsia="cs-CZ"/>
              </w:rPr>
            </w:pPr>
          </w:p>
          <w:p w:rsidR="00CC43B7" w:rsidRPr="008F1459" w:rsidRDefault="00CC43B7" w:rsidP="00AC59D4">
            <w:pPr>
              <w:spacing w:before="0" w:after="0"/>
              <w:rPr>
                <w:rFonts w:asciiTheme="majorHAnsi" w:hAnsiTheme="majorHAnsi"/>
                <w:sz w:val="16"/>
                <w:szCs w:val="16"/>
                <w:lang w:eastAsia="cs-CZ"/>
              </w:rPr>
            </w:pPr>
            <w:r w:rsidRPr="008F1459">
              <w:rPr>
                <w:rFonts w:asciiTheme="majorHAnsi" w:hAnsiTheme="majorHAnsi"/>
                <w:sz w:val="16"/>
                <w:szCs w:val="16"/>
                <w:lang w:eastAsia="cs-CZ"/>
              </w:rPr>
              <w:t>Zapojenie SNSĽP do zabezpečenia uplatňovania práva Únie v oblasti nediskriminácie a politiky v oblasti EŠIF. Zástupca/kyňa SNSĽP bude členom/kou pracovnej skupiny pre HP RP, ktorá plní v súčasnosti úlohy aj v oblasti zabezpečovania HP nediskriminácia a rovnosť mužov a žien pre nové PO a plnenia EAK. SNSĽP bude zapojené do procesov hodnotenia, monitorovania a poskytovania poradenstva v oblasti dodržiavania rovnakého zaobchádzania aj pre subjekty, zapojené do EŠIF.</w:t>
            </w:r>
          </w:p>
          <w:p w:rsidR="00CC43B7" w:rsidRPr="008F1459" w:rsidRDefault="00CC43B7" w:rsidP="00AC59D4">
            <w:pPr>
              <w:rPr>
                <w:rFonts w:asciiTheme="majorHAnsi" w:hAnsiTheme="majorHAnsi"/>
                <w:sz w:val="16"/>
                <w:szCs w:val="16"/>
                <w:lang w:eastAsia="cs-CZ"/>
              </w:rPr>
            </w:pPr>
            <w:r w:rsidRPr="008F1459">
              <w:rPr>
                <w:rFonts w:asciiTheme="majorHAnsi" w:hAnsiTheme="majorHAnsi"/>
                <w:i/>
                <w:sz w:val="16"/>
                <w:szCs w:val="16"/>
                <w:lang w:eastAsia="cs-CZ"/>
              </w:rPr>
              <w:t>Poznámka: Vyjadrenie SNSĽP k plneniu EAK je priložené v prílohe.</w:t>
            </w:r>
          </w:p>
        </w:tc>
        <w:tc>
          <w:tcPr>
            <w:tcW w:w="2862" w:type="dxa"/>
          </w:tcPr>
          <w:p w:rsidR="00CC43B7" w:rsidRPr="008F1459" w:rsidRDefault="00CC43B7" w:rsidP="00AC59D4">
            <w:pPr>
              <w:rPr>
                <w:rFonts w:asciiTheme="majorHAnsi" w:eastAsia="MS Mincho" w:hAnsiTheme="majorHAnsi"/>
                <w:sz w:val="16"/>
                <w:szCs w:val="16"/>
                <w:lang w:eastAsia="cs-CZ"/>
              </w:rPr>
            </w:pPr>
            <w:r w:rsidRPr="008F1459">
              <w:rPr>
                <w:rFonts w:asciiTheme="majorHAnsi" w:eastAsia="MS Mincho" w:hAnsiTheme="majorHAnsi"/>
                <w:sz w:val="16"/>
                <w:szCs w:val="16"/>
                <w:lang w:eastAsia="cs-CZ"/>
              </w:rPr>
              <w:lastRenderedPageBreak/>
              <w:t xml:space="preserve">30. 12. 2014  </w:t>
            </w:r>
          </w:p>
          <w:p w:rsidR="00CC43B7" w:rsidRDefault="00CC43B7" w:rsidP="00AC59D4">
            <w:pPr>
              <w:rPr>
                <w:rFonts w:asciiTheme="majorHAnsi" w:hAnsiTheme="majorHAnsi"/>
                <w:sz w:val="16"/>
                <w:szCs w:val="16"/>
                <w:lang w:eastAsia="cs-CZ"/>
              </w:rPr>
            </w:pPr>
          </w:p>
          <w:p w:rsidR="00CC43B7" w:rsidRDefault="00CC43B7" w:rsidP="00AC59D4">
            <w:pPr>
              <w:rPr>
                <w:rFonts w:asciiTheme="majorHAnsi" w:hAnsiTheme="majorHAnsi"/>
                <w:sz w:val="16"/>
                <w:szCs w:val="16"/>
                <w:lang w:eastAsia="cs-CZ"/>
              </w:rPr>
            </w:pPr>
          </w:p>
          <w:p w:rsidR="00CC43B7" w:rsidRDefault="00CC43B7" w:rsidP="00AC59D4">
            <w:pPr>
              <w:rPr>
                <w:rFonts w:asciiTheme="majorHAnsi" w:hAnsiTheme="majorHAnsi"/>
                <w:sz w:val="16"/>
                <w:szCs w:val="16"/>
                <w:lang w:eastAsia="cs-CZ"/>
              </w:rPr>
            </w:pPr>
          </w:p>
          <w:p w:rsidR="00CC43B7" w:rsidRDefault="00CC43B7" w:rsidP="00AC59D4">
            <w:pPr>
              <w:rPr>
                <w:rFonts w:asciiTheme="majorHAnsi" w:hAnsiTheme="majorHAnsi"/>
                <w:sz w:val="16"/>
                <w:szCs w:val="16"/>
                <w:lang w:eastAsia="cs-CZ"/>
              </w:rPr>
            </w:pPr>
          </w:p>
          <w:p w:rsidR="00CC43B7" w:rsidRDefault="00CC43B7" w:rsidP="00AC59D4">
            <w:pPr>
              <w:rPr>
                <w:rFonts w:asciiTheme="majorHAnsi" w:hAnsiTheme="majorHAnsi"/>
                <w:sz w:val="16"/>
                <w:szCs w:val="16"/>
                <w:lang w:eastAsia="cs-CZ"/>
              </w:rPr>
            </w:pPr>
          </w:p>
          <w:p w:rsidR="00CC43B7" w:rsidRDefault="00CC43B7" w:rsidP="00AC59D4">
            <w:pPr>
              <w:rPr>
                <w:rFonts w:asciiTheme="majorHAnsi" w:hAnsiTheme="majorHAnsi"/>
                <w:sz w:val="16"/>
                <w:szCs w:val="16"/>
                <w:lang w:eastAsia="cs-CZ"/>
              </w:rPr>
            </w:pPr>
          </w:p>
          <w:p w:rsidR="00CC43B7" w:rsidRDefault="00CC43B7" w:rsidP="00AC59D4">
            <w:pPr>
              <w:rPr>
                <w:rFonts w:asciiTheme="majorHAnsi" w:hAnsiTheme="majorHAnsi"/>
                <w:sz w:val="16"/>
                <w:szCs w:val="16"/>
                <w:lang w:eastAsia="cs-CZ"/>
              </w:rPr>
            </w:pPr>
          </w:p>
          <w:p w:rsidR="00CC43B7" w:rsidRDefault="00CC43B7" w:rsidP="00AC59D4">
            <w:pPr>
              <w:rPr>
                <w:rFonts w:asciiTheme="majorHAnsi" w:hAnsiTheme="majorHAnsi"/>
                <w:sz w:val="16"/>
                <w:szCs w:val="16"/>
                <w:lang w:eastAsia="cs-CZ"/>
              </w:rPr>
            </w:pPr>
          </w:p>
          <w:p w:rsidR="00CC43B7" w:rsidRPr="00B05B51" w:rsidRDefault="00CC43B7" w:rsidP="00AC59D4">
            <w:pPr>
              <w:rPr>
                <w:rFonts w:asciiTheme="majorHAnsi" w:hAnsiTheme="majorHAnsi"/>
                <w:sz w:val="16"/>
                <w:szCs w:val="16"/>
                <w:lang w:eastAsia="cs-CZ"/>
              </w:rPr>
            </w:pPr>
            <w:r w:rsidRPr="00B05B51">
              <w:rPr>
                <w:rFonts w:asciiTheme="majorHAnsi" w:hAnsiTheme="majorHAnsi"/>
                <w:sz w:val="16"/>
                <w:szCs w:val="16"/>
                <w:lang w:eastAsia="cs-CZ"/>
              </w:rPr>
              <w:t xml:space="preserve">30. 9. 2014 </w:t>
            </w:r>
          </w:p>
          <w:p w:rsidR="00CC43B7" w:rsidRPr="00B05B51" w:rsidRDefault="00CC43B7" w:rsidP="00AC59D4">
            <w:pPr>
              <w:rPr>
                <w:rFonts w:asciiTheme="majorHAnsi" w:hAnsiTheme="majorHAnsi"/>
                <w:sz w:val="16"/>
                <w:szCs w:val="16"/>
                <w:lang w:eastAsia="cs-CZ"/>
              </w:rPr>
            </w:pPr>
          </w:p>
          <w:p w:rsidR="00CC43B7" w:rsidRPr="00B05B51" w:rsidRDefault="00CC43B7" w:rsidP="00AC59D4">
            <w:pPr>
              <w:rPr>
                <w:rFonts w:asciiTheme="majorHAnsi" w:hAnsiTheme="majorHAnsi"/>
                <w:sz w:val="16"/>
                <w:szCs w:val="16"/>
                <w:lang w:eastAsia="cs-CZ"/>
              </w:rPr>
            </w:pPr>
          </w:p>
          <w:p w:rsidR="00CC43B7" w:rsidRPr="00B05B51" w:rsidRDefault="00CC43B7" w:rsidP="00AC59D4">
            <w:pPr>
              <w:rPr>
                <w:rFonts w:asciiTheme="majorHAnsi" w:hAnsiTheme="majorHAnsi"/>
                <w:sz w:val="16"/>
                <w:szCs w:val="16"/>
                <w:lang w:eastAsia="cs-CZ"/>
              </w:rPr>
            </w:pPr>
            <w:r w:rsidRPr="00B05B51">
              <w:rPr>
                <w:rFonts w:asciiTheme="majorHAnsi" w:hAnsiTheme="majorHAnsi"/>
                <w:sz w:val="16"/>
                <w:szCs w:val="16"/>
                <w:lang w:eastAsia="cs-CZ"/>
              </w:rPr>
              <w:t>ORRRP uskutočnil rokovanie so SNSĽP k plneniu EAK 27. 4. 2014.</w:t>
            </w:r>
          </w:p>
          <w:p w:rsidR="00CC43B7" w:rsidRPr="008F1459" w:rsidRDefault="00CC43B7" w:rsidP="00AC59D4">
            <w:pPr>
              <w:rPr>
                <w:rFonts w:asciiTheme="majorHAnsi" w:hAnsiTheme="majorHAnsi"/>
                <w:sz w:val="16"/>
                <w:szCs w:val="16"/>
                <w:lang w:eastAsia="cs-CZ"/>
              </w:rPr>
            </w:pPr>
            <w:r w:rsidRPr="00B05B51">
              <w:rPr>
                <w:rFonts w:asciiTheme="majorHAnsi" w:hAnsiTheme="majorHAnsi"/>
                <w:sz w:val="16"/>
                <w:szCs w:val="16"/>
                <w:lang w:eastAsia="cs-CZ"/>
              </w:rPr>
              <w:t>Zasadnutie PS pre HP RP s rozšírením členstva bude 27. 5. 2014 na MPSVR SR</w:t>
            </w:r>
          </w:p>
        </w:tc>
        <w:tc>
          <w:tcPr>
            <w:tcW w:w="2346" w:type="dxa"/>
            <w:vMerge/>
            <w:tcBorders>
              <w:right w:val="single" w:sz="12" w:space="0" w:color="auto"/>
            </w:tcBorders>
          </w:tcPr>
          <w:p w:rsidR="00CC43B7" w:rsidRPr="008F1459" w:rsidRDefault="00CC43B7" w:rsidP="00AC59D4">
            <w:pPr>
              <w:autoSpaceDE w:val="0"/>
              <w:autoSpaceDN w:val="0"/>
              <w:adjustRightInd w:val="0"/>
              <w:spacing w:before="0"/>
              <w:jc w:val="left"/>
              <w:rPr>
                <w:rFonts w:asciiTheme="majorHAnsi" w:hAnsiTheme="majorHAnsi"/>
                <w:sz w:val="16"/>
                <w:szCs w:val="16"/>
                <w:lang w:eastAsia="sk-SK"/>
              </w:rPr>
            </w:pPr>
          </w:p>
        </w:tc>
      </w:tr>
      <w:tr w:rsidR="00CC43B7" w:rsidRPr="008F1459" w:rsidTr="00E3445F">
        <w:trPr>
          <w:trHeight w:val="1103"/>
        </w:trPr>
        <w:tc>
          <w:tcPr>
            <w:tcW w:w="1949" w:type="dxa"/>
            <w:vMerge/>
            <w:tcBorders>
              <w:left w:val="single" w:sz="12" w:space="0" w:color="auto"/>
            </w:tcBorders>
          </w:tcPr>
          <w:p w:rsidR="00CC43B7" w:rsidRPr="008F1459" w:rsidRDefault="00CC43B7" w:rsidP="00AC59D4">
            <w:pPr>
              <w:spacing w:before="0"/>
              <w:rPr>
                <w:rFonts w:asciiTheme="majorHAnsi" w:hAnsiTheme="majorHAnsi"/>
                <w:sz w:val="16"/>
                <w:szCs w:val="16"/>
                <w:lang w:eastAsia="cs-CZ"/>
              </w:rPr>
            </w:pPr>
          </w:p>
        </w:tc>
        <w:tc>
          <w:tcPr>
            <w:tcW w:w="2100" w:type="dxa"/>
            <w:vMerge/>
          </w:tcPr>
          <w:p w:rsidR="00CC43B7" w:rsidRPr="008F1459" w:rsidRDefault="00CC43B7" w:rsidP="00AC59D4">
            <w:pPr>
              <w:spacing w:before="0"/>
              <w:rPr>
                <w:rFonts w:asciiTheme="majorHAnsi" w:hAnsiTheme="majorHAnsi"/>
                <w:sz w:val="16"/>
                <w:szCs w:val="16"/>
                <w:lang w:eastAsia="cs-CZ"/>
              </w:rPr>
            </w:pPr>
          </w:p>
        </w:tc>
        <w:tc>
          <w:tcPr>
            <w:tcW w:w="4853" w:type="dxa"/>
            <w:tcBorders>
              <w:top w:val="single" w:sz="4" w:space="0" w:color="auto"/>
            </w:tcBorders>
          </w:tcPr>
          <w:p w:rsidR="00CC43B7" w:rsidRPr="008F1459" w:rsidRDefault="00CC43B7" w:rsidP="00AC59D4">
            <w:pPr>
              <w:rPr>
                <w:rFonts w:asciiTheme="majorHAnsi" w:hAnsiTheme="majorHAnsi"/>
                <w:b/>
                <w:sz w:val="16"/>
                <w:szCs w:val="16"/>
              </w:rPr>
            </w:pPr>
            <w:r w:rsidRPr="008F1459">
              <w:rPr>
                <w:rFonts w:asciiTheme="majorHAnsi" w:hAnsiTheme="majorHAnsi"/>
                <w:b/>
                <w:sz w:val="16"/>
                <w:szCs w:val="16"/>
              </w:rPr>
              <w:t>Národný akčný plán pre prevenciu a elimináciu diskriminácie</w:t>
            </w:r>
          </w:p>
          <w:p w:rsidR="00CC43B7" w:rsidRPr="008F1459" w:rsidRDefault="00CC43B7" w:rsidP="00AC59D4">
            <w:pPr>
              <w:rPr>
                <w:rFonts w:asciiTheme="majorHAnsi" w:hAnsiTheme="majorHAnsi"/>
                <w:b/>
                <w:sz w:val="16"/>
                <w:szCs w:val="16"/>
              </w:rPr>
            </w:pPr>
          </w:p>
          <w:p w:rsidR="00CC43B7" w:rsidRPr="008F1459" w:rsidRDefault="00CC43B7" w:rsidP="00AC59D4">
            <w:pPr>
              <w:rPr>
                <w:rFonts w:asciiTheme="majorHAnsi" w:hAnsiTheme="majorHAnsi"/>
                <w:sz w:val="16"/>
                <w:szCs w:val="16"/>
                <w:lang w:eastAsia="cs-CZ"/>
              </w:rPr>
            </w:pPr>
            <w:r w:rsidRPr="008F1459">
              <w:rPr>
                <w:rFonts w:asciiTheme="majorHAnsi" w:hAnsiTheme="majorHAnsi"/>
                <w:sz w:val="16"/>
                <w:szCs w:val="16"/>
                <w:lang w:eastAsia="cs-CZ"/>
              </w:rPr>
              <w:t xml:space="preserve">Vláda Slovenskej republiky v novembri 2011 prijala úlohu vypracovať </w:t>
            </w:r>
            <w:r w:rsidRPr="008F1459">
              <w:rPr>
                <w:rFonts w:asciiTheme="majorHAnsi" w:hAnsiTheme="majorHAnsi"/>
                <w:b/>
                <w:sz w:val="16"/>
                <w:szCs w:val="16"/>
                <w:lang w:eastAsia="cs-CZ"/>
              </w:rPr>
              <w:t>Celoštátnu stratégiu ochrany a podpory ľudských práv v Slovenskej republike</w:t>
            </w:r>
            <w:r w:rsidRPr="008F1459">
              <w:rPr>
                <w:rFonts w:asciiTheme="majorHAnsi" w:hAnsiTheme="majorHAnsi"/>
                <w:sz w:val="16"/>
                <w:szCs w:val="16"/>
                <w:lang w:eastAsia="cs-CZ"/>
              </w:rPr>
              <w:t xml:space="preserve">. Koordinovaním činnosti vypracovania stratégie </w:t>
            </w:r>
            <w:r w:rsidRPr="008F1459">
              <w:rPr>
                <w:rFonts w:asciiTheme="majorHAnsi" w:hAnsiTheme="majorHAnsi"/>
                <w:sz w:val="16"/>
                <w:szCs w:val="16"/>
                <w:lang w:eastAsia="cs-CZ"/>
              </w:rPr>
              <w:br/>
              <w:t xml:space="preserve">a predložením stratégie na rokovanie vlády SR je poverený podpredseda vlády a minister zahraničných vecí a európskych záležitostí SR, ktorý je súčasne predsedom Rady vlády pre ľudské práva, národnostné menšiny a rodová rovnosť. Cieľom pripravovaného vládneho dokumentu je zdokonaliť systém vnútroštátnej ochrany </w:t>
            </w:r>
            <w:r w:rsidRPr="008F1459">
              <w:rPr>
                <w:rFonts w:asciiTheme="majorHAnsi" w:hAnsiTheme="majorHAnsi"/>
                <w:sz w:val="16"/>
                <w:szCs w:val="16"/>
                <w:lang w:eastAsia="cs-CZ"/>
              </w:rPr>
              <w:br/>
              <w:t xml:space="preserve">a podpory ľudských práv, vrátane identifikovania potrieb a požiadaviek zraniteľných skupín. Tvorba stratégie je založená na participatívnom mechanizme. Do procesu definovania obsahu a priorít stratégie je okrem štátnej správy zapojené najširšie spektrum mimovládnych organizácií a iných relevantných zástupcov občianskej spoločnosti. </w:t>
            </w:r>
          </w:p>
          <w:p w:rsidR="00CC43B7" w:rsidRDefault="00A8113F" w:rsidP="00AC59D4">
            <w:pPr>
              <w:rPr>
                <w:rStyle w:val="Hypertextovprepojenie"/>
                <w:rFonts w:ascii="Cambria" w:hAnsi="Cambria"/>
                <w:color w:val="FF0000"/>
                <w:sz w:val="16"/>
                <w:szCs w:val="16"/>
                <w:lang w:eastAsia="cs-CZ"/>
              </w:rPr>
            </w:pPr>
            <w:hyperlink r:id="rId33" w:history="1">
              <w:r w:rsidR="00CC43B7" w:rsidRPr="00383D8B">
                <w:rPr>
                  <w:rStyle w:val="Hypertextovprepojenie"/>
                  <w:rFonts w:ascii="Cambria" w:hAnsi="Cambria"/>
                  <w:color w:val="FF0000"/>
                  <w:sz w:val="16"/>
                  <w:szCs w:val="16"/>
                  <w:lang w:eastAsia="cs-CZ"/>
                </w:rPr>
                <w:t>http://www.radavladylp.gov.sk/po-rokovani-rady-vlady-pre-ludske-prava-narodnostne-mensiny-a-rodovu-rovnost/</w:t>
              </w:r>
            </w:hyperlink>
          </w:p>
          <w:p w:rsidR="00CC43B7" w:rsidRPr="008F1459" w:rsidRDefault="00CC43B7" w:rsidP="00AC59D4">
            <w:pPr>
              <w:rPr>
                <w:rFonts w:asciiTheme="majorHAnsi" w:hAnsiTheme="majorHAnsi"/>
                <w:sz w:val="16"/>
                <w:szCs w:val="16"/>
                <w:lang w:eastAsia="cs-CZ"/>
              </w:rPr>
            </w:pPr>
          </w:p>
          <w:p w:rsidR="00CC43B7" w:rsidRPr="008F1459" w:rsidRDefault="00CC43B7" w:rsidP="00AC59D4">
            <w:pPr>
              <w:spacing w:before="0"/>
              <w:rPr>
                <w:rFonts w:asciiTheme="majorHAnsi" w:hAnsiTheme="majorHAnsi"/>
                <w:sz w:val="16"/>
                <w:szCs w:val="16"/>
                <w:lang w:eastAsia="cs-CZ"/>
              </w:rPr>
            </w:pPr>
            <w:r w:rsidRPr="008F1459">
              <w:rPr>
                <w:rFonts w:asciiTheme="majorHAnsi" w:hAnsiTheme="majorHAnsi"/>
                <w:sz w:val="16"/>
                <w:szCs w:val="16"/>
                <w:lang w:eastAsia="cs-CZ"/>
              </w:rPr>
              <w:t xml:space="preserve">Stratégia má definovať aj potrebu vypracovania rôznych akčných plánov a koncepcií, o.i. úlohu prijatia </w:t>
            </w:r>
            <w:r w:rsidRPr="008F1459">
              <w:rPr>
                <w:rFonts w:asciiTheme="majorHAnsi" w:hAnsiTheme="majorHAnsi"/>
                <w:b/>
                <w:sz w:val="16"/>
                <w:szCs w:val="16"/>
                <w:lang w:eastAsia="cs-CZ"/>
              </w:rPr>
              <w:t xml:space="preserve">Národného akčného plánu na </w:t>
            </w:r>
            <w:r w:rsidRPr="008F1459">
              <w:rPr>
                <w:rFonts w:asciiTheme="majorHAnsi" w:hAnsiTheme="majorHAnsi"/>
                <w:b/>
                <w:sz w:val="16"/>
                <w:szCs w:val="16"/>
                <w:lang w:eastAsia="cs-CZ"/>
              </w:rPr>
              <w:lastRenderedPageBreak/>
              <w:t xml:space="preserve">elimináciu a prevenciu diskriminácie, </w:t>
            </w:r>
            <w:r w:rsidRPr="008F1459">
              <w:rPr>
                <w:rFonts w:asciiTheme="majorHAnsi" w:hAnsiTheme="majorHAnsi"/>
                <w:sz w:val="16"/>
                <w:szCs w:val="16"/>
                <w:lang w:eastAsia="cs-CZ"/>
              </w:rPr>
              <w:t>ktorého cieľom bude posilniť mechanizmy pre dodržiavanie zásady rovnakého zaobchádzania v zmysle Antidiskriminačného zákona.</w:t>
            </w:r>
          </w:p>
        </w:tc>
        <w:tc>
          <w:tcPr>
            <w:tcW w:w="2862" w:type="dxa"/>
          </w:tcPr>
          <w:p w:rsidR="00CC43B7" w:rsidRPr="008F1459" w:rsidRDefault="00CC43B7" w:rsidP="00AC59D4">
            <w:pPr>
              <w:rPr>
                <w:rFonts w:asciiTheme="majorHAnsi" w:eastAsia="MS Mincho" w:hAnsiTheme="majorHAnsi"/>
                <w:sz w:val="16"/>
                <w:szCs w:val="16"/>
                <w:lang w:eastAsia="cs-CZ"/>
              </w:rPr>
            </w:pPr>
            <w:r w:rsidRPr="008F1459">
              <w:rPr>
                <w:rFonts w:asciiTheme="majorHAnsi" w:eastAsia="MS Mincho" w:hAnsiTheme="majorHAnsi"/>
                <w:sz w:val="16"/>
                <w:szCs w:val="16"/>
                <w:lang w:eastAsia="cs-CZ"/>
              </w:rPr>
              <w:lastRenderedPageBreak/>
              <w:t>30. 6. 2015</w:t>
            </w:r>
          </w:p>
          <w:p w:rsidR="00CC43B7" w:rsidRPr="008F1459" w:rsidRDefault="00CC43B7" w:rsidP="00AC59D4">
            <w:pPr>
              <w:rPr>
                <w:rFonts w:asciiTheme="majorHAnsi" w:hAnsiTheme="majorHAnsi"/>
                <w:sz w:val="16"/>
                <w:szCs w:val="16"/>
                <w:lang w:eastAsia="cs-CZ"/>
              </w:rPr>
            </w:pPr>
          </w:p>
          <w:p w:rsidR="00CC43B7" w:rsidRPr="008F1459" w:rsidRDefault="00CC43B7" w:rsidP="00AC59D4">
            <w:pPr>
              <w:rPr>
                <w:rFonts w:asciiTheme="majorHAnsi" w:eastAsia="MS Mincho" w:hAnsiTheme="majorHAnsi"/>
                <w:sz w:val="16"/>
                <w:szCs w:val="16"/>
                <w:lang w:eastAsia="cs-CZ"/>
              </w:rPr>
            </w:pPr>
            <w:r w:rsidRPr="008F1459">
              <w:rPr>
                <w:rFonts w:asciiTheme="majorHAnsi" w:eastAsia="MS Mincho" w:hAnsiTheme="majorHAnsi"/>
                <w:sz w:val="16"/>
                <w:szCs w:val="16"/>
                <w:lang w:eastAsia="cs-CZ"/>
              </w:rPr>
              <w:t>31. 12. 2014. Pôvodný termínu 30. 6. 2014 bol posunutý z dôvodu prebiehajúceho medzirezortného pripomienkového konania.</w:t>
            </w:r>
          </w:p>
          <w:p w:rsidR="00CC43B7" w:rsidRDefault="00CC43B7" w:rsidP="00AC59D4">
            <w:pPr>
              <w:rPr>
                <w:rFonts w:asciiTheme="majorHAnsi" w:eastAsia="MS Mincho" w:hAnsiTheme="majorHAnsi"/>
                <w:b/>
                <w:sz w:val="16"/>
                <w:szCs w:val="16"/>
                <w:lang w:eastAsia="cs-CZ"/>
              </w:rPr>
            </w:pPr>
          </w:p>
          <w:p w:rsidR="00CC43B7" w:rsidRDefault="00CC43B7" w:rsidP="00AC59D4">
            <w:pPr>
              <w:rPr>
                <w:rFonts w:asciiTheme="majorHAnsi" w:eastAsia="MS Mincho" w:hAnsiTheme="majorHAnsi"/>
                <w:b/>
                <w:sz w:val="16"/>
                <w:szCs w:val="16"/>
                <w:lang w:eastAsia="cs-CZ"/>
              </w:rPr>
            </w:pPr>
          </w:p>
          <w:p w:rsidR="00CC43B7" w:rsidRDefault="00CC43B7" w:rsidP="00AC59D4">
            <w:pPr>
              <w:rPr>
                <w:rFonts w:asciiTheme="majorHAnsi" w:eastAsia="MS Mincho" w:hAnsiTheme="majorHAnsi"/>
                <w:b/>
                <w:sz w:val="16"/>
                <w:szCs w:val="16"/>
                <w:lang w:eastAsia="cs-CZ"/>
              </w:rPr>
            </w:pPr>
          </w:p>
          <w:p w:rsidR="00CC43B7" w:rsidRDefault="00CC43B7" w:rsidP="00AC59D4">
            <w:pPr>
              <w:rPr>
                <w:rFonts w:asciiTheme="majorHAnsi" w:eastAsia="MS Mincho" w:hAnsiTheme="majorHAnsi"/>
                <w:b/>
                <w:sz w:val="16"/>
                <w:szCs w:val="16"/>
                <w:lang w:eastAsia="cs-CZ"/>
              </w:rPr>
            </w:pPr>
          </w:p>
          <w:p w:rsidR="00CC43B7" w:rsidRDefault="00CC43B7" w:rsidP="00AC59D4">
            <w:pPr>
              <w:rPr>
                <w:rFonts w:asciiTheme="majorHAnsi" w:eastAsia="MS Mincho" w:hAnsiTheme="majorHAnsi"/>
                <w:b/>
                <w:sz w:val="16"/>
                <w:szCs w:val="16"/>
                <w:lang w:eastAsia="cs-CZ"/>
              </w:rPr>
            </w:pPr>
          </w:p>
          <w:p w:rsidR="00CC43B7" w:rsidRDefault="00CC43B7" w:rsidP="00AC59D4">
            <w:pPr>
              <w:rPr>
                <w:rFonts w:asciiTheme="majorHAnsi" w:eastAsia="MS Mincho" w:hAnsiTheme="majorHAnsi"/>
                <w:b/>
                <w:sz w:val="16"/>
                <w:szCs w:val="16"/>
                <w:lang w:eastAsia="cs-CZ"/>
              </w:rPr>
            </w:pPr>
          </w:p>
          <w:p w:rsidR="00CC43B7" w:rsidRDefault="00CC43B7" w:rsidP="00AC59D4">
            <w:pPr>
              <w:rPr>
                <w:rFonts w:asciiTheme="majorHAnsi" w:eastAsia="MS Mincho" w:hAnsiTheme="majorHAnsi"/>
                <w:b/>
                <w:sz w:val="16"/>
                <w:szCs w:val="16"/>
                <w:lang w:eastAsia="cs-CZ"/>
              </w:rPr>
            </w:pPr>
          </w:p>
          <w:p w:rsidR="00CC43B7" w:rsidRDefault="00CC43B7" w:rsidP="00AC59D4">
            <w:pPr>
              <w:rPr>
                <w:rFonts w:asciiTheme="majorHAnsi" w:eastAsia="MS Mincho" w:hAnsiTheme="majorHAnsi"/>
                <w:b/>
                <w:sz w:val="16"/>
                <w:szCs w:val="16"/>
                <w:lang w:eastAsia="cs-CZ"/>
              </w:rPr>
            </w:pPr>
          </w:p>
          <w:p w:rsidR="00CC43B7" w:rsidRDefault="00CC43B7" w:rsidP="00AC59D4">
            <w:pPr>
              <w:rPr>
                <w:rFonts w:asciiTheme="majorHAnsi" w:eastAsia="MS Mincho" w:hAnsiTheme="majorHAnsi"/>
                <w:b/>
                <w:sz w:val="16"/>
                <w:szCs w:val="16"/>
                <w:lang w:eastAsia="cs-CZ"/>
              </w:rPr>
            </w:pPr>
          </w:p>
          <w:p w:rsidR="00CC43B7" w:rsidRPr="008F1459" w:rsidRDefault="00CC43B7" w:rsidP="00AC59D4">
            <w:pPr>
              <w:rPr>
                <w:rFonts w:asciiTheme="majorHAnsi" w:hAnsiTheme="majorHAnsi"/>
                <w:sz w:val="16"/>
                <w:szCs w:val="16"/>
                <w:lang w:eastAsia="cs-CZ"/>
              </w:rPr>
            </w:pPr>
            <w:r w:rsidRPr="00B05B51">
              <w:rPr>
                <w:rFonts w:asciiTheme="majorHAnsi" w:hAnsiTheme="majorHAnsi"/>
                <w:sz w:val="16"/>
                <w:szCs w:val="16"/>
                <w:lang w:eastAsia="cs-CZ"/>
              </w:rPr>
              <w:lastRenderedPageBreak/>
              <w:t>Príprava NAP: 30. 6. 2015</w:t>
            </w:r>
          </w:p>
        </w:tc>
        <w:tc>
          <w:tcPr>
            <w:tcW w:w="2346" w:type="dxa"/>
            <w:vMerge/>
            <w:tcBorders>
              <w:right w:val="single" w:sz="12" w:space="0" w:color="auto"/>
            </w:tcBorders>
          </w:tcPr>
          <w:p w:rsidR="00CC43B7" w:rsidRPr="008F1459" w:rsidRDefault="00CC43B7" w:rsidP="00AC59D4">
            <w:pPr>
              <w:autoSpaceDE w:val="0"/>
              <w:autoSpaceDN w:val="0"/>
              <w:adjustRightInd w:val="0"/>
              <w:spacing w:before="0"/>
              <w:jc w:val="left"/>
              <w:rPr>
                <w:rFonts w:asciiTheme="majorHAnsi" w:hAnsiTheme="majorHAnsi"/>
                <w:sz w:val="16"/>
                <w:szCs w:val="16"/>
                <w:lang w:eastAsia="sk-SK"/>
              </w:rPr>
            </w:pPr>
          </w:p>
        </w:tc>
      </w:tr>
      <w:tr w:rsidR="00717DD9" w:rsidRPr="008F1459" w:rsidTr="00E3445F">
        <w:trPr>
          <w:trHeight w:val="4784"/>
        </w:trPr>
        <w:tc>
          <w:tcPr>
            <w:tcW w:w="1949" w:type="dxa"/>
            <w:vMerge/>
            <w:tcBorders>
              <w:left w:val="single" w:sz="12" w:space="0" w:color="auto"/>
            </w:tcBorders>
          </w:tcPr>
          <w:p w:rsidR="00717DD9" w:rsidRPr="008F1459" w:rsidRDefault="00717DD9" w:rsidP="00AC59D4">
            <w:pPr>
              <w:spacing w:before="0"/>
              <w:rPr>
                <w:rFonts w:asciiTheme="majorHAnsi" w:hAnsiTheme="majorHAnsi"/>
                <w:sz w:val="16"/>
                <w:szCs w:val="16"/>
                <w:lang w:eastAsia="cs-CZ"/>
              </w:rPr>
            </w:pPr>
          </w:p>
        </w:tc>
        <w:tc>
          <w:tcPr>
            <w:tcW w:w="2100" w:type="dxa"/>
          </w:tcPr>
          <w:p w:rsidR="00717DD9" w:rsidRPr="008F1459" w:rsidRDefault="00CC43B7" w:rsidP="00AC59D4">
            <w:pPr>
              <w:spacing w:before="0"/>
              <w:rPr>
                <w:rFonts w:asciiTheme="majorHAnsi" w:hAnsiTheme="majorHAnsi"/>
                <w:sz w:val="16"/>
                <w:szCs w:val="16"/>
                <w:lang w:eastAsia="cs-CZ"/>
              </w:rPr>
            </w:pPr>
            <w:r w:rsidRPr="008F1459">
              <w:rPr>
                <w:rFonts w:asciiTheme="majorHAnsi" w:hAnsiTheme="majorHAnsi"/>
                <w:sz w:val="16"/>
                <w:szCs w:val="16"/>
                <w:lang w:eastAsia="cs-CZ"/>
              </w:rPr>
              <w:t>Opatrenia na zabezpečenie odbornej prípravy pre zamestnancov orgánov zapojených do riadenia a kontroly EŠIF v oblasti práva a politiky Únie v oblasti nediskriminácie.</w:t>
            </w:r>
          </w:p>
        </w:tc>
        <w:tc>
          <w:tcPr>
            <w:tcW w:w="4853" w:type="dxa"/>
            <w:tcBorders>
              <w:top w:val="single" w:sz="4" w:space="0" w:color="auto"/>
            </w:tcBorders>
          </w:tcPr>
          <w:p w:rsidR="00717DD9" w:rsidRPr="008F1459" w:rsidRDefault="00717DD9" w:rsidP="00AC59D4">
            <w:pPr>
              <w:rPr>
                <w:rFonts w:asciiTheme="majorHAnsi" w:hAnsiTheme="majorHAnsi"/>
                <w:sz w:val="16"/>
                <w:szCs w:val="16"/>
                <w:lang w:eastAsia="cs-CZ"/>
              </w:rPr>
            </w:pPr>
            <w:r w:rsidRPr="008F1459">
              <w:rPr>
                <w:rFonts w:asciiTheme="majorHAnsi" w:hAnsiTheme="majorHAnsi"/>
                <w:b/>
                <w:sz w:val="16"/>
                <w:szCs w:val="16"/>
                <w:lang w:eastAsia="cs-CZ"/>
              </w:rPr>
              <w:t>Vypracovanie stratégie školenia a informovania zamestnancov zapojených do využívania fondov</w:t>
            </w:r>
            <w:r w:rsidRPr="008F1459">
              <w:rPr>
                <w:rFonts w:asciiTheme="majorHAnsi" w:hAnsiTheme="majorHAnsi"/>
                <w:sz w:val="16"/>
                <w:szCs w:val="16"/>
                <w:lang w:eastAsia="cs-CZ"/>
              </w:rPr>
              <w:t xml:space="preserve"> a následné podanie projektu z OP TP na finančné zabezpečenie školení. </w:t>
            </w:r>
          </w:p>
          <w:p w:rsidR="00717DD9" w:rsidRPr="008F1459" w:rsidRDefault="00717DD9" w:rsidP="00AC59D4">
            <w:pPr>
              <w:rPr>
                <w:rFonts w:asciiTheme="majorHAnsi" w:hAnsiTheme="majorHAnsi"/>
                <w:sz w:val="16"/>
                <w:szCs w:val="16"/>
                <w:lang w:eastAsia="cs-CZ"/>
              </w:rPr>
            </w:pPr>
            <w:r w:rsidRPr="008F1459">
              <w:rPr>
                <w:rFonts w:asciiTheme="majorHAnsi" w:hAnsiTheme="majorHAnsi"/>
                <w:sz w:val="16"/>
                <w:szCs w:val="16"/>
                <w:lang w:eastAsia="cs-CZ"/>
              </w:rPr>
              <w:t xml:space="preserve">Školiace a vzdelávacie aktivity (školenia, semináre, tréningy </w:t>
            </w:r>
            <w:r w:rsidR="00E3445F" w:rsidRPr="008F1459">
              <w:rPr>
                <w:rFonts w:asciiTheme="majorHAnsi" w:hAnsiTheme="majorHAnsi"/>
                <w:sz w:val="16"/>
                <w:szCs w:val="16"/>
                <w:lang w:eastAsia="cs-CZ"/>
              </w:rPr>
              <w:br/>
            </w:r>
            <w:r w:rsidRPr="008F1459">
              <w:rPr>
                <w:rFonts w:asciiTheme="majorHAnsi" w:hAnsiTheme="majorHAnsi"/>
                <w:sz w:val="16"/>
                <w:szCs w:val="16"/>
                <w:lang w:eastAsia="cs-CZ"/>
              </w:rPr>
              <w:t>a informovania zamestnancov/kyň zapojených do využívania fondov; konferencie, publikácie a propagačné tlačoviny/materiál, zverejňovanie správ v národných a regionálnych/lokálnych masmédiách a iné, bude vykonávať garant za HP pre nasledovné cieľové skupiny:</w:t>
            </w:r>
          </w:p>
          <w:p w:rsidR="00717DD9" w:rsidRPr="008F1459" w:rsidRDefault="00717DD9" w:rsidP="00AC59D4">
            <w:pPr>
              <w:rPr>
                <w:rFonts w:asciiTheme="majorHAnsi" w:hAnsiTheme="majorHAnsi"/>
                <w:sz w:val="16"/>
                <w:szCs w:val="16"/>
                <w:lang w:eastAsia="cs-CZ"/>
              </w:rPr>
            </w:pPr>
            <w:r w:rsidRPr="008F1459">
              <w:rPr>
                <w:rFonts w:asciiTheme="majorHAnsi" w:hAnsiTheme="majorHAnsi"/>
                <w:sz w:val="16"/>
                <w:szCs w:val="16"/>
                <w:lang w:eastAsia="cs-CZ"/>
              </w:rPr>
              <w:t>Osoby na RO zodpovedné za prípravu OP, kontaktné osoby pre HP RP zodpovedné za koordináciu HP RP na úrovni jednotlivých OP, členovia pracovnej skupiny HP RP, manažéri monitorovania a hodnotenia, vyšší riadiaci pracovníci, hodnotitelia projektov a taktiež personál orgánov zahrnutých do riadenia a kontroly EŠIF v oblastiach zákonov a politiky EÚ o nediskriminácii. Školenia sa budú týkať spôsobu hodnotenia, procesu implementácie, monitorovania, kontroly.</w:t>
            </w:r>
          </w:p>
          <w:p w:rsidR="00717DD9" w:rsidRDefault="00717DD9" w:rsidP="00AC59D4">
            <w:pPr>
              <w:spacing w:before="0"/>
              <w:rPr>
                <w:rFonts w:asciiTheme="majorHAnsi" w:hAnsiTheme="majorHAnsi"/>
                <w:sz w:val="16"/>
                <w:szCs w:val="16"/>
                <w:lang w:eastAsia="cs-CZ"/>
              </w:rPr>
            </w:pPr>
            <w:r w:rsidRPr="008F1459">
              <w:rPr>
                <w:rFonts w:asciiTheme="majorHAnsi" w:hAnsiTheme="majorHAnsi"/>
                <w:sz w:val="16"/>
                <w:szCs w:val="16"/>
                <w:lang w:eastAsia="cs-CZ"/>
              </w:rPr>
              <w:t>Pri vzdelávaní bude ORRRP spolupracovať najmä s lektormi/kami zo SNSĽP, ako aj odbornej občianskej spoločnosti.</w:t>
            </w:r>
          </w:p>
          <w:p w:rsidR="00CC43B7" w:rsidRPr="004D750B" w:rsidRDefault="00A8113F" w:rsidP="00AC59D4">
            <w:pPr>
              <w:spacing w:before="0"/>
              <w:rPr>
                <w:rFonts w:asciiTheme="majorHAnsi" w:hAnsiTheme="majorHAnsi"/>
                <w:sz w:val="16"/>
                <w:szCs w:val="16"/>
                <w:lang w:eastAsia="cs-CZ"/>
              </w:rPr>
            </w:pPr>
            <w:hyperlink r:id="rId34" w:history="1">
              <w:r w:rsidR="00CC43B7" w:rsidRPr="004D750B">
                <w:rPr>
                  <w:rStyle w:val="Hypertextovprepojenie"/>
                  <w:rFonts w:ascii="Cambria" w:hAnsi="Cambria"/>
                  <w:color w:val="auto"/>
                  <w:sz w:val="16"/>
                  <w:szCs w:val="16"/>
                  <w:lang w:eastAsia="cs-CZ"/>
                </w:rPr>
                <w:t>http://www.radavladylp.gov.sk/po-rokovani-rady-vlady-pre-ludske-prava-narodnostne-mensiny-a-rodovu-rovnost/</w:t>
              </w:r>
            </w:hyperlink>
          </w:p>
        </w:tc>
        <w:tc>
          <w:tcPr>
            <w:tcW w:w="2862" w:type="dxa"/>
          </w:tcPr>
          <w:p w:rsidR="00DA2888" w:rsidRPr="008F1459" w:rsidRDefault="00DA2888" w:rsidP="00AC59D4">
            <w:pPr>
              <w:rPr>
                <w:rFonts w:asciiTheme="majorHAnsi" w:eastAsia="MS Mincho" w:hAnsiTheme="majorHAnsi"/>
                <w:sz w:val="16"/>
                <w:szCs w:val="16"/>
              </w:rPr>
            </w:pPr>
            <w:r w:rsidRPr="008F1459">
              <w:rPr>
                <w:rFonts w:asciiTheme="majorHAnsi" w:eastAsia="MS Mincho" w:hAnsiTheme="majorHAnsi"/>
                <w:sz w:val="16"/>
                <w:szCs w:val="16"/>
                <w:lang w:eastAsia="cs-CZ"/>
              </w:rPr>
              <w:t xml:space="preserve">31.12. </w:t>
            </w:r>
            <w:r w:rsidRPr="008F1459">
              <w:rPr>
                <w:rFonts w:asciiTheme="majorHAnsi" w:eastAsia="MS Mincho" w:hAnsiTheme="majorHAnsi"/>
                <w:sz w:val="16"/>
                <w:szCs w:val="16"/>
              </w:rPr>
              <w:t>2014. Pôvodný termín 30. 6. 2014 bol posunutý z dôvodu</w:t>
            </w:r>
            <w:r w:rsidRPr="008F1459">
              <w:rPr>
                <w:rFonts w:asciiTheme="majorHAnsi" w:hAnsiTheme="majorHAnsi"/>
                <w:sz w:val="16"/>
                <w:szCs w:val="16"/>
              </w:rPr>
              <w:t xml:space="preserve"> </w:t>
            </w:r>
            <w:r w:rsidRPr="008F1459">
              <w:rPr>
                <w:rFonts w:asciiTheme="majorHAnsi" w:eastAsia="MS Mincho" w:hAnsiTheme="majorHAnsi"/>
                <w:sz w:val="16"/>
                <w:szCs w:val="16"/>
              </w:rPr>
              <w:t>prebiehajúceho medzirezortného pripomienkového konania.</w:t>
            </w:r>
          </w:p>
          <w:p w:rsidR="00205E5E" w:rsidRDefault="00205E5E" w:rsidP="00AC59D4">
            <w:pPr>
              <w:spacing w:before="0"/>
              <w:rPr>
                <w:rFonts w:asciiTheme="majorHAnsi" w:eastAsia="MS Mincho" w:hAnsiTheme="majorHAnsi"/>
                <w:b/>
                <w:sz w:val="16"/>
                <w:szCs w:val="16"/>
                <w:lang w:eastAsia="cs-CZ"/>
              </w:rPr>
            </w:pPr>
          </w:p>
          <w:p w:rsidR="00CC43B7" w:rsidRDefault="00CC43B7" w:rsidP="00AC59D4">
            <w:pPr>
              <w:spacing w:before="0"/>
              <w:rPr>
                <w:rFonts w:asciiTheme="majorHAnsi" w:eastAsia="MS Mincho" w:hAnsiTheme="majorHAnsi"/>
                <w:b/>
                <w:sz w:val="16"/>
                <w:szCs w:val="16"/>
                <w:lang w:eastAsia="cs-CZ"/>
              </w:rPr>
            </w:pPr>
          </w:p>
          <w:p w:rsidR="00CC43B7" w:rsidRDefault="00CC43B7" w:rsidP="00AC59D4">
            <w:pPr>
              <w:spacing w:before="0"/>
              <w:rPr>
                <w:rFonts w:asciiTheme="majorHAnsi" w:eastAsia="MS Mincho" w:hAnsiTheme="majorHAnsi"/>
                <w:b/>
                <w:sz w:val="16"/>
                <w:szCs w:val="16"/>
                <w:lang w:eastAsia="cs-CZ"/>
              </w:rPr>
            </w:pPr>
          </w:p>
          <w:p w:rsidR="00205E5E" w:rsidRPr="00B05B51" w:rsidRDefault="00205E5E" w:rsidP="00AC59D4">
            <w:pPr>
              <w:rPr>
                <w:rFonts w:asciiTheme="majorHAnsi" w:hAnsiTheme="majorHAnsi"/>
                <w:sz w:val="16"/>
                <w:szCs w:val="16"/>
              </w:rPr>
            </w:pPr>
            <w:r w:rsidRPr="00B05B51">
              <w:rPr>
                <w:rFonts w:asciiTheme="majorHAnsi" w:hAnsiTheme="majorHAnsi"/>
                <w:sz w:val="16"/>
                <w:szCs w:val="16"/>
              </w:rPr>
              <w:t>Uskutočnenie vzdelávacích aktivít pre prvotné vzdelávanie RO: 30. 6. 2015.</w:t>
            </w:r>
          </w:p>
          <w:p w:rsidR="00205E5E" w:rsidRPr="00B05B51" w:rsidRDefault="00205E5E" w:rsidP="00AC59D4">
            <w:pPr>
              <w:rPr>
                <w:rFonts w:asciiTheme="majorHAnsi" w:hAnsiTheme="majorHAnsi"/>
                <w:sz w:val="16"/>
                <w:szCs w:val="16"/>
              </w:rPr>
            </w:pPr>
          </w:p>
          <w:p w:rsidR="00205E5E" w:rsidRPr="008F1459" w:rsidRDefault="00205E5E" w:rsidP="00AC59D4">
            <w:pPr>
              <w:spacing w:before="0"/>
              <w:rPr>
                <w:rFonts w:asciiTheme="majorHAnsi" w:hAnsiTheme="majorHAnsi"/>
                <w:sz w:val="16"/>
                <w:szCs w:val="16"/>
                <w:lang w:eastAsia="cs-CZ"/>
              </w:rPr>
            </w:pPr>
            <w:r w:rsidRPr="00B05B51">
              <w:rPr>
                <w:rFonts w:asciiTheme="majorHAnsi" w:hAnsiTheme="majorHAnsi"/>
                <w:sz w:val="16"/>
                <w:szCs w:val="16"/>
              </w:rPr>
              <w:t>Vzdelávacie aktivity budú prebiehať priebežne počas celého PO, pričom budú zamerané špecificky na potreby daného RO</w:t>
            </w:r>
          </w:p>
        </w:tc>
        <w:tc>
          <w:tcPr>
            <w:tcW w:w="2346" w:type="dxa"/>
            <w:vMerge/>
            <w:tcBorders>
              <w:right w:val="single" w:sz="12" w:space="0" w:color="auto"/>
            </w:tcBorders>
          </w:tcPr>
          <w:p w:rsidR="00717DD9" w:rsidRPr="008F1459" w:rsidRDefault="00717DD9" w:rsidP="00AC59D4">
            <w:pPr>
              <w:autoSpaceDE w:val="0"/>
              <w:autoSpaceDN w:val="0"/>
              <w:adjustRightInd w:val="0"/>
              <w:spacing w:before="0"/>
              <w:jc w:val="left"/>
              <w:rPr>
                <w:rFonts w:asciiTheme="majorHAnsi" w:hAnsiTheme="majorHAnsi"/>
                <w:sz w:val="16"/>
                <w:szCs w:val="16"/>
                <w:lang w:eastAsia="sk-SK"/>
              </w:rPr>
            </w:pPr>
          </w:p>
        </w:tc>
      </w:tr>
      <w:tr w:rsidR="00CC23CF" w:rsidRPr="008F1459" w:rsidTr="00CC23CF">
        <w:trPr>
          <w:trHeight w:val="1332"/>
        </w:trPr>
        <w:tc>
          <w:tcPr>
            <w:tcW w:w="1949" w:type="dxa"/>
            <w:vMerge w:val="restart"/>
            <w:tcBorders>
              <w:top w:val="single" w:sz="12" w:space="0" w:color="auto"/>
              <w:left w:val="single" w:sz="12" w:space="0" w:color="auto"/>
            </w:tcBorders>
          </w:tcPr>
          <w:p w:rsidR="00CC23CF" w:rsidRPr="008F1459" w:rsidRDefault="00CC23CF" w:rsidP="00AC59D4">
            <w:pPr>
              <w:spacing w:before="0"/>
              <w:rPr>
                <w:rFonts w:asciiTheme="majorHAnsi" w:hAnsiTheme="majorHAnsi"/>
                <w:sz w:val="16"/>
                <w:szCs w:val="16"/>
                <w:lang w:eastAsia="cs-CZ"/>
              </w:rPr>
            </w:pPr>
            <w:r w:rsidRPr="008F1459">
              <w:rPr>
                <w:rFonts w:asciiTheme="majorHAnsi" w:hAnsiTheme="majorHAnsi"/>
                <w:sz w:val="16"/>
                <w:szCs w:val="16"/>
                <w:lang w:eastAsia="cs-CZ"/>
              </w:rPr>
              <w:t>2. Rodová rovnosť</w:t>
            </w:r>
          </w:p>
          <w:p w:rsidR="00CC23CF" w:rsidRPr="008F1459" w:rsidRDefault="00CC23CF" w:rsidP="00AC59D4">
            <w:pPr>
              <w:spacing w:before="0"/>
              <w:rPr>
                <w:rFonts w:asciiTheme="majorHAnsi" w:hAnsiTheme="majorHAnsi"/>
                <w:sz w:val="16"/>
                <w:szCs w:val="16"/>
                <w:lang w:eastAsia="cs-CZ"/>
              </w:rPr>
            </w:pPr>
            <w:r w:rsidRPr="008F1459">
              <w:rPr>
                <w:rFonts w:asciiTheme="majorHAnsi" w:hAnsiTheme="majorHAnsi"/>
                <w:sz w:val="16"/>
                <w:szCs w:val="16"/>
                <w:lang w:eastAsia="cs-CZ"/>
              </w:rPr>
              <w:t>Existencia administratívnej kapacity na vykonávanie a uplatňovanie práva a politiky Únie týkajúcich sa rodovej rovnosti v oblasti EŠIF.</w:t>
            </w:r>
          </w:p>
        </w:tc>
        <w:tc>
          <w:tcPr>
            <w:tcW w:w="2100" w:type="dxa"/>
            <w:vMerge w:val="restart"/>
            <w:tcBorders>
              <w:top w:val="single" w:sz="12" w:space="0" w:color="auto"/>
            </w:tcBorders>
          </w:tcPr>
          <w:p w:rsidR="00CC23CF" w:rsidRPr="008F1459" w:rsidRDefault="00CC23CF" w:rsidP="00AC59D4">
            <w:pPr>
              <w:spacing w:before="0"/>
              <w:rPr>
                <w:rFonts w:asciiTheme="majorHAnsi" w:hAnsiTheme="majorHAnsi"/>
                <w:sz w:val="16"/>
                <w:szCs w:val="16"/>
                <w:lang w:eastAsia="cs-CZ"/>
              </w:rPr>
            </w:pPr>
            <w:r w:rsidRPr="008F1459">
              <w:rPr>
                <w:rFonts w:asciiTheme="majorHAnsi" w:hAnsiTheme="majorHAnsi"/>
                <w:sz w:val="16"/>
                <w:szCs w:val="16"/>
                <w:lang w:eastAsia="cs-CZ"/>
              </w:rPr>
              <w:t>Opatrenia v súlade s inštitucionálnym a právnym rámcom členských štátov na zapojenie orgánov zodpovedných za podporu rodovej rovnosti počas prípravy a vykonávania programov, a to vrátane poskytovania poradenstva o rodovej rovnosti v rámci činností spojených s EŠIF.</w:t>
            </w:r>
          </w:p>
          <w:p w:rsidR="00CC23CF" w:rsidRPr="008F1459" w:rsidRDefault="00CC23CF" w:rsidP="00AC59D4">
            <w:pPr>
              <w:spacing w:before="0"/>
              <w:rPr>
                <w:rFonts w:asciiTheme="majorHAnsi" w:hAnsiTheme="majorHAnsi"/>
                <w:sz w:val="16"/>
                <w:szCs w:val="16"/>
                <w:lang w:eastAsia="cs-CZ"/>
              </w:rPr>
            </w:pPr>
          </w:p>
          <w:p w:rsidR="00CC23CF" w:rsidRPr="008F1459" w:rsidRDefault="00CC23CF" w:rsidP="00AC59D4">
            <w:pPr>
              <w:spacing w:before="0"/>
              <w:rPr>
                <w:rFonts w:asciiTheme="majorHAnsi" w:hAnsiTheme="majorHAnsi"/>
                <w:sz w:val="16"/>
                <w:szCs w:val="16"/>
                <w:lang w:eastAsia="cs-CZ"/>
              </w:rPr>
            </w:pPr>
          </w:p>
          <w:p w:rsidR="00CC23CF" w:rsidRPr="008F1459" w:rsidRDefault="00CC23CF" w:rsidP="00AC59D4">
            <w:pPr>
              <w:spacing w:before="0"/>
              <w:rPr>
                <w:rFonts w:asciiTheme="majorHAnsi" w:hAnsiTheme="majorHAnsi"/>
                <w:sz w:val="16"/>
                <w:szCs w:val="16"/>
                <w:lang w:eastAsia="cs-CZ"/>
              </w:rPr>
            </w:pPr>
          </w:p>
          <w:p w:rsidR="00CC23CF" w:rsidRPr="008F1459" w:rsidRDefault="00CC23CF" w:rsidP="00AC59D4">
            <w:pPr>
              <w:spacing w:before="0"/>
              <w:rPr>
                <w:rFonts w:asciiTheme="majorHAnsi" w:hAnsiTheme="majorHAnsi"/>
                <w:sz w:val="16"/>
                <w:szCs w:val="16"/>
                <w:lang w:eastAsia="cs-CZ"/>
              </w:rPr>
            </w:pPr>
          </w:p>
          <w:p w:rsidR="00CC23CF" w:rsidRPr="008F1459" w:rsidRDefault="00CC23CF" w:rsidP="00AC59D4">
            <w:pPr>
              <w:spacing w:before="0"/>
              <w:rPr>
                <w:rFonts w:asciiTheme="majorHAnsi" w:hAnsiTheme="majorHAnsi"/>
                <w:sz w:val="16"/>
                <w:szCs w:val="16"/>
                <w:lang w:eastAsia="cs-CZ"/>
              </w:rPr>
            </w:pPr>
          </w:p>
        </w:tc>
        <w:tc>
          <w:tcPr>
            <w:tcW w:w="4853" w:type="dxa"/>
            <w:tcBorders>
              <w:top w:val="single" w:sz="12" w:space="0" w:color="auto"/>
            </w:tcBorders>
          </w:tcPr>
          <w:p w:rsidR="00CC23CF" w:rsidRPr="008F1459" w:rsidRDefault="00CC23CF" w:rsidP="00AC59D4">
            <w:pPr>
              <w:rPr>
                <w:rFonts w:asciiTheme="majorHAnsi" w:hAnsiTheme="majorHAnsi"/>
                <w:b/>
                <w:sz w:val="16"/>
                <w:szCs w:val="16"/>
                <w:lang w:eastAsia="cs-CZ"/>
              </w:rPr>
            </w:pPr>
            <w:r w:rsidRPr="008F1459">
              <w:rPr>
                <w:rFonts w:asciiTheme="majorHAnsi" w:hAnsiTheme="majorHAnsi"/>
                <w:b/>
                <w:sz w:val="16"/>
                <w:szCs w:val="16"/>
                <w:lang w:eastAsia="cs-CZ"/>
              </w:rPr>
              <w:lastRenderedPageBreak/>
              <w:t xml:space="preserve">Zabezpečenie inštitucionálnych a strategických podmienok </w:t>
            </w:r>
          </w:p>
          <w:p w:rsidR="00CC23CF" w:rsidRPr="008F1459" w:rsidRDefault="00CC23CF" w:rsidP="00AC59D4">
            <w:pPr>
              <w:rPr>
                <w:rFonts w:asciiTheme="majorHAnsi" w:hAnsiTheme="majorHAnsi"/>
                <w:b/>
                <w:sz w:val="16"/>
                <w:szCs w:val="16"/>
                <w:lang w:eastAsia="cs-CZ"/>
              </w:rPr>
            </w:pPr>
            <w:r w:rsidRPr="008F1459">
              <w:rPr>
                <w:rFonts w:asciiTheme="majorHAnsi" w:hAnsiTheme="majorHAnsi"/>
                <w:b/>
                <w:sz w:val="16"/>
                <w:szCs w:val="16"/>
                <w:lang w:eastAsia="cs-CZ"/>
              </w:rPr>
              <w:t xml:space="preserve">Posilnenie administratívnych kapacít odboru rodovej rovnosti </w:t>
            </w:r>
            <w:r w:rsidR="00544389" w:rsidRPr="008F1459">
              <w:rPr>
                <w:rFonts w:asciiTheme="majorHAnsi" w:hAnsiTheme="majorHAnsi"/>
                <w:b/>
                <w:sz w:val="16"/>
                <w:szCs w:val="16"/>
                <w:lang w:eastAsia="cs-CZ"/>
              </w:rPr>
              <w:br/>
            </w:r>
            <w:r w:rsidRPr="008F1459">
              <w:rPr>
                <w:rFonts w:asciiTheme="majorHAnsi" w:hAnsiTheme="majorHAnsi"/>
                <w:b/>
                <w:sz w:val="16"/>
                <w:szCs w:val="16"/>
                <w:lang w:eastAsia="cs-CZ"/>
              </w:rPr>
              <w:t xml:space="preserve">a rovnosti príležitostí MPSVR SR. </w:t>
            </w:r>
          </w:p>
          <w:p w:rsidR="00CC23CF" w:rsidRPr="008F1459" w:rsidRDefault="00CC23CF" w:rsidP="00AC59D4">
            <w:pPr>
              <w:rPr>
                <w:rFonts w:asciiTheme="majorHAnsi" w:hAnsiTheme="majorHAnsi"/>
                <w:sz w:val="16"/>
                <w:szCs w:val="16"/>
                <w:lang w:eastAsia="cs-CZ"/>
              </w:rPr>
            </w:pPr>
            <w:bookmarkStart w:id="0" w:name="_GoBack"/>
            <w:bookmarkEnd w:id="0"/>
            <w:r w:rsidRPr="008F1459">
              <w:rPr>
                <w:rFonts w:asciiTheme="majorHAnsi" w:hAnsiTheme="majorHAnsi"/>
                <w:sz w:val="16"/>
                <w:szCs w:val="16"/>
                <w:lang w:eastAsia="cs-CZ"/>
              </w:rPr>
              <w:t xml:space="preserve">Vychádzajúc z návrhu Systému riadenia a kontroly pre PO 2014 – 2020 konštatujeme, že prierezovosť úloh koodinátora HP nediskriminácia, prístupnosť a rovnosť mužov a žien a rozšírenie pôsobnosti v novom PO si vyžaduje posilnenie </w:t>
            </w:r>
            <w:r w:rsidR="0076035B" w:rsidRPr="008F1459">
              <w:rPr>
                <w:rFonts w:asciiTheme="majorHAnsi" w:hAnsiTheme="majorHAnsi"/>
                <w:sz w:val="16"/>
                <w:szCs w:val="16"/>
                <w:lang w:eastAsia="cs-CZ"/>
              </w:rPr>
              <w:t>AK</w:t>
            </w:r>
            <w:r w:rsidRPr="008F1459">
              <w:rPr>
                <w:rFonts w:asciiTheme="majorHAnsi" w:hAnsiTheme="majorHAnsi"/>
                <w:sz w:val="16"/>
                <w:szCs w:val="16"/>
                <w:lang w:eastAsia="cs-CZ"/>
              </w:rPr>
              <w:t xml:space="preserve"> u súčasného koordinátora HP RP. Inštitucionálny mechanizmus koordinácie HP bude budovaný </w:t>
            </w:r>
            <w:r w:rsidR="0076035B" w:rsidRPr="008F1459">
              <w:rPr>
                <w:rFonts w:asciiTheme="majorHAnsi" w:hAnsiTheme="majorHAnsi"/>
                <w:sz w:val="16"/>
                <w:szCs w:val="16"/>
                <w:lang w:eastAsia="cs-CZ"/>
              </w:rPr>
              <w:br/>
            </w:r>
            <w:r w:rsidRPr="008F1459">
              <w:rPr>
                <w:rFonts w:asciiTheme="majorHAnsi" w:hAnsiTheme="majorHAnsi"/>
                <w:sz w:val="16"/>
                <w:szCs w:val="16"/>
                <w:lang w:eastAsia="cs-CZ"/>
              </w:rPr>
              <w:t xml:space="preserve">s dôrazom na metodické vedenie, publicitu, školiace a vzdelávacie aktivity, hodnotiaci a výberový proces ako aj na monitorovanie a kontrolu. V tomto zmysle bude vytvorený samostatný subjekt koordinácie horizontálnych princípov, v ktorom predpokladáme 7 pracovných miest plus 1 asistenta/ku. Všetky miesta v rámci subjektu budú refundované v rámci technickej pomoci. Novo vytvorené miesta </w:t>
            </w:r>
            <w:r w:rsidRPr="008F1459">
              <w:rPr>
                <w:rFonts w:asciiTheme="majorHAnsi" w:hAnsiTheme="majorHAnsi"/>
                <w:sz w:val="16"/>
                <w:szCs w:val="16"/>
                <w:lang w:eastAsia="cs-CZ"/>
              </w:rPr>
              <w:lastRenderedPageBreak/>
              <w:t>budú zamerané na metodické vedenie, analytickú, strategickú, legislatívnu a vzdelávaciu činnosť súvisiacu s implementáciou oboch horizontálnych princípov v EŠIF. Ich náplň práce bude zameraná na aktivity súvisiace s povinnosťami každého subjektu fondov so zameraním na tematickú prierezovosť daných horizontálnych princípov.</w:t>
            </w:r>
          </w:p>
        </w:tc>
        <w:tc>
          <w:tcPr>
            <w:tcW w:w="2862" w:type="dxa"/>
            <w:tcBorders>
              <w:top w:val="single" w:sz="12" w:space="0" w:color="auto"/>
            </w:tcBorders>
          </w:tcPr>
          <w:p w:rsidR="00DA2888" w:rsidRPr="008F1459" w:rsidRDefault="00DA2888" w:rsidP="00AC59D4">
            <w:pPr>
              <w:rPr>
                <w:rFonts w:asciiTheme="majorHAnsi" w:eastAsia="MS Mincho" w:hAnsiTheme="majorHAnsi"/>
                <w:sz w:val="16"/>
                <w:szCs w:val="16"/>
                <w:lang w:eastAsia="cs-CZ"/>
              </w:rPr>
            </w:pPr>
            <w:r w:rsidRPr="008F1459">
              <w:rPr>
                <w:rFonts w:asciiTheme="majorHAnsi" w:eastAsia="MS Mincho" w:hAnsiTheme="majorHAnsi"/>
                <w:sz w:val="16"/>
                <w:szCs w:val="16"/>
                <w:lang w:eastAsia="cs-CZ"/>
              </w:rPr>
              <w:lastRenderedPageBreak/>
              <w:t>1. 11. 2014 dosiahnutie optimalizovaného stavu administratívnych kapacít vytvorením oddelenia pre implementáciu horizontálnych princípov nediskriminácie a rovnosti mužov a žien v počte 7 pracovných miest na TPP plus 1 asistent/</w:t>
            </w:r>
            <w:proofErr w:type="spellStart"/>
            <w:r w:rsidRPr="008F1459">
              <w:rPr>
                <w:rFonts w:asciiTheme="majorHAnsi" w:eastAsia="MS Mincho" w:hAnsiTheme="majorHAnsi"/>
                <w:sz w:val="16"/>
                <w:szCs w:val="16"/>
                <w:lang w:eastAsia="cs-CZ"/>
              </w:rPr>
              <w:t>ka</w:t>
            </w:r>
            <w:proofErr w:type="spellEnd"/>
            <w:r w:rsidRPr="008F1459">
              <w:rPr>
                <w:rFonts w:asciiTheme="majorHAnsi" w:eastAsia="MS Mincho" w:hAnsiTheme="majorHAnsi"/>
                <w:sz w:val="16"/>
                <w:szCs w:val="16"/>
                <w:lang w:eastAsia="cs-CZ"/>
              </w:rPr>
              <w:t>. Pôvodný termín 31. 8. 2014 bol posunutý vzhľadom na potrebu schválenia materiálu k administratívnym kapacitám vládou SR a prípravu projektu z OPTP.</w:t>
            </w:r>
          </w:p>
          <w:p w:rsidR="00DA2888" w:rsidRPr="008F1459" w:rsidRDefault="00DA2888" w:rsidP="00AC59D4">
            <w:pPr>
              <w:spacing w:before="0"/>
              <w:rPr>
                <w:rFonts w:asciiTheme="majorHAnsi" w:hAnsiTheme="majorHAnsi"/>
                <w:sz w:val="16"/>
                <w:szCs w:val="16"/>
                <w:lang w:eastAsia="cs-CZ"/>
              </w:rPr>
            </w:pPr>
          </w:p>
        </w:tc>
        <w:tc>
          <w:tcPr>
            <w:tcW w:w="2346" w:type="dxa"/>
            <w:vMerge w:val="restart"/>
            <w:tcBorders>
              <w:top w:val="single" w:sz="12" w:space="0" w:color="auto"/>
              <w:right w:val="single" w:sz="12" w:space="0" w:color="auto"/>
            </w:tcBorders>
          </w:tcPr>
          <w:p w:rsidR="00CC23CF" w:rsidRPr="008F1459" w:rsidDel="00524AFC" w:rsidRDefault="00CC23CF" w:rsidP="00AC59D4">
            <w:pPr>
              <w:autoSpaceDE w:val="0"/>
              <w:autoSpaceDN w:val="0"/>
              <w:adjustRightInd w:val="0"/>
              <w:spacing w:before="0"/>
              <w:jc w:val="left"/>
              <w:rPr>
                <w:rFonts w:asciiTheme="majorHAnsi" w:hAnsiTheme="majorHAnsi"/>
                <w:sz w:val="16"/>
                <w:szCs w:val="16"/>
                <w:lang w:eastAsia="sk-SK"/>
              </w:rPr>
            </w:pPr>
            <w:r w:rsidRPr="008F1459">
              <w:rPr>
                <w:rFonts w:asciiTheme="majorHAnsi" w:hAnsiTheme="majorHAnsi"/>
                <w:sz w:val="16"/>
                <w:szCs w:val="16"/>
                <w:lang w:eastAsia="sk-SK"/>
              </w:rPr>
              <w:t>MPSVR SR</w:t>
            </w:r>
          </w:p>
        </w:tc>
      </w:tr>
      <w:tr w:rsidR="00CC23CF" w:rsidRPr="008F1459" w:rsidTr="00CC23CF">
        <w:trPr>
          <w:trHeight w:val="1331"/>
        </w:trPr>
        <w:tc>
          <w:tcPr>
            <w:tcW w:w="1949" w:type="dxa"/>
            <w:vMerge/>
            <w:tcBorders>
              <w:left w:val="single" w:sz="12" w:space="0" w:color="auto"/>
            </w:tcBorders>
          </w:tcPr>
          <w:p w:rsidR="00CC23CF" w:rsidRPr="008F1459" w:rsidRDefault="00CC23CF" w:rsidP="00AC59D4">
            <w:pPr>
              <w:spacing w:before="0"/>
              <w:rPr>
                <w:rFonts w:asciiTheme="majorHAnsi" w:hAnsiTheme="majorHAnsi"/>
                <w:sz w:val="16"/>
                <w:szCs w:val="16"/>
                <w:lang w:eastAsia="cs-CZ"/>
              </w:rPr>
            </w:pPr>
          </w:p>
        </w:tc>
        <w:tc>
          <w:tcPr>
            <w:tcW w:w="2100" w:type="dxa"/>
            <w:vMerge/>
          </w:tcPr>
          <w:p w:rsidR="00CC23CF" w:rsidRPr="008F1459" w:rsidRDefault="00CC23CF" w:rsidP="00AC59D4">
            <w:pPr>
              <w:spacing w:before="0"/>
              <w:rPr>
                <w:rFonts w:asciiTheme="majorHAnsi" w:hAnsiTheme="majorHAnsi"/>
                <w:sz w:val="16"/>
                <w:szCs w:val="16"/>
                <w:lang w:eastAsia="cs-CZ"/>
              </w:rPr>
            </w:pPr>
          </w:p>
        </w:tc>
        <w:tc>
          <w:tcPr>
            <w:tcW w:w="4853" w:type="dxa"/>
            <w:tcBorders>
              <w:top w:val="single" w:sz="4" w:space="0" w:color="auto"/>
            </w:tcBorders>
          </w:tcPr>
          <w:p w:rsidR="00CC23CF" w:rsidRPr="008F1459" w:rsidRDefault="00CC23CF" w:rsidP="00AC59D4">
            <w:pPr>
              <w:rPr>
                <w:rFonts w:asciiTheme="majorHAnsi" w:hAnsiTheme="majorHAnsi"/>
                <w:b/>
                <w:sz w:val="16"/>
                <w:szCs w:val="16"/>
                <w:lang w:eastAsia="cs-CZ"/>
              </w:rPr>
            </w:pPr>
            <w:r w:rsidRPr="008F1459">
              <w:rPr>
                <w:rFonts w:asciiTheme="majorHAnsi" w:hAnsiTheme="majorHAnsi"/>
                <w:b/>
                <w:sz w:val="16"/>
                <w:szCs w:val="16"/>
                <w:lang w:eastAsia="cs-CZ"/>
              </w:rPr>
              <w:t xml:space="preserve">Stratégia rodovej rovnosti na roky 2014 – 2020. </w:t>
            </w:r>
          </w:p>
          <w:p w:rsidR="00CC23CF" w:rsidRPr="008F1459" w:rsidRDefault="00CC23CF" w:rsidP="00AC59D4">
            <w:pPr>
              <w:rPr>
                <w:rFonts w:asciiTheme="majorHAnsi" w:hAnsiTheme="majorHAnsi"/>
                <w:sz w:val="16"/>
                <w:szCs w:val="16"/>
                <w:lang w:eastAsia="cs-CZ"/>
              </w:rPr>
            </w:pPr>
            <w:r w:rsidRPr="008F1459">
              <w:rPr>
                <w:rFonts w:asciiTheme="majorHAnsi" w:hAnsiTheme="majorHAnsi"/>
                <w:sz w:val="16"/>
                <w:szCs w:val="16"/>
                <w:lang w:eastAsia="cs-CZ"/>
              </w:rPr>
              <w:t xml:space="preserve">V súčasnosti pracuje ORRRP na vyhodnotení plnenia súčasnej Národnej stratégie rodovej rovnosti na roky 2009 – 2013 a príslušného NAP. Na základe vyhodnotených úloh a potreby definovania nových aktivít bude v spolupráci s občianskou spoločnosťou, zapojenou vo Výbore pre rodovú rovnosť, vypracovaná nová stratégia rodovej rovnosti a následne k tomu zodpovedajúci akčný plán. Oba dokumenty budú zdôrazňovať potrebu synergie plnenia úloh s programami EŠIF, najmä so zameraním na OP </w:t>
            </w:r>
            <w:r w:rsidR="0076035B" w:rsidRPr="008F1459">
              <w:rPr>
                <w:rFonts w:asciiTheme="majorHAnsi" w:hAnsiTheme="majorHAnsi"/>
                <w:sz w:val="16"/>
                <w:szCs w:val="16"/>
                <w:lang w:eastAsia="cs-CZ"/>
              </w:rPr>
              <w:t>Ľ</w:t>
            </w:r>
            <w:r w:rsidRPr="008F1459">
              <w:rPr>
                <w:rFonts w:asciiTheme="majorHAnsi" w:hAnsiTheme="majorHAnsi"/>
                <w:sz w:val="16"/>
                <w:szCs w:val="16"/>
                <w:lang w:eastAsia="cs-CZ"/>
              </w:rPr>
              <w:t>udské zdroje, pričom konkrétne aktivity z OP ĽZ budú premietnuté v stratégii a následne v národnom akčnom pláne.</w:t>
            </w:r>
          </w:p>
        </w:tc>
        <w:tc>
          <w:tcPr>
            <w:tcW w:w="2862" w:type="dxa"/>
          </w:tcPr>
          <w:p w:rsidR="00CC23CF" w:rsidRPr="008F1459" w:rsidDel="00C37295" w:rsidRDefault="00DA2888" w:rsidP="00AC59D4">
            <w:pPr>
              <w:rPr>
                <w:rFonts w:asciiTheme="majorHAnsi" w:hAnsiTheme="majorHAnsi"/>
                <w:sz w:val="16"/>
                <w:szCs w:val="16"/>
              </w:rPr>
            </w:pPr>
            <w:r w:rsidRPr="008F1459">
              <w:rPr>
                <w:rFonts w:asciiTheme="majorHAnsi" w:eastAsia="MS Mincho" w:hAnsiTheme="majorHAnsi"/>
                <w:sz w:val="16"/>
                <w:szCs w:val="16"/>
                <w:lang w:eastAsia="cs-CZ"/>
              </w:rPr>
              <w:t>30. 11. 2014</w:t>
            </w:r>
          </w:p>
        </w:tc>
        <w:tc>
          <w:tcPr>
            <w:tcW w:w="2346" w:type="dxa"/>
            <w:vMerge/>
            <w:tcBorders>
              <w:right w:val="single" w:sz="12" w:space="0" w:color="auto"/>
            </w:tcBorders>
          </w:tcPr>
          <w:p w:rsidR="00CC23CF" w:rsidRPr="008F1459" w:rsidRDefault="00CC23CF" w:rsidP="00AC59D4">
            <w:pPr>
              <w:autoSpaceDE w:val="0"/>
              <w:autoSpaceDN w:val="0"/>
              <w:adjustRightInd w:val="0"/>
              <w:spacing w:before="0"/>
              <w:jc w:val="left"/>
              <w:rPr>
                <w:rFonts w:asciiTheme="majorHAnsi" w:hAnsiTheme="majorHAnsi"/>
                <w:sz w:val="16"/>
                <w:szCs w:val="16"/>
                <w:lang w:eastAsia="sk-SK"/>
              </w:rPr>
            </w:pPr>
          </w:p>
        </w:tc>
      </w:tr>
      <w:tr w:rsidR="00CC23CF" w:rsidRPr="008F1459" w:rsidTr="005778A0">
        <w:trPr>
          <w:trHeight w:val="274"/>
        </w:trPr>
        <w:tc>
          <w:tcPr>
            <w:tcW w:w="1949" w:type="dxa"/>
            <w:vMerge/>
            <w:tcBorders>
              <w:left w:val="single" w:sz="12" w:space="0" w:color="auto"/>
            </w:tcBorders>
          </w:tcPr>
          <w:p w:rsidR="00CC23CF" w:rsidRPr="008F1459" w:rsidRDefault="00CC23CF" w:rsidP="00AC59D4">
            <w:pPr>
              <w:spacing w:before="0"/>
              <w:rPr>
                <w:rFonts w:asciiTheme="majorHAnsi" w:hAnsiTheme="majorHAnsi"/>
                <w:sz w:val="16"/>
                <w:szCs w:val="16"/>
                <w:lang w:eastAsia="cs-CZ"/>
              </w:rPr>
            </w:pPr>
          </w:p>
        </w:tc>
        <w:tc>
          <w:tcPr>
            <w:tcW w:w="2100" w:type="dxa"/>
            <w:vMerge/>
          </w:tcPr>
          <w:p w:rsidR="00CC23CF" w:rsidRPr="008F1459" w:rsidRDefault="00CC23CF" w:rsidP="00AC59D4">
            <w:pPr>
              <w:spacing w:before="0"/>
              <w:rPr>
                <w:rFonts w:asciiTheme="majorHAnsi" w:hAnsiTheme="majorHAnsi"/>
                <w:sz w:val="16"/>
                <w:szCs w:val="16"/>
                <w:lang w:eastAsia="cs-CZ"/>
              </w:rPr>
            </w:pPr>
          </w:p>
        </w:tc>
        <w:tc>
          <w:tcPr>
            <w:tcW w:w="4853" w:type="dxa"/>
            <w:tcBorders>
              <w:top w:val="single" w:sz="4" w:space="0" w:color="auto"/>
            </w:tcBorders>
          </w:tcPr>
          <w:p w:rsidR="00CC23CF" w:rsidRPr="008F1459" w:rsidRDefault="00CC23CF" w:rsidP="00AC59D4">
            <w:pPr>
              <w:rPr>
                <w:rFonts w:asciiTheme="majorHAnsi" w:hAnsiTheme="majorHAnsi"/>
                <w:b/>
                <w:sz w:val="16"/>
                <w:szCs w:val="16"/>
              </w:rPr>
            </w:pPr>
            <w:r w:rsidRPr="008F1459">
              <w:rPr>
                <w:rFonts w:asciiTheme="majorHAnsi" w:hAnsiTheme="majorHAnsi"/>
                <w:b/>
                <w:sz w:val="16"/>
                <w:szCs w:val="16"/>
                <w:lang w:eastAsia="cs-CZ"/>
              </w:rPr>
              <w:t>Celoštátna stratégia ochrany a podpory ľudských práv v Slovenskej republike</w:t>
            </w:r>
          </w:p>
          <w:p w:rsidR="00CC23CF" w:rsidRPr="008F1459" w:rsidRDefault="00CC23CF" w:rsidP="00AC59D4">
            <w:pPr>
              <w:rPr>
                <w:rFonts w:asciiTheme="majorHAnsi" w:hAnsiTheme="majorHAnsi"/>
                <w:sz w:val="16"/>
                <w:szCs w:val="16"/>
                <w:lang w:eastAsia="cs-CZ"/>
              </w:rPr>
            </w:pPr>
            <w:r w:rsidRPr="008F1459">
              <w:rPr>
                <w:rFonts w:asciiTheme="majorHAnsi" w:hAnsiTheme="majorHAnsi"/>
                <w:sz w:val="16"/>
                <w:szCs w:val="16"/>
                <w:lang w:eastAsia="cs-CZ"/>
              </w:rPr>
              <w:t xml:space="preserve">Vláda </w:t>
            </w:r>
            <w:r w:rsidR="00E61814" w:rsidRPr="008F1459">
              <w:rPr>
                <w:rFonts w:asciiTheme="majorHAnsi" w:hAnsiTheme="majorHAnsi"/>
                <w:sz w:val="16"/>
                <w:szCs w:val="16"/>
                <w:lang w:eastAsia="cs-CZ"/>
              </w:rPr>
              <w:t>SR</w:t>
            </w:r>
            <w:r w:rsidRPr="008F1459">
              <w:rPr>
                <w:rFonts w:asciiTheme="majorHAnsi" w:hAnsiTheme="majorHAnsi"/>
                <w:sz w:val="16"/>
                <w:szCs w:val="16"/>
                <w:lang w:eastAsia="cs-CZ"/>
              </w:rPr>
              <w:t xml:space="preserve"> v novembri 2011 prijala úlohu vypracovať </w:t>
            </w:r>
            <w:r w:rsidRPr="008F1459">
              <w:rPr>
                <w:rFonts w:asciiTheme="majorHAnsi" w:hAnsiTheme="majorHAnsi"/>
                <w:b/>
                <w:sz w:val="16"/>
                <w:szCs w:val="16"/>
                <w:lang w:eastAsia="cs-CZ"/>
              </w:rPr>
              <w:t>Celoštátnu stratégiu ochrany a podpory ľudských práv v Slovenskej republike</w:t>
            </w:r>
            <w:r w:rsidRPr="008F1459">
              <w:rPr>
                <w:rFonts w:asciiTheme="majorHAnsi" w:hAnsiTheme="majorHAnsi"/>
                <w:sz w:val="16"/>
                <w:szCs w:val="16"/>
                <w:lang w:eastAsia="cs-CZ"/>
              </w:rPr>
              <w:t xml:space="preserve">. Koordinovaním činnosti vypracovania stratégie </w:t>
            </w:r>
            <w:r w:rsidR="0076035B" w:rsidRPr="008F1459">
              <w:rPr>
                <w:rFonts w:asciiTheme="majorHAnsi" w:hAnsiTheme="majorHAnsi"/>
                <w:sz w:val="16"/>
                <w:szCs w:val="16"/>
                <w:lang w:eastAsia="cs-CZ"/>
              </w:rPr>
              <w:br/>
            </w:r>
            <w:r w:rsidRPr="008F1459">
              <w:rPr>
                <w:rFonts w:asciiTheme="majorHAnsi" w:hAnsiTheme="majorHAnsi"/>
                <w:sz w:val="16"/>
                <w:szCs w:val="16"/>
                <w:lang w:eastAsia="cs-CZ"/>
              </w:rPr>
              <w:t xml:space="preserve">a predložením stratégie na rokovanie vlády SR je poverený podpredseda vlády a minister zahraničných vecí a európskych záležitostí SR, ktorý je súčasne predsedom Rady vlády pre ľudské práva, národnostné menšiny a rodová rovnosť. Cieľom pripravovaného vládneho dokumentu je zdokonaliť systém vnútroštátnej ochrany </w:t>
            </w:r>
            <w:r w:rsidR="00544389" w:rsidRPr="008F1459">
              <w:rPr>
                <w:rFonts w:asciiTheme="majorHAnsi" w:hAnsiTheme="majorHAnsi"/>
                <w:sz w:val="16"/>
                <w:szCs w:val="16"/>
                <w:lang w:eastAsia="cs-CZ"/>
              </w:rPr>
              <w:br/>
            </w:r>
            <w:r w:rsidRPr="008F1459">
              <w:rPr>
                <w:rFonts w:asciiTheme="majorHAnsi" w:hAnsiTheme="majorHAnsi"/>
                <w:sz w:val="16"/>
                <w:szCs w:val="16"/>
                <w:lang w:eastAsia="cs-CZ"/>
              </w:rPr>
              <w:t xml:space="preserve">a podpory ľudských práv, vrátane identifikovania potrieb a požiadaviek zraniteľných skupín. Tvorba stratégie je založená na participatívnom mechanizme. Do procesu definovania obsahu a priorít stratégie je okrem štátnej správy zapojené najširšie spektrum mimovládnych organizácií a iných relevantných zástupcov občianskej spoločnosti. </w:t>
            </w:r>
          </w:p>
          <w:p w:rsidR="00CC23CF" w:rsidRDefault="00CC23CF" w:rsidP="00AC59D4">
            <w:pPr>
              <w:rPr>
                <w:rFonts w:asciiTheme="majorHAnsi" w:hAnsiTheme="majorHAnsi"/>
                <w:sz w:val="16"/>
                <w:szCs w:val="16"/>
                <w:lang w:eastAsia="cs-CZ"/>
              </w:rPr>
            </w:pPr>
            <w:r w:rsidRPr="008F1459">
              <w:rPr>
                <w:rFonts w:asciiTheme="majorHAnsi" w:hAnsiTheme="majorHAnsi"/>
                <w:sz w:val="16"/>
                <w:szCs w:val="16"/>
                <w:lang w:eastAsia="cs-CZ"/>
              </w:rPr>
              <w:t xml:space="preserve">Stratégia obsahuje o.i. aj </w:t>
            </w:r>
            <w:r w:rsidRPr="008F1459">
              <w:rPr>
                <w:rFonts w:asciiTheme="majorHAnsi" w:hAnsiTheme="majorHAnsi"/>
                <w:b/>
                <w:sz w:val="16"/>
                <w:szCs w:val="16"/>
                <w:lang w:eastAsia="cs-CZ"/>
              </w:rPr>
              <w:t>kapitolu, venovanú rodovej rovnosti a právam žien</w:t>
            </w:r>
            <w:r w:rsidRPr="008F1459">
              <w:rPr>
                <w:rFonts w:asciiTheme="majorHAnsi" w:hAnsiTheme="majorHAnsi"/>
                <w:sz w:val="16"/>
                <w:szCs w:val="16"/>
                <w:lang w:eastAsia="cs-CZ"/>
              </w:rPr>
              <w:t>. V danej kapitole sú zadefinované základné potreby pre napĺňanie odporúčaní Komisie pre postavenie žien, monitorujúcej plnenie Dohovoru pre odstránenie všetkých foriem diskriminácie žien (CEDAW), a to v oblastiach inštitucionálne a strategické zabezpečenie, občianske a politické práva, hospodárske a sociálne práva a dôstojnosť a telesná integrita žien.</w:t>
            </w:r>
          </w:p>
          <w:p w:rsidR="00CC43B7" w:rsidRPr="004D750B" w:rsidRDefault="00A8113F" w:rsidP="00AC59D4">
            <w:pPr>
              <w:rPr>
                <w:rFonts w:asciiTheme="majorHAnsi" w:hAnsiTheme="majorHAnsi"/>
                <w:sz w:val="16"/>
                <w:szCs w:val="16"/>
                <w:lang w:eastAsia="cs-CZ"/>
              </w:rPr>
            </w:pPr>
            <w:hyperlink r:id="rId35" w:history="1">
              <w:r w:rsidR="00CC43B7" w:rsidRPr="004D750B">
                <w:rPr>
                  <w:rStyle w:val="Hypertextovprepojenie"/>
                  <w:color w:val="auto"/>
                  <w:sz w:val="16"/>
                  <w:szCs w:val="16"/>
                  <w:lang w:eastAsia="cs-CZ"/>
                </w:rPr>
                <w:t>http://www.radavladylp.gov.sk/po-rokovani-rady-vlady-pre-ludske-prava-narodnostne-mensiny-a-rodovu-rovnost/</w:t>
              </w:r>
            </w:hyperlink>
          </w:p>
        </w:tc>
        <w:tc>
          <w:tcPr>
            <w:tcW w:w="2862" w:type="dxa"/>
          </w:tcPr>
          <w:p w:rsidR="00CC23CF" w:rsidRPr="008F1459" w:rsidDel="00C37295" w:rsidRDefault="00DA2888" w:rsidP="00AC59D4">
            <w:pPr>
              <w:rPr>
                <w:rFonts w:asciiTheme="majorHAnsi" w:hAnsiTheme="majorHAnsi"/>
                <w:sz w:val="16"/>
                <w:szCs w:val="16"/>
              </w:rPr>
            </w:pPr>
            <w:r w:rsidRPr="008F1459">
              <w:rPr>
                <w:rFonts w:asciiTheme="majorHAnsi" w:eastAsia="MS Mincho" w:hAnsiTheme="majorHAnsi"/>
                <w:sz w:val="16"/>
                <w:szCs w:val="16"/>
                <w:lang w:eastAsia="cs-CZ"/>
              </w:rPr>
              <w:t>31.</w:t>
            </w:r>
            <w:r w:rsidR="008F1459">
              <w:rPr>
                <w:rFonts w:asciiTheme="majorHAnsi" w:eastAsia="MS Mincho" w:hAnsiTheme="majorHAnsi"/>
                <w:sz w:val="16"/>
                <w:szCs w:val="16"/>
                <w:lang w:eastAsia="cs-CZ"/>
              </w:rPr>
              <w:t xml:space="preserve"> </w:t>
            </w:r>
            <w:r w:rsidRPr="008F1459">
              <w:rPr>
                <w:rFonts w:asciiTheme="majorHAnsi" w:eastAsia="MS Mincho" w:hAnsiTheme="majorHAnsi"/>
                <w:sz w:val="16"/>
                <w:szCs w:val="16"/>
                <w:lang w:eastAsia="cs-CZ"/>
              </w:rPr>
              <w:t xml:space="preserve">12. </w:t>
            </w:r>
            <w:r w:rsidRPr="008F1459">
              <w:rPr>
                <w:rFonts w:asciiTheme="majorHAnsi" w:eastAsia="MS Mincho" w:hAnsiTheme="majorHAnsi"/>
                <w:sz w:val="16"/>
                <w:szCs w:val="16"/>
              </w:rPr>
              <w:t>2014. Pôvodný termín 30. 6. 2014 bol posunutý z dôvodu</w:t>
            </w:r>
            <w:r w:rsidRPr="008F1459">
              <w:rPr>
                <w:rFonts w:asciiTheme="majorHAnsi" w:hAnsiTheme="majorHAnsi"/>
                <w:sz w:val="16"/>
                <w:szCs w:val="16"/>
              </w:rPr>
              <w:t xml:space="preserve"> </w:t>
            </w:r>
            <w:r w:rsidRPr="008F1459">
              <w:rPr>
                <w:rFonts w:asciiTheme="majorHAnsi" w:eastAsia="MS Mincho" w:hAnsiTheme="majorHAnsi"/>
                <w:sz w:val="16"/>
                <w:szCs w:val="16"/>
              </w:rPr>
              <w:t>prebiehajúceho medzirezortného pripomienkového konania.</w:t>
            </w:r>
          </w:p>
        </w:tc>
        <w:tc>
          <w:tcPr>
            <w:tcW w:w="2346" w:type="dxa"/>
            <w:vMerge/>
            <w:tcBorders>
              <w:right w:val="single" w:sz="12" w:space="0" w:color="auto"/>
            </w:tcBorders>
          </w:tcPr>
          <w:p w:rsidR="00CC23CF" w:rsidRPr="008F1459" w:rsidRDefault="00CC23CF" w:rsidP="00AC59D4">
            <w:pPr>
              <w:autoSpaceDE w:val="0"/>
              <w:autoSpaceDN w:val="0"/>
              <w:adjustRightInd w:val="0"/>
              <w:spacing w:before="0"/>
              <w:jc w:val="left"/>
              <w:rPr>
                <w:rFonts w:asciiTheme="majorHAnsi" w:hAnsiTheme="majorHAnsi"/>
                <w:sz w:val="16"/>
                <w:szCs w:val="16"/>
                <w:lang w:eastAsia="sk-SK"/>
              </w:rPr>
            </w:pPr>
          </w:p>
        </w:tc>
      </w:tr>
      <w:tr w:rsidR="00CC23CF" w:rsidRPr="008F1459" w:rsidTr="00CC23CF">
        <w:trPr>
          <w:trHeight w:val="1898"/>
        </w:trPr>
        <w:tc>
          <w:tcPr>
            <w:tcW w:w="1949" w:type="dxa"/>
            <w:vMerge/>
            <w:tcBorders>
              <w:left w:val="single" w:sz="12" w:space="0" w:color="auto"/>
            </w:tcBorders>
          </w:tcPr>
          <w:p w:rsidR="00CC23CF" w:rsidRPr="008F1459" w:rsidRDefault="00CC23CF" w:rsidP="00AC59D4">
            <w:pPr>
              <w:spacing w:before="0"/>
              <w:rPr>
                <w:rFonts w:asciiTheme="majorHAnsi" w:hAnsiTheme="majorHAnsi"/>
                <w:sz w:val="16"/>
                <w:szCs w:val="16"/>
                <w:lang w:eastAsia="cs-CZ"/>
              </w:rPr>
            </w:pPr>
          </w:p>
        </w:tc>
        <w:tc>
          <w:tcPr>
            <w:tcW w:w="2100" w:type="dxa"/>
          </w:tcPr>
          <w:p w:rsidR="00CC23CF" w:rsidRPr="008F1459" w:rsidRDefault="00CC23CF" w:rsidP="00AC59D4">
            <w:pPr>
              <w:spacing w:before="0"/>
              <w:rPr>
                <w:rFonts w:asciiTheme="majorHAnsi" w:hAnsiTheme="majorHAnsi"/>
                <w:sz w:val="16"/>
                <w:szCs w:val="16"/>
                <w:lang w:eastAsia="cs-CZ"/>
              </w:rPr>
            </w:pPr>
            <w:r w:rsidRPr="008F1459">
              <w:rPr>
                <w:rFonts w:asciiTheme="majorHAnsi" w:hAnsiTheme="majorHAnsi"/>
                <w:sz w:val="16"/>
                <w:szCs w:val="16"/>
                <w:lang w:eastAsia="cs-CZ"/>
              </w:rPr>
              <w:t>Opatrenia na zabezpečenie odbornej prípravy pre zamestnancov orgánov zapojených do riadenia a kontroly EŠIF v oblasti práva a politiky Únie týkajúcich sa rodovej rovnosti a jej uplatňovania.</w:t>
            </w:r>
          </w:p>
        </w:tc>
        <w:tc>
          <w:tcPr>
            <w:tcW w:w="4853" w:type="dxa"/>
          </w:tcPr>
          <w:p w:rsidR="00CC23CF" w:rsidRPr="008F1459" w:rsidRDefault="00CC23CF" w:rsidP="00AC59D4">
            <w:pPr>
              <w:rPr>
                <w:rFonts w:asciiTheme="majorHAnsi" w:hAnsiTheme="majorHAnsi"/>
                <w:sz w:val="16"/>
                <w:szCs w:val="16"/>
                <w:lang w:eastAsia="cs-CZ"/>
              </w:rPr>
            </w:pPr>
            <w:r w:rsidRPr="008F1459">
              <w:rPr>
                <w:rFonts w:asciiTheme="majorHAnsi" w:hAnsiTheme="majorHAnsi"/>
                <w:b/>
                <w:sz w:val="16"/>
                <w:szCs w:val="16"/>
                <w:lang w:eastAsia="cs-CZ"/>
              </w:rPr>
              <w:t>Vypracovanie stratégie školenia a informovania zamestnancov zapojených do využívania fondov</w:t>
            </w:r>
            <w:r w:rsidRPr="008F1459">
              <w:rPr>
                <w:rFonts w:asciiTheme="majorHAnsi" w:hAnsiTheme="majorHAnsi"/>
                <w:sz w:val="16"/>
                <w:szCs w:val="16"/>
                <w:lang w:eastAsia="cs-CZ"/>
              </w:rPr>
              <w:t xml:space="preserve"> a následné podanie projektu z OP TP na finančné zabezpečenie školení.</w:t>
            </w:r>
          </w:p>
          <w:p w:rsidR="00DB2F4D" w:rsidRDefault="00CC23CF" w:rsidP="00AC59D4">
            <w:pPr>
              <w:rPr>
                <w:rFonts w:asciiTheme="majorHAnsi" w:hAnsiTheme="majorHAnsi"/>
                <w:sz w:val="16"/>
                <w:szCs w:val="16"/>
                <w:lang w:eastAsia="cs-CZ"/>
              </w:rPr>
            </w:pPr>
            <w:r w:rsidRPr="008F1459">
              <w:rPr>
                <w:rFonts w:asciiTheme="majorHAnsi" w:hAnsiTheme="majorHAnsi"/>
                <w:sz w:val="16"/>
                <w:szCs w:val="16"/>
                <w:lang w:eastAsia="cs-CZ"/>
              </w:rPr>
              <w:t xml:space="preserve">Školiace a vzdelávacie aktivity (školenia, semináre, tréningy </w:t>
            </w:r>
            <w:r w:rsidR="00544389" w:rsidRPr="008F1459">
              <w:rPr>
                <w:rFonts w:asciiTheme="majorHAnsi" w:hAnsiTheme="majorHAnsi"/>
                <w:sz w:val="16"/>
                <w:szCs w:val="16"/>
                <w:lang w:eastAsia="cs-CZ"/>
              </w:rPr>
              <w:br/>
            </w:r>
            <w:r w:rsidRPr="008F1459">
              <w:rPr>
                <w:rFonts w:asciiTheme="majorHAnsi" w:hAnsiTheme="majorHAnsi"/>
                <w:sz w:val="16"/>
                <w:szCs w:val="16"/>
                <w:lang w:eastAsia="cs-CZ"/>
              </w:rPr>
              <w:t>a informovani</w:t>
            </w:r>
            <w:r w:rsidR="0076035B" w:rsidRPr="008F1459">
              <w:rPr>
                <w:rFonts w:asciiTheme="majorHAnsi" w:hAnsiTheme="majorHAnsi"/>
                <w:sz w:val="16"/>
                <w:szCs w:val="16"/>
                <w:lang w:eastAsia="cs-CZ"/>
              </w:rPr>
              <w:t>e</w:t>
            </w:r>
            <w:r w:rsidRPr="008F1459">
              <w:rPr>
                <w:rFonts w:asciiTheme="majorHAnsi" w:hAnsiTheme="majorHAnsi"/>
                <w:sz w:val="16"/>
                <w:szCs w:val="16"/>
                <w:lang w:eastAsia="cs-CZ"/>
              </w:rPr>
              <w:t xml:space="preserve"> zamestnancov/kyň zapojených do využívania fondov; konferencie, publikácie a propagačné tlačoviny/materiál, zverejňovanie správ v národných a regionálnych/lokálnych masmédiách a iné, bude vykonávať garant za HP </w:t>
            </w:r>
            <w:r w:rsidR="00DB2F4D">
              <w:rPr>
                <w:rFonts w:asciiTheme="majorHAnsi" w:hAnsiTheme="majorHAnsi"/>
                <w:sz w:val="16"/>
                <w:szCs w:val="16"/>
                <w:lang w:eastAsia="cs-CZ"/>
              </w:rPr>
              <w:t>pre nasledovné cieľové skupiny:</w:t>
            </w:r>
          </w:p>
          <w:p w:rsidR="00DB2F4D" w:rsidRDefault="00DB2F4D" w:rsidP="00AC59D4">
            <w:pPr>
              <w:rPr>
                <w:rFonts w:asciiTheme="majorHAnsi" w:hAnsiTheme="majorHAnsi"/>
                <w:sz w:val="16"/>
                <w:szCs w:val="16"/>
                <w:lang w:eastAsia="cs-CZ"/>
              </w:rPr>
            </w:pPr>
          </w:p>
          <w:p w:rsidR="00DB2F4D" w:rsidRDefault="00DB2F4D" w:rsidP="00AC59D4">
            <w:pPr>
              <w:rPr>
                <w:rFonts w:asciiTheme="majorHAnsi" w:hAnsiTheme="majorHAnsi"/>
                <w:sz w:val="16"/>
                <w:szCs w:val="16"/>
                <w:lang w:eastAsia="cs-CZ"/>
              </w:rPr>
            </w:pPr>
          </w:p>
          <w:p w:rsidR="00CC23CF" w:rsidRPr="008F1459" w:rsidRDefault="00CC23CF" w:rsidP="00AC59D4">
            <w:pPr>
              <w:rPr>
                <w:rFonts w:asciiTheme="majorHAnsi" w:hAnsiTheme="majorHAnsi"/>
                <w:sz w:val="16"/>
                <w:szCs w:val="16"/>
                <w:lang w:eastAsia="cs-CZ"/>
              </w:rPr>
            </w:pPr>
            <w:r w:rsidRPr="008F1459">
              <w:rPr>
                <w:rFonts w:asciiTheme="majorHAnsi" w:hAnsiTheme="majorHAnsi"/>
                <w:sz w:val="16"/>
                <w:szCs w:val="16"/>
                <w:lang w:eastAsia="cs-CZ"/>
              </w:rPr>
              <w:t>Osoby na RO zodpovedné za prípravu OP, kontaktné osoby pre HP RP zodpovedné za koordináciu HP RP na úrovni jednotlivých OP, členovia pracovnej skupiny HP RP, manažéri monitorovania a hodnotenia, vyšší riadiaci pracovníci, hodnotitelia projektov a taktiež personál orgánov zahrnutých do riadenia a kontroly EŠIF v oblastiach zákonov a politiky EÚ rodovej rovnosti a uplatňovania „gender mainstreamingu“. Školenia sa budú týkať spôsobu hodnotenia, procesu implementácie, monitorovania, kontroly.</w:t>
            </w:r>
          </w:p>
          <w:p w:rsidR="00CC23CF" w:rsidRDefault="00CC23CF" w:rsidP="00AC59D4">
            <w:pPr>
              <w:spacing w:before="0"/>
              <w:rPr>
                <w:rFonts w:asciiTheme="majorHAnsi" w:hAnsiTheme="majorHAnsi"/>
                <w:sz w:val="16"/>
                <w:szCs w:val="16"/>
                <w:lang w:eastAsia="cs-CZ"/>
              </w:rPr>
            </w:pPr>
            <w:r w:rsidRPr="008F1459">
              <w:rPr>
                <w:rFonts w:asciiTheme="majorHAnsi" w:hAnsiTheme="majorHAnsi"/>
                <w:sz w:val="16"/>
                <w:szCs w:val="16"/>
                <w:lang w:eastAsia="cs-CZ"/>
              </w:rPr>
              <w:t>Pri vzdelávaní bude ORRRP spolupracovať najmä s lektormi/kami zo SNSĽP, ako aj odbornej občianskej spoločnosti.</w:t>
            </w:r>
          </w:p>
          <w:p w:rsidR="00CC43B7" w:rsidRPr="00CC43B7" w:rsidRDefault="00CC43B7" w:rsidP="00AC59D4">
            <w:pPr>
              <w:spacing w:before="0"/>
              <w:rPr>
                <w:rFonts w:asciiTheme="majorHAnsi" w:hAnsiTheme="majorHAnsi"/>
                <w:sz w:val="16"/>
                <w:szCs w:val="16"/>
                <w:lang w:eastAsia="cs-CZ"/>
              </w:rPr>
            </w:pPr>
            <w:r w:rsidRPr="00CC43B7">
              <w:rPr>
                <w:rFonts w:asciiTheme="majorHAnsi" w:hAnsiTheme="majorHAnsi"/>
                <w:sz w:val="16"/>
                <w:szCs w:val="16"/>
                <w:lang w:eastAsia="cs-CZ"/>
              </w:rPr>
              <w:t>Školenie k rodovej rovnosti vo verejnej správe a </w:t>
            </w:r>
            <w:proofErr w:type="spellStart"/>
            <w:r w:rsidRPr="00CC43B7">
              <w:rPr>
                <w:rFonts w:asciiTheme="majorHAnsi" w:hAnsiTheme="majorHAnsi"/>
                <w:sz w:val="16"/>
                <w:szCs w:val="16"/>
                <w:lang w:eastAsia="cs-CZ"/>
              </w:rPr>
              <w:t>e-learnigové</w:t>
            </w:r>
            <w:proofErr w:type="spellEnd"/>
            <w:r w:rsidRPr="00CC43B7">
              <w:rPr>
                <w:rFonts w:asciiTheme="majorHAnsi" w:hAnsiTheme="majorHAnsi"/>
                <w:sz w:val="16"/>
                <w:szCs w:val="16"/>
                <w:lang w:eastAsia="cs-CZ"/>
              </w:rPr>
              <w:t xml:space="preserve"> školenie k rodovej rovnosti bolo akreditované zo strany MŠVVŠ SR a pod dohľadom ORRRP. Školenia sa už poskytujú rôznym verejným inštitúciám a sú dostupné pre riadenie EŠIF.</w:t>
            </w:r>
          </w:p>
          <w:p w:rsidR="00CC43B7" w:rsidRPr="006665B6" w:rsidRDefault="00A8113F" w:rsidP="00AC59D4">
            <w:pPr>
              <w:rPr>
                <w:rFonts w:ascii="Cambria" w:hAnsi="Cambria"/>
                <w:sz w:val="16"/>
                <w:szCs w:val="16"/>
              </w:rPr>
            </w:pPr>
            <w:hyperlink r:id="rId36" w:history="1">
              <w:r w:rsidR="00CC43B7" w:rsidRPr="006665B6">
                <w:rPr>
                  <w:rStyle w:val="Hypertextovprepojenie"/>
                  <w:rFonts w:ascii="Cambria" w:hAnsi="Cambria"/>
                  <w:sz w:val="16"/>
                  <w:szCs w:val="16"/>
                </w:rPr>
                <w:t>http://www.institutrr.sk/elearning/</w:t>
              </w:r>
            </w:hyperlink>
          </w:p>
          <w:p w:rsidR="00CC43B7" w:rsidRPr="006665B6" w:rsidRDefault="00A8113F" w:rsidP="00AC59D4">
            <w:pPr>
              <w:rPr>
                <w:rFonts w:ascii="Cambria" w:hAnsi="Cambria"/>
                <w:sz w:val="16"/>
                <w:szCs w:val="16"/>
              </w:rPr>
            </w:pPr>
            <w:hyperlink r:id="rId37" w:history="1">
              <w:r w:rsidR="00CC43B7" w:rsidRPr="006665B6">
                <w:rPr>
                  <w:rStyle w:val="Hypertextovprepojenie"/>
                  <w:rFonts w:ascii="Cambria" w:hAnsi="Cambria"/>
                  <w:sz w:val="16"/>
                  <w:szCs w:val="16"/>
                </w:rPr>
                <w:t>http://isdv.fri.uniza.sk/CourseDetail.aspx?moduleId=26750</w:t>
              </w:r>
            </w:hyperlink>
          </w:p>
          <w:p w:rsidR="00CC43B7" w:rsidRPr="008F1459" w:rsidRDefault="00A8113F" w:rsidP="00AC59D4">
            <w:pPr>
              <w:spacing w:before="0"/>
              <w:rPr>
                <w:rFonts w:asciiTheme="majorHAnsi" w:hAnsiTheme="majorHAnsi"/>
                <w:i/>
                <w:sz w:val="16"/>
                <w:szCs w:val="16"/>
                <w:lang w:eastAsia="cs-CZ"/>
              </w:rPr>
            </w:pPr>
            <w:hyperlink r:id="rId38" w:history="1">
              <w:r w:rsidR="00CC43B7" w:rsidRPr="006665B6">
                <w:rPr>
                  <w:rStyle w:val="Hypertextovprepojenie"/>
                  <w:rFonts w:ascii="Cambria" w:hAnsi="Cambria"/>
                  <w:sz w:val="16"/>
                  <w:szCs w:val="16"/>
                </w:rPr>
                <w:t>http://isdv.fri.uniza.sk/CourseDetail.aspx?moduleId=26746</w:t>
              </w:r>
            </w:hyperlink>
          </w:p>
        </w:tc>
        <w:tc>
          <w:tcPr>
            <w:tcW w:w="2862" w:type="dxa"/>
          </w:tcPr>
          <w:p w:rsidR="00DA2888" w:rsidRPr="008F1459" w:rsidRDefault="00DA2888" w:rsidP="00AC59D4">
            <w:pPr>
              <w:rPr>
                <w:rFonts w:asciiTheme="majorHAnsi" w:eastAsia="MS Mincho" w:hAnsiTheme="majorHAnsi"/>
                <w:sz w:val="16"/>
                <w:szCs w:val="16"/>
              </w:rPr>
            </w:pPr>
            <w:r w:rsidRPr="008F1459">
              <w:rPr>
                <w:rFonts w:asciiTheme="majorHAnsi" w:eastAsia="MS Mincho" w:hAnsiTheme="majorHAnsi"/>
                <w:sz w:val="16"/>
                <w:szCs w:val="16"/>
              </w:rPr>
              <w:t>1. 11. 2014. Pôvodný termín 30. 6. 2014 bol posunutý z dôvodu</w:t>
            </w:r>
            <w:r w:rsidRPr="008F1459">
              <w:rPr>
                <w:rFonts w:asciiTheme="majorHAnsi" w:hAnsiTheme="majorHAnsi"/>
                <w:sz w:val="16"/>
                <w:szCs w:val="16"/>
              </w:rPr>
              <w:t xml:space="preserve"> </w:t>
            </w:r>
            <w:r w:rsidRPr="008F1459">
              <w:rPr>
                <w:rFonts w:asciiTheme="majorHAnsi" w:eastAsia="MS Mincho" w:hAnsiTheme="majorHAnsi"/>
                <w:sz w:val="16"/>
                <w:szCs w:val="16"/>
              </w:rPr>
              <w:t>predloženia žiadosti na zvýšenie finančných prostriedkov z OP TP. Žiadosť na RO OP TP bola podaná 19. 6. 2014.</w:t>
            </w:r>
            <w:r w:rsidRPr="008F1459">
              <w:rPr>
                <w:rFonts w:asciiTheme="majorHAnsi" w:hAnsiTheme="majorHAnsi"/>
                <w:sz w:val="16"/>
                <w:szCs w:val="16"/>
              </w:rPr>
              <w:t xml:space="preserve"> </w:t>
            </w:r>
            <w:r w:rsidRPr="008F1459">
              <w:rPr>
                <w:rFonts w:asciiTheme="majorHAnsi" w:eastAsia="MS Mincho" w:hAnsiTheme="majorHAnsi"/>
                <w:sz w:val="16"/>
                <w:szCs w:val="16"/>
              </w:rPr>
              <w:t>Projekt bol vypracovaný, avšak jeho predloženie je viazané na schválenie navýšenej čiastky finančných prostriedkov z OP TP. Stratégia vzdelávania bude súčasťou projektu.</w:t>
            </w:r>
          </w:p>
          <w:p w:rsidR="00CC43B7" w:rsidRDefault="00CC43B7" w:rsidP="00AC59D4">
            <w:pPr>
              <w:spacing w:before="0"/>
              <w:rPr>
                <w:rFonts w:asciiTheme="majorHAnsi" w:eastAsia="MS Mincho" w:hAnsiTheme="majorHAnsi"/>
                <w:sz w:val="16"/>
                <w:szCs w:val="16"/>
              </w:rPr>
            </w:pPr>
          </w:p>
          <w:p w:rsidR="00CC23CF" w:rsidRPr="008F1459" w:rsidRDefault="00DA2888" w:rsidP="00AC59D4">
            <w:pPr>
              <w:spacing w:before="0"/>
              <w:rPr>
                <w:rFonts w:asciiTheme="majorHAnsi" w:hAnsiTheme="majorHAnsi"/>
                <w:sz w:val="16"/>
                <w:szCs w:val="16"/>
                <w:lang w:eastAsia="cs-CZ"/>
              </w:rPr>
            </w:pPr>
            <w:r w:rsidRPr="008F1459">
              <w:rPr>
                <w:rFonts w:asciiTheme="majorHAnsi" w:eastAsia="MS Mincho" w:hAnsiTheme="majorHAnsi"/>
                <w:sz w:val="16"/>
                <w:szCs w:val="16"/>
              </w:rPr>
              <w:t>30. 6. 2015</w:t>
            </w:r>
          </w:p>
        </w:tc>
        <w:tc>
          <w:tcPr>
            <w:tcW w:w="2346" w:type="dxa"/>
            <w:vMerge/>
            <w:tcBorders>
              <w:right w:val="single" w:sz="12" w:space="0" w:color="auto"/>
            </w:tcBorders>
          </w:tcPr>
          <w:p w:rsidR="00CC23CF" w:rsidRPr="008F1459" w:rsidRDefault="00CC23CF" w:rsidP="00AC59D4">
            <w:pPr>
              <w:autoSpaceDE w:val="0"/>
              <w:autoSpaceDN w:val="0"/>
              <w:adjustRightInd w:val="0"/>
              <w:spacing w:before="0"/>
              <w:jc w:val="left"/>
              <w:rPr>
                <w:rFonts w:asciiTheme="majorHAnsi" w:hAnsiTheme="majorHAnsi"/>
                <w:sz w:val="16"/>
                <w:szCs w:val="16"/>
                <w:lang w:eastAsia="sk-SK"/>
              </w:rPr>
            </w:pPr>
          </w:p>
        </w:tc>
      </w:tr>
      <w:tr w:rsidR="00CC23CF" w:rsidRPr="008F1459" w:rsidTr="005778A0">
        <w:trPr>
          <w:trHeight w:val="1396"/>
        </w:trPr>
        <w:tc>
          <w:tcPr>
            <w:tcW w:w="1949" w:type="dxa"/>
            <w:vMerge w:val="restart"/>
            <w:tcBorders>
              <w:top w:val="single" w:sz="12" w:space="0" w:color="auto"/>
              <w:left w:val="single" w:sz="12" w:space="0" w:color="auto"/>
            </w:tcBorders>
          </w:tcPr>
          <w:p w:rsidR="00CC23CF" w:rsidRPr="008F1459" w:rsidRDefault="00CC23CF" w:rsidP="00AC59D4">
            <w:pPr>
              <w:spacing w:before="0"/>
              <w:rPr>
                <w:rFonts w:asciiTheme="majorHAnsi" w:hAnsiTheme="majorHAnsi"/>
                <w:sz w:val="16"/>
                <w:szCs w:val="16"/>
                <w:lang w:eastAsia="cs-CZ"/>
              </w:rPr>
            </w:pPr>
            <w:r w:rsidRPr="008F1459">
              <w:rPr>
                <w:rFonts w:asciiTheme="majorHAnsi" w:hAnsiTheme="majorHAnsi"/>
                <w:sz w:val="16"/>
                <w:szCs w:val="16"/>
                <w:lang w:eastAsia="cs-CZ"/>
              </w:rPr>
              <w:t>3. Zdravotné postihnutie</w:t>
            </w:r>
          </w:p>
          <w:p w:rsidR="00CC23CF" w:rsidRPr="008F1459" w:rsidRDefault="00CC23CF" w:rsidP="00AC59D4">
            <w:pPr>
              <w:spacing w:before="0"/>
              <w:rPr>
                <w:rFonts w:asciiTheme="majorHAnsi" w:hAnsiTheme="majorHAnsi"/>
                <w:sz w:val="16"/>
                <w:szCs w:val="16"/>
                <w:lang w:eastAsia="cs-CZ"/>
              </w:rPr>
            </w:pPr>
            <w:r w:rsidRPr="008F1459">
              <w:rPr>
                <w:rFonts w:asciiTheme="majorHAnsi" w:hAnsiTheme="majorHAnsi"/>
                <w:sz w:val="16"/>
                <w:szCs w:val="16"/>
                <w:lang w:eastAsia="cs-CZ"/>
              </w:rPr>
              <w:t>Existencia administratívnej kapacity na vykonávanie a uplatňovanie Dohovoru OSN o právach osôb so zdravotným postihnutím v oblasti EŠIF v súlade s rozhodnutím Rady 2010/48/ES</w:t>
            </w:r>
          </w:p>
        </w:tc>
        <w:tc>
          <w:tcPr>
            <w:tcW w:w="2100" w:type="dxa"/>
            <w:tcBorders>
              <w:top w:val="single" w:sz="12" w:space="0" w:color="auto"/>
            </w:tcBorders>
          </w:tcPr>
          <w:p w:rsidR="00CC23CF" w:rsidRPr="008F1459" w:rsidRDefault="00CC23CF" w:rsidP="00AC59D4">
            <w:pPr>
              <w:spacing w:before="0"/>
              <w:rPr>
                <w:rFonts w:asciiTheme="majorHAnsi" w:hAnsiTheme="majorHAnsi"/>
                <w:sz w:val="16"/>
                <w:szCs w:val="16"/>
                <w:lang w:eastAsia="cs-CZ"/>
              </w:rPr>
            </w:pPr>
            <w:r w:rsidRPr="008F1459">
              <w:rPr>
                <w:rFonts w:asciiTheme="majorHAnsi" w:hAnsiTheme="majorHAnsi"/>
                <w:sz w:val="16"/>
                <w:szCs w:val="16"/>
                <w:lang w:eastAsia="cs-CZ"/>
              </w:rPr>
              <w:t xml:space="preserve">Opatrenia v súlade s inštitucionálnym a právnym rámcom členských štátov na vykonávanie konzultácií a zapojenie orgánov, ktoré sú zodpovedné za ochranu práv osôb so zdravotným postihnutím, alebo organizácií zastupujúcich osoby so zdravotným postihnutím, a ďalšie príslušné zainteresované </w:t>
            </w:r>
            <w:r w:rsidRPr="008F1459">
              <w:rPr>
                <w:rFonts w:asciiTheme="majorHAnsi" w:hAnsiTheme="majorHAnsi"/>
                <w:sz w:val="16"/>
                <w:szCs w:val="16"/>
                <w:lang w:eastAsia="cs-CZ"/>
              </w:rPr>
              <w:lastRenderedPageBreak/>
              <w:t>osoby počas prípravy a vykonávania programov.</w:t>
            </w:r>
          </w:p>
        </w:tc>
        <w:tc>
          <w:tcPr>
            <w:tcW w:w="4853" w:type="dxa"/>
            <w:tcBorders>
              <w:top w:val="single" w:sz="12" w:space="0" w:color="auto"/>
            </w:tcBorders>
          </w:tcPr>
          <w:p w:rsidR="00CC23CF" w:rsidRPr="008F1459" w:rsidRDefault="00CC23CF" w:rsidP="00AC59D4">
            <w:pPr>
              <w:rPr>
                <w:rFonts w:asciiTheme="majorHAnsi" w:hAnsiTheme="majorHAnsi"/>
                <w:b/>
                <w:sz w:val="16"/>
                <w:szCs w:val="16"/>
                <w:lang w:eastAsia="cs-CZ"/>
              </w:rPr>
            </w:pPr>
            <w:r w:rsidRPr="008F1459">
              <w:rPr>
                <w:rFonts w:asciiTheme="majorHAnsi" w:hAnsiTheme="majorHAnsi"/>
                <w:b/>
                <w:sz w:val="16"/>
                <w:szCs w:val="16"/>
                <w:lang w:eastAsia="cs-CZ"/>
              </w:rPr>
              <w:lastRenderedPageBreak/>
              <w:t>Posilnenie administratívnych kapacít u orgánov zodpovedných za implementáciu Dohovoru OSN</w:t>
            </w:r>
          </w:p>
          <w:p w:rsidR="00CC23CF" w:rsidRPr="008F1459" w:rsidRDefault="00CC23CF" w:rsidP="00AC59D4">
            <w:pPr>
              <w:rPr>
                <w:rFonts w:asciiTheme="majorHAnsi" w:hAnsiTheme="majorHAnsi"/>
                <w:sz w:val="16"/>
                <w:szCs w:val="16"/>
                <w:lang w:eastAsia="cs-CZ"/>
              </w:rPr>
            </w:pPr>
          </w:p>
          <w:p w:rsidR="00CC23CF" w:rsidRPr="008F1459" w:rsidRDefault="00CC23CF" w:rsidP="00AC59D4">
            <w:pPr>
              <w:rPr>
                <w:rFonts w:asciiTheme="majorHAnsi" w:hAnsiTheme="majorHAnsi"/>
                <w:sz w:val="16"/>
                <w:szCs w:val="16"/>
                <w:lang w:eastAsia="cs-CZ"/>
              </w:rPr>
            </w:pPr>
            <w:r w:rsidRPr="008F1459">
              <w:rPr>
                <w:rFonts w:asciiTheme="majorHAnsi" w:hAnsiTheme="majorHAnsi"/>
                <w:sz w:val="16"/>
                <w:szCs w:val="16"/>
                <w:lang w:eastAsia="cs-CZ"/>
              </w:rPr>
              <w:t>Vychádzajúc z návrhu Systému riadenia a kontroly pre PO 2014 – 2020 konštatujeme, že prierezovosť úloh koo</w:t>
            </w:r>
            <w:r w:rsidR="00A729C2" w:rsidRPr="008F1459">
              <w:rPr>
                <w:rFonts w:asciiTheme="majorHAnsi" w:hAnsiTheme="majorHAnsi"/>
                <w:sz w:val="16"/>
                <w:szCs w:val="16"/>
                <w:lang w:eastAsia="cs-CZ"/>
              </w:rPr>
              <w:t>r</w:t>
            </w:r>
            <w:r w:rsidRPr="008F1459">
              <w:rPr>
                <w:rFonts w:asciiTheme="majorHAnsi" w:hAnsiTheme="majorHAnsi"/>
                <w:sz w:val="16"/>
                <w:szCs w:val="16"/>
                <w:lang w:eastAsia="cs-CZ"/>
              </w:rPr>
              <w:t xml:space="preserve">dinátora HP nediskriminácia, prístupnosť a rovnosť mužov a žien a rozšírenie pôsobnosti v novom PO si vyžaduje posilnenie </w:t>
            </w:r>
            <w:r w:rsidR="00A238E8" w:rsidRPr="008F1459">
              <w:rPr>
                <w:rFonts w:asciiTheme="majorHAnsi" w:hAnsiTheme="majorHAnsi"/>
                <w:sz w:val="16"/>
                <w:szCs w:val="16"/>
                <w:lang w:eastAsia="cs-CZ"/>
              </w:rPr>
              <w:t>AK</w:t>
            </w:r>
            <w:r w:rsidRPr="008F1459">
              <w:rPr>
                <w:rFonts w:asciiTheme="majorHAnsi" w:hAnsiTheme="majorHAnsi"/>
                <w:sz w:val="16"/>
                <w:szCs w:val="16"/>
                <w:lang w:eastAsia="cs-CZ"/>
              </w:rPr>
              <w:t xml:space="preserve"> u súčasného koordinátora HP RP, čo bolo zohľadnené v predchádzajúcich EAK</w:t>
            </w:r>
          </w:p>
          <w:p w:rsidR="00CC23CF" w:rsidRPr="008F1459" w:rsidRDefault="00CC23CF" w:rsidP="00AC59D4">
            <w:pPr>
              <w:rPr>
                <w:rFonts w:asciiTheme="majorHAnsi" w:hAnsiTheme="majorHAnsi"/>
                <w:color w:val="000000" w:themeColor="text1"/>
                <w:sz w:val="16"/>
                <w:szCs w:val="16"/>
                <w:lang w:eastAsia="cs-CZ"/>
              </w:rPr>
            </w:pPr>
            <w:r w:rsidRPr="008F1459">
              <w:rPr>
                <w:rFonts w:asciiTheme="majorHAnsi" w:hAnsiTheme="majorHAnsi"/>
                <w:color w:val="000000" w:themeColor="text1"/>
                <w:sz w:val="16"/>
                <w:szCs w:val="16"/>
                <w:lang w:eastAsia="cs-CZ"/>
              </w:rPr>
              <w:t xml:space="preserve">Potreba posilniť administratívne kapacity odboru integrácie osôb so zdravotným postihnutím vyplýva priamo z HP, v ktorých je v rámci </w:t>
            </w:r>
            <w:r w:rsidRPr="008F1459">
              <w:rPr>
                <w:rFonts w:asciiTheme="majorHAnsi" w:hAnsiTheme="majorHAnsi"/>
                <w:color w:val="000000" w:themeColor="text1"/>
                <w:sz w:val="16"/>
                <w:szCs w:val="16"/>
                <w:lang w:eastAsia="cs-CZ"/>
              </w:rPr>
              <w:lastRenderedPageBreak/>
              <w:t xml:space="preserve">nediskriminácie venovaná náležitá pozornosť aj prístupnosti, ktorá musí byť zohľadnená aj na projektovej úrovni. </w:t>
            </w:r>
          </w:p>
          <w:p w:rsidR="00CC23CF" w:rsidRDefault="00CC23CF" w:rsidP="00AC59D4">
            <w:pPr>
              <w:rPr>
                <w:rFonts w:asciiTheme="majorHAnsi" w:hAnsiTheme="majorHAnsi"/>
                <w:i/>
                <w:sz w:val="16"/>
                <w:szCs w:val="16"/>
              </w:rPr>
            </w:pPr>
            <w:r w:rsidRPr="008F1459">
              <w:rPr>
                <w:rFonts w:asciiTheme="majorHAnsi" w:hAnsiTheme="majorHAnsi"/>
                <w:i/>
                <w:sz w:val="16"/>
                <w:szCs w:val="16"/>
              </w:rPr>
              <w:t>Ďalšie aktivity pre napĺňanie EAK:</w:t>
            </w:r>
          </w:p>
          <w:p w:rsidR="00A005B3" w:rsidRPr="008F1459" w:rsidRDefault="00A005B3" w:rsidP="00AC59D4">
            <w:pPr>
              <w:rPr>
                <w:rFonts w:asciiTheme="majorHAnsi" w:hAnsiTheme="majorHAnsi"/>
                <w:i/>
                <w:sz w:val="16"/>
                <w:szCs w:val="16"/>
              </w:rPr>
            </w:pPr>
          </w:p>
          <w:p w:rsidR="00CC23CF" w:rsidRPr="008F1459" w:rsidRDefault="00CC23CF" w:rsidP="00AC59D4">
            <w:pPr>
              <w:spacing w:before="0"/>
              <w:rPr>
                <w:rFonts w:asciiTheme="majorHAnsi" w:hAnsiTheme="majorHAnsi"/>
                <w:i/>
                <w:sz w:val="16"/>
                <w:szCs w:val="16"/>
                <w:lang w:eastAsia="cs-CZ"/>
              </w:rPr>
            </w:pPr>
            <w:r w:rsidRPr="008F1459">
              <w:rPr>
                <w:rFonts w:asciiTheme="majorHAnsi" w:hAnsiTheme="majorHAnsi"/>
                <w:sz w:val="16"/>
                <w:szCs w:val="16"/>
                <w:lang w:eastAsia="cs-CZ"/>
              </w:rPr>
              <w:t xml:space="preserve">SR v súčasnosti pripravuje </w:t>
            </w:r>
            <w:r w:rsidRPr="008F1459">
              <w:rPr>
                <w:rFonts w:asciiTheme="majorHAnsi" w:hAnsiTheme="majorHAnsi"/>
                <w:b/>
                <w:sz w:val="16"/>
                <w:szCs w:val="16"/>
                <w:lang w:eastAsia="cs-CZ"/>
              </w:rPr>
              <w:t>Celoštátnu stratégiu ochrany a podpory ľudských práv v SR</w:t>
            </w:r>
            <w:r w:rsidRPr="008F1459">
              <w:rPr>
                <w:rFonts w:asciiTheme="majorHAnsi" w:hAnsiTheme="majorHAnsi"/>
                <w:sz w:val="16"/>
                <w:szCs w:val="16"/>
                <w:lang w:eastAsia="cs-CZ"/>
              </w:rPr>
              <w:t>, ktorá má definovať aj úlohy v oblasti zabezpečenia práv osôb so ZP.</w:t>
            </w:r>
          </w:p>
        </w:tc>
        <w:tc>
          <w:tcPr>
            <w:tcW w:w="2862" w:type="dxa"/>
            <w:tcBorders>
              <w:top w:val="single" w:sz="12" w:space="0" w:color="auto"/>
            </w:tcBorders>
          </w:tcPr>
          <w:p w:rsidR="00ED6212" w:rsidRPr="008F1459" w:rsidRDefault="00ED6212" w:rsidP="00AC59D4">
            <w:pPr>
              <w:rPr>
                <w:rFonts w:asciiTheme="majorHAnsi" w:eastAsia="MS Mincho" w:hAnsiTheme="majorHAnsi"/>
                <w:sz w:val="16"/>
                <w:szCs w:val="16"/>
                <w:lang w:eastAsia="cs-CZ"/>
              </w:rPr>
            </w:pPr>
            <w:r w:rsidRPr="008F1459">
              <w:rPr>
                <w:rFonts w:asciiTheme="majorHAnsi" w:eastAsia="MS Mincho" w:hAnsiTheme="majorHAnsi"/>
                <w:sz w:val="16"/>
                <w:szCs w:val="16"/>
                <w:lang w:eastAsia="cs-CZ"/>
              </w:rPr>
              <w:lastRenderedPageBreak/>
              <w:t>30. 11. 2014 dosiahnutie optimalizovaného stavu administratívnych kapacít vytvorením oddelenia pre implementáciu horizontálnych princípov nediskriminácie a rovnosti mužov a žien v počte 7 pracovných miest na TPP plus 1 asistent/</w:t>
            </w:r>
            <w:proofErr w:type="spellStart"/>
            <w:r w:rsidRPr="008F1459">
              <w:rPr>
                <w:rFonts w:asciiTheme="majorHAnsi" w:eastAsia="MS Mincho" w:hAnsiTheme="majorHAnsi"/>
                <w:sz w:val="16"/>
                <w:szCs w:val="16"/>
                <w:lang w:eastAsia="cs-CZ"/>
              </w:rPr>
              <w:t>ka</w:t>
            </w:r>
            <w:proofErr w:type="spellEnd"/>
            <w:r w:rsidRPr="008F1459">
              <w:rPr>
                <w:rFonts w:asciiTheme="majorHAnsi" w:eastAsia="MS Mincho" w:hAnsiTheme="majorHAnsi"/>
                <w:sz w:val="16"/>
                <w:szCs w:val="16"/>
                <w:lang w:eastAsia="cs-CZ"/>
              </w:rPr>
              <w:t xml:space="preserve">. Pôvodný termín 31. 8. 2014 bol posunutý vzhľadom na potrebu schválenia materiálu k administratívnym kapacitám vládou SR a prípravu projektu </w:t>
            </w:r>
            <w:r w:rsidRPr="008F1459">
              <w:rPr>
                <w:rFonts w:asciiTheme="majorHAnsi" w:eastAsia="MS Mincho" w:hAnsiTheme="majorHAnsi"/>
                <w:sz w:val="16"/>
                <w:szCs w:val="16"/>
                <w:lang w:eastAsia="cs-CZ"/>
              </w:rPr>
              <w:lastRenderedPageBreak/>
              <w:t>z OPTP.</w:t>
            </w:r>
          </w:p>
          <w:p w:rsidR="00A005B3" w:rsidRDefault="00A005B3" w:rsidP="00AC59D4">
            <w:pPr>
              <w:spacing w:before="0"/>
              <w:rPr>
                <w:rFonts w:asciiTheme="majorHAnsi" w:eastAsia="MS Mincho" w:hAnsiTheme="majorHAnsi"/>
                <w:sz w:val="16"/>
                <w:szCs w:val="16"/>
                <w:lang w:eastAsia="cs-CZ"/>
              </w:rPr>
            </w:pPr>
          </w:p>
          <w:p w:rsidR="00382C99" w:rsidRDefault="00382C99" w:rsidP="00AC59D4">
            <w:pPr>
              <w:spacing w:before="0"/>
              <w:rPr>
                <w:rFonts w:asciiTheme="majorHAnsi" w:eastAsia="MS Mincho" w:hAnsiTheme="majorHAnsi"/>
                <w:sz w:val="16"/>
                <w:szCs w:val="16"/>
                <w:lang w:eastAsia="cs-CZ"/>
              </w:rPr>
            </w:pPr>
          </w:p>
          <w:p w:rsidR="00382C99" w:rsidRDefault="00382C99" w:rsidP="00AC59D4">
            <w:pPr>
              <w:spacing w:before="0"/>
              <w:rPr>
                <w:rFonts w:asciiTheme="majorHAnsi" w:eastAsia="MS Mincho" w:hAnsiTheme="majorHAnsi"/>
                <w:sz w:val="16"/>
                <w:szCs w:val="16"/>
                <w:lang w:eastAsia="cs-CZ"/>
              </w:rPr>
            </w:pPr>
          </w:p>
          <w:p w:rsidR="00ED6212" w:rsidRPr="00382C99" w:rsidRDefault="00ED6212" w:rsidP="00AC59D4">
            <w:pPr>
              <w:spacing w:before="0"/>
              <w:rPr>
                <w:rFonts w:asciiTheme="majorHAnsi" w:eastAsia="MS Mincho" w:hAnsiTheme="majorHAnsi"/>
                <w:sz w:val="16"/>
                <w:szCs w:val="16"/>
                <w:lang w:eastAsia="cs-CZ"/>
              </w:rPr>
            </w:pPr>
            <w:r w:rsidRPr="008F1459">
              <w:rPr>
                <w:rFonts w:asciiTheme="majorHAnsi" w:eastAsia="MS Mincho" w:hAnsiTheme="majorHAnsi"/>
                <w:sz w:val="16"/>
                <w:szCs w:val="16"/>
                <w:lang w:eastAsia="cs-CZ"/>
              </w:rPr>
              <w:t>31. 12. 2014. Pôvodný termín 30. 6. 2014 sa posúva</w:t>
            </w:r>
            <w:r w:rsidRPr="008F1459">
              <w:rPr>
                <w:rFonts w:asciiTheme="majorHAnsi" w:hAnsiTheme="majorHAnsi"/>
                <w:sz w:val="16"/>
                <w:szCs w:val="16"/>
              </w:rPr>
              <w:t xml:space="preserve"> </w:t>
            </w:r>
            <w:r w:rsidRPr="008F1459">
              <w:rPr>
                <w:rFonts w:asciiTheme="majorHAnsi" w:eastAsia="MS Mincho" w:hAnsiTheme="majorHAnsi"/>
                <w:sz w:val="16"/>
                <w:szCs w:val="16"/>
                <w:lang w:eastAsia="cs-CZ"/>
              </w:rPr>
              <w:t xml:space="preserve">z dôvodu neschválenia stratégie ĽP na zasadnutí Rady vlády pre ĽPRRRP. Po skončení </w:t>
            </w:r>
            <w:proofErr w:type="spellStart"/>
            <w:r w:rsidRPr="008F1459">
              <w:rPr>
                <w:rFonts w:asciiTheme="majorHAnsi" w:eastAsia="MS Mincho" w:hAnsiTheme="majorHAnsi"/>
                <w:sz w:val="16"/>
                <w:szCs w:val="16"/>
                <w:lang w:eastAsia="cs-CZ"/>
              </w:rPr>
              <w:t>rozporových</w:t>
            </w:r>
            <w:proofErr w:type="spellEnd"/>
            <w:r w:rsidRPr="008F1459">
              <w:rPr>
                <w:rFonts w:asciiTheme="majorHAnsi" w:eastAsia="MS Mincho" w:hAnsiTheme="majorHAnsi"/>
                <w:sz w:val="16"/>
                <w:szCs w:val="16"/>
                <w:lang w:eastAsia="cs-CZ"/>
              </w:rPr>
              <w:t xml:space="preserve"> konaní bude stratégia ĽP opäť predložená na r</w:t>
            </w:r>
            <w:r w:rsidR="00382C99">
              <w:rPr>
                <w:rFonts w:asciiTheme="majorHAnsi" w:eastAsia="MS Mincho" w:hAnsiTheme="majorHAnsi"/>
                <w:sz w:val="16"/>
                <w:szCs w:val="16"/>
                <w:lang w:eastAsia="cs-CZ"/>
              </w:rPr>
              <w:t>okovanie Rady vlády pre ĽPRRRP.</w:t>
            </w:r>
          </w:p>
        </w:tc>
        <w:tc>
          <w:tcPr>
            <w:tcW w:w="2346" w:type="dxa"/>
            <w:vMerge w:val="restart"/>
            <w:tcBorders>
              <w:top w:val="single" w:sz="12" w:space="0" w:color="auto"/>
              <w:right w:val="single" w:sz="12" w:space="0" w:color="auto"/>
            </w:tcBorders>
          </w:tcPr>
          <w:p w:rsidR="00CC23CF" w:rsidRPr="008F1459" w:rsidRDefault="00CC23CF" w:rsidP="00AC59D4">
            <w:pPr>
              <w:autoSpaceDE w:val="0"/>
              <w:autoSpaceDN w:val="0"/>
              <w:adjustRightInd w:val="0"/>
              <w:spacing w:before="0"/>
              <w:jc w:val="left"/>
              <w:rPr>
                <w:rFonts w:asciiTheme="majorHAnsi" w:hAnsiTheme="majorHAnsi"/>
                <w:sz w:val="16"/>
                <w:szCs w:val="16"/>
                <w:lang w:eastAsia="sk-SK"/>
              </w:rPr>
            </w:pPr>
            <w:r w:rsidRPr="008F1459">
              <w:rPr>
                <w:rFonts w:asciiTheme="majorHAnsi" w:hAnsiTheme="majorHAnsi"/>
                <w:sz w:val="16"/>
                <w:szCs w:val="16"/>
                <w:lang w:eastAsia="sk-SK"/>
              </w:rPr>
              <w:lastRenderedPageBreak/>
              <w:t>MPSVR SR</w:t>
            </w:r>
          </w:p>
          <w:p w:rsidR="00CC23CF" w:rsidRPr="008F1459" w:rsidRDefault="00CC23CF" w:rsidP="00AC59D4">
            <w:pPr>
              <w:autoSpaceDE w:val="0"/>
              <w:autoSpaceDN w:val="0"/>
              <w:adjustRightInd w:val="0"/>
              <w:spacing w:before="0"/>
              <w:jc w:val="left"/>
              <w:rPr>
                <w:rFonts w:asciiTheme="majorHAnsi" w:hAnsiTheme="majorHAnsi"/>
                <w:sz w:val="16"/>
                <w:szCs w:val="16"/>
                <w:lang w:eastAsia="sk-SK"/>
              </w:rPr>
            </w:pPr>
          </w:p>
          <w:p w:rsidR="00CC23CF" w:rsidRPr="008F1459" w:rsidRDefault="00CC23CF" w:rsidP="00AC59D4">
            <w:pPr>
              <w:autoSpaceDE w:val="0"/>
              <w:autoSpaceDN w:val="0"/>
              <w:adjustRightInd w:val="0"/>
              <w:spacing w:before="0"/>
              <w:jc w:val="left"/>
              <w:rPr>
                <w:rFonts w:asciiTheme="majorHAnsi" w:hAnsiTheme="majorHAnsi"/>
                <w:sz w:val="16"/>
                <w:szCs w:val="16"/>
                <w:lang w:eastAsia="sk-SK"/>
              </w:rPr>
            </w:pPr>
          </w:p>
          <w:p w:rsidR="00CC23CF" w:rsidRPr="008F1459" w:rsidRDefault="00CC23CF" w:rsidP="00AC59D4">
            <w:pPr>
              <w:autoSpaceDE w:val="0"/>
              <w:autoSpaceDN w:val="0"/>
              <w:adjustRightInd w:val="0"/>
              <w:spacing w:before="0"/>
              <w:jc w:val="left"/>
              <w:rPr>
                <w:rFonts w:asciiTheme="majorHAnsi" w:hAnsiTheme="majorHAnsi"/>
                <w:sz w:val="16"/>
                <w:szCs w:val="16"/>
                <w:lang w:eastAsia="sk-SK"/>
              </w:rPr>
            </w:pPr>
          </w:p>
          <w:p w:rsidR="00CC23CF" w:rsidRPr="008F1459" w:rsidRDefault="00CC23CF" w:rsidP="00AC59D4">
            <w:pPr>
              <w:autoSpaceDE w:val="0"/>
              <w:autoSpaceDN w:val="0"/>
              <w:adjustRightInd w:val="0"/>
              <w:spacing w:before="0"/>
              <w:jc w:val="left"/>
              <w:rPr>
                <w:rFonts w:asciiTheme="majorHAnsi" w:hAnsiTheme="majorHAnsi"/>
                <w:sz w:val="16"/>
                <w:szCs w:val="16"/>
                <w:lang w:eastAsia="sk-SK"/>
              </w:rPr>
            </w:pPr>
          </w:p>
          <w:p w:rsidR="00CC23CF" w:rsidRPr="008F1459" w:rsidRDefault="00CC23CF" w:rsidP="00AC59D4">
            <w:pPr>
              <w:autoSpaceDE w:val="0"/>
              <w:autoSpaceDN w:val="0"/>
              <w:adjustRightInd w:val="0"/>
              <w:spacing w:before="0"/>
              <w:jc w:val="left"/>
              <w:rPr>
                <w:rFonts w:asciiTheme="majorHAnsi" w:hAnsiTheme="majorHAnsi"/>
                <w:sz w:val="16"/>
                <w:szCs w:val="16"/>
                <w:lang w:eastAsia="sk-SK"/>
              </w:rPr>
            </w:pPr>
          </w:p>
          <w:p w:rsidR="00CC23CF" w:rsidRPr="008F1459" w:rsidRDefault="00CC23CF" w:rsidP="00AC59D4">
            <w:pPr>
              <w:autoSpaceDE w:val="0"/>
              <w:autoSpaceDN w:val="0"/>
              <w:adjustRightInd w:val="0"/>
              <w:spacing w:before="0"/>
              <w:jc w:val="left"/>
              <w:rPr>
                <w:rFonts w:asciiTheme="majorHAnsi" w:hAnsiTheme="majorHAnsi"/>
                <w:sz w:val="16"/>
                <w:szCs w:val="16"/>
                <w:lang w:eastAsia="sk-SK"/>
              </w:rPr>
            </w:pPr>
          </w:p>
          <w:p w:rsidR="00CC23CF" w:rsidRPr="008F1459" w:rsidRDefault="00CC23CF" w:rsidP="00AC59D4">
            <w:pPr>
              <w:autoSpaceDE w:val="0"/>
              <w:autoSpaceDN w:val="0"/>
              <w:adjustRightInd w:val="0"/>
              <w:spacing w:before="0"/>
              <w:jc w:val="left"/>
              <w:rPr>
                <w:rFonts w:asciiTheme="majorHAnsi" w:hAnsiTheme="majorHAnsi"/>
                <w:sz w:val="16"/>
                <w:szCs w:val="16"/>
                <w:lang w:eastAsia="sk-SK"/>
              </w:rPr>
            </w:pPr>
          </w:p>
          <w:p w:rsidR="00CC23CF" w:rsidRPr="008F1459" w:rsidRDefault="00CC23CF" w:rsidP="00AC59D4">
            <w:pPr>
              <w:autoSpaceDE w:val="0"/>
              <w:autoSpaceDN w:val="0"/>
              <w:adjustRightInd w:val="0"/>
              <w:spacing w:before="0"/>
              <w:jc w:val="left"/>
              <w:rPr>
                <w:rFonts w:asciiTheme="majorHAnsi" w:hAnsiTheme="majorHAnsi"/>
                <w:sz w:val="16"/>
                <w:szCs w:val="16"/>
                <w:lang w:eastAsia="sk-SK"/>
              </w:rPr>
            </w:pPr>
          </w:p>
          <w:p w:rsidR="00CC23CF" w:rsidRPr="008F1459" w:rsidRDefault="00CC23CF" w:rsidP="00AC59D4">
            <w:pPr>
              <w:autoSpaceDE w:val="0"/>
              <w:autoSpaceDN w:val="0"/>
              <w:adjustRightInd w:val="0"/>
              <w:spacing w:before="0"/>
              <w:jc w:val="left"/>
              <w:rPr>
                <w:rFonts w:asciiTheme="majorHAnsi" w:hAnsiTheme="majorHAnsi"/>
                <w:sz w:val="16"/>
                <w:szCs w:val="16"/>
                <w:lang w:eastAsia="sk-SK"/>
              </w:rPr>
            </w:pPr>
          </w:p>
          <w:p w:rsidR="00CC23CF" w:rsidRPr="008F1459" w:rsidRDefault="00CC23CF" w:rsidP="00AC59D4">
            <w:pPr>
              <w:autoSpaceDE w:val="0"/>
              <w:autoSpaceDN w:val="0"/>
              <w:adjustRightInd w:val="0"/>
              <w:spacing w:before="0"/>
              <w:jc w:val="left"/>
              <w:rPr>
                <w:rFonts w:asciiTheme="majorHAnsi" w:hAnsiTheme="majorHAnsi"/>
                <w:sz w:val="16"/>
                <w:szCs w:val="16"/>
                <w:lang w:eastAsia="sk-SK"/>
              </w:rPr>
            </w:pPr>
          </w:p>
          <w:p w:rsidR="00CC23CF" w:rsidRPr="008F1459" w:rsidRDefault="00CC23CF" w:rsidP="00AC59D4">
            <w:pPr>
              <w:autoSpaceDE w:val="0"/>
              <w:autoSpaceDN w:val="0"/>
              <w:adjustRightInd w:val="0"/>
              <w:spacing w:before="0"/>
              <w:jc w:val="left"/>
              <w:rPr>
                <w:rFonts w:asciiTheme="majorHAnsi" w:hAnsiTheme="majorHAnsi"/>
                <w:sz w:val="16"/>
                <w:szCs w:val="16"/>
                <w:lang w:eastAsia="sk-SK"/>
              </w:rPr>
            </w:pPr>
          </w:p>
          <w:p w:rsidR="00CC23CF" w:rsidRPr="008F1459" w:rsidRDefault="00CC23CF" w:rsidP="00AC59D4">
            <w:pPr>
              <w:autoSpaceDE w:val="0"/>
              <w:autoSpaceDN w:val="0"/>
              <w:adjustRightInd w:val="0"/>
              <w:spacing w:before="0"/>
              <w:jc w:val="left"/>
              <w:rPr>
                <w:rFonts w:asciiTheme="majorHAnsi" w:hAnsiTheme="majorHAnsi"/>
                <w:sz w:val="16"/>
                <w:szCs w:val="16"/>
                <w:lang w:eastAsia="sk-SK"/>
              </w:rPr>
            </w:pPr>
          </w:p>
          <w:p w:rsidR="00CC23CF" w:rsidRPr="008F1459" w:rsidRDefault="00CC23CF" w:rsidP="00AC59D4">
            <w:pPr>
              <w:autoSpaceDE w:val="0"/>
              <w:autoSpaceDN w:val="0"/>
              <w:adjustRightInd w:val="0"/>
              <w:spacing w:before="0"/>
              <w:jc w:val="left"/>
              <w:rPr>
                <w:rFonts w:asciiTheme="majorHAnsi" w:hAnsiTheme="majorHAnsi"/>
                <w:sz w:val="16"/>
                <w:szCs w:val="16"/>
                <w:lang w:eastAsia="sk-SK"/>
              </w:rPr>
            </w:pPr>
          </w:p>
          <w:p w:rsidR="00CC23CF" w:rsidRPr="008F1459" w:rsidRDefault="00CC23CF" w:rsidP="00AC59D4">
            <w:pPr>
              <w:autoSpaceDE w:val="0"/>
              <w:autoSpaceDN w:val="0"/>
              <w:adjustRightInd w:val="0"/>
              <w:spacing w:before="0"/>
              <w:jc w:val="left"/>
              <w:rPr>
                <w:rFonts w:asciiTheme="majorHAnsi" w:hAnsiTheme="majorHAnsi"/>
                <w:sz w:val="16"/>
                <w:szCs w:val="16"/>
                <w:lang w:eastAsia="sk-SK"/>
              </w:rPr>
            </w:pPr>
          </w:p>
          <w:p w:rsidR="00CC23CF" w:rsidRPr="008F1459" w:rsidRDefault="00CC23CF" w:rsidP="00AC59D4">
            <w:pPr>
              <w:autoSpaceDE w:val="0"/>
              <w:autoSpaceDN w:val="0"/>
              <w:adjustRightInd w:val="0"/>
              <w:spacing w:before="0"/>
              <w:jc w:val="left"/>
              <w:rPr>
                <w:rFonts w:asciiTheme="majorHAnsi" w:hAnsiTheme="majorHAnsi"/>
                <w:sz w:val="16"/>
                <w:szCs w:val="16"/>
                <w:lang w:eastAsia="sk-SK"/>
              </w:rPr>
            </w:pPr>
          </w:p>
          <w:p w:rsidR="00CC23CF" w:rsidRPr="008F1459" w:rsidRDefault="00CC23CF" w:rsidP="00AC59D4">
            <w:pPr>
              <w:autoSpaceDE w:val="0"/>
              <w:autoSpaceDN w:val="0"/>
              <w:adjustRightInd w:val="0"/>
              <w:spacing w:before="0"/>
              <w:jc w:val="left"/>
              <w:rPr>
                <w:rFonts w:asciiTheme="majorHAnsi" w:hAnsiTheme="majorHAnsi"/>
                <w:sz w:val="16"/>
                <w:szCs w:val="16"/>
                <w:lang w:eastAsia="sk-SK"/>
              </w:rPr>
            </w:pPr>
          </w:p>
          <w:p w:rsidR="00CC23CF" w:rsidRPr="008F1459" w:rsidRDefault="00CC23CF" w:rsidP="00AC59D4">
            <w:pPr>
              <w:autoSpaceDE w:val="0"/>
              <w:autoSpaceDN w:val="0"/>
              <w:adjustRightInd w:val="0"/>
              <w:spacing w:before="0"/>
              <w:jc w:val="left"/>
              <w:rPr>
                <w:rFonts w:asciiTheme="majorHAnsi" w:hAnsiTheme="majorHAnsi"/>
                <w:sz w:val="16"/>
                <w:szCs w:val="16"/>
                <w:lang w:eastAsia="sk-SK"/>
              </w:rPr>
            </w:pPr>
          </w:p>
          <w:p w:rsidR="00CC23CF" w:rsidRPr="008F1459" w:rsidRDefault="00CC23CF" w:rsidP="00AC59D4">
            <w:pPr>
              <w:autoSpaceDE w:val="0"/>
              <w:autoSpaceDN w:val="0"/>
              <w:adjustRightInd w:val="0"/>
              <w:spacing w:before="0"/>
              <w:jc w:val="left"/>
              <w:rPr>
                <w:rFonts w:asciiTheme="majorHAnsi" w:hAnsiTheme="majorHAnsi"/>
                <w:sz w:val="16"/>
                <w:szCs w:val="16"/>
                <w:lang w:eastAsia="sk-SK"/>
              </w:rPr>
            </w:pPr>
          </w:p>
          <w:p w:rsidR="00CC23CF" w:rsidRPr="008F1459" w:rsidRDefault="00CC23CF" w:rsidP="00AC59D4">
            <w:pPr>
              <w:autoSpaceDE w:val="0"/>
              <w:autoSpaceDN w:val="0"/>
              <w:adjustRightInd w:val="0"/>
              <w:spacing w:before="0"/>
              <w:jc w:val="left"/>
              <w:rPr>
                <w:rFonts w:asciiTheme="majorHAnsi" w:hAnsiTheme="majorHAnsi"/>
                <w:sz w:val="16"/>
                <w:szCs w:val="16"/>
                <w:lang w:eastAsia="sk-SK"/>
              </w:rPr>
            </w:pPr>
          </w:p>
          <w:p w:rsidR="00CC23CF" w:rsidRPr="008F1459" w:rsidRDefault="00CC23CF" w:rsidP="00AC59D4">
            <w:pPr>
              <w:autoSpaceDE w:val="0"/>
              <w:autoSpaceDN w:val="0"/>
              <w:adjustRightInd w:val="0"/>
              <w:spacing w:before="0"/>
              <w:jc w:val="left"/>
              <w:rPr>
                <w:rFonts w:asciiTheme="majorHAnsi" w:hAnsiTheme="majorHAnsi"/>
                <w:sz w:val="16"/>
                <w:szCs w:val="16"/>
                <w:lang w:eastAsia="sk-SK"/>
              </w:rPr>
            </w:pPr>
          </w:p>
          <w:p w:rsidR="00CC23CF" w:rsidRPr="008F1459" w:rsidRDefault="00CC23CF" w:rsidP="00AC59D4">
            <w:pPr>
              <w:autoSpaceDE w:val="0"/>
              <w:autoSpaceDN w:val="0"/>
              <w:adjustRightInd w:val="0"/>
              <w:spacing w:before="0"/>
              <w:jc w:val="left"/>
              <w:rPr>
                <w:rFonts w:asciiTheme="majorHAnsi" w:hAnsiTheme="majorHAnsi"/>
                <w:sz w:val="16"/>
                <w:szCs w:val="16"/>
                <w:lang w:eastAsia="sk-SK"/>
              </w:rPr>
            </w:pPr>
          </w:p>
          <w:p w:rsidR="00CC23CF" w:rsidRPr="008F1459" w:rsidRDefault="00CC23CF" w:rsidP="00AC59D4">
            <w:pPr>
              <w:autoSpaceDE w:val="0"/>
              <w:autoSpaceDN w:val="0"/>
              <w:adjustRightInd w:val="0"/>
              <w:spacing w:before="0"/>
              <w:jc w:val="left"/>
              <w:rPr>
                <w:rFonts w:asciiTheme="majorHAnsi" w:hAnsiTheme="majorHAnsi"/>
                <w:sz w:val="16"/>
                <w:szCs w:val="16"/>
                <w:lang w:eastAsia="sk-SK"/>
              </w:rPr>
            </w:pPr>
          </w:p>
          <w:p w:rsidR="00CC23CF" w:rsidRPr="008F1459" w:rsidRDefault="00CC23CF" w:rsidP="00AC59D4">
            <w:pPr>
              <w:autoSpaceDE w:val="0"/>
              <w:autoSpaceDN w:val="0"/>
              <w:adjustRightInd w:val="0"/>
              <w:spacing w:before="0"/>
              <w:jc w:val="left"/>
              <w:rPr>
                <w:rFonts w:asciiTheme="majorHAnsi" w:hAnsiTheme="majorHAnsi"/>
                <w:sz w:val="16"/>
                <w:szCs w:val="16"/>
                <w:lang w:eastAsia="sk-SK"/>
              </w:rPr>
            </w:pPr>
          </w:p>
          <w:p w:rsidR="00CC23CF" w:rsidRPr="008F1459" w:rsidRDefault="00CC23CF" w:rsidP="00AC59D4">
            <w:pPr>
              <w:autoSpaceDE w:val="0"/>
              <w:autoSpaceDN w:val="0"/>
              <w:adjustRightInd w:val="0"/>
              <w:spacing w:before="0"/>
              <w:jc w:val="left"/>
              <w:rPr>
                <w:rFonts w:asciiTheme="majorHAnsi" w:hAnsiTheme="majorHAnsi"/>
                <w:sz w:val="16"/>
                <w:szCs w:val="16"/>
                <w:lang w:eastAsia="sk-SK"/>
              </w:rPr>
            </w:pPr>
          </w:p>
          <w:p w:rsidR="00CC23CF" w:rsidRPr="008F1459" w:rsidRDefault="00CC23CF" w:rsidP="00AC59D4">
            <w:pPr>
              <w:autoSpaceDE w:val="0"/>
              <w:autoSpaceDN w:val="0"/>
              <w:adjustRightInd w:val="0"/>
              <w:spacing w:before="0"/>
              <w:jc w:val="left"/>
              <w:rPr>
                <w:rFonts w:asciiTheme="majorHAnsi" w:hAnsiTheme="majorHAnsi"/>
                <w:sz w:val="16"/>
                <w:szCs w:val="16"/>
                <w:lang w:eastAsia="sk-SK"/>
              </w:rPr>
            </w:pPr>
          </w:p>
          <w:p w:rsidR="00CC23CF" w:rsidRPr="008F1459" w:rsidRDefault="00CC23CF" w:rsidP="00AC59D4">
            <w:pPr>
              <w:autoSpaceDE w:val="0"/>
              <w:autoSpaceDN w:val="0"/>
              <w:adjustRightInd w:val="0"/>
              <w:spacing w:before="0"/>
              <w:jc w:val="left"/>
              <w:rPr>
                <w:rFonts w:asciiTheme="majorHAnsi" w:hAnsiTheme="majorHAnsi"/>
                <w:sz w:val="16"/>
                <w:szCs w:val="16"/>
                <w:lang w:eastAsia="sk-SK"/>
              </w:rPr>
            </w:pPr>
          </w:p>
          <w:p w:rsidR="00CC23CF" w:rsidRPr="008F1459" w:rsidRDefault="00CC23CF" w:rsidP="00AC59D4">
            <w:pPr>
              <w:autoSpaceDE w:val="0"/>
              <w:autoSpaceDN w:val="0"/>
              <w:adjustRightInd w:val="0"/>
              <w:spacing w:before="0"/>
              <w:jc w:val="left"/>
              <w:rPr>
                <w:rFonts w:asciiTheme="majorHAnsi" w:hAnsiTheme="majorHAnsi"/>
                <w:sz w:val="16"/>
                <w:szCs w:val="16"/>
                <w:lang w:eastAsia="sk-SK"/>
              </w:rPr>
            </w:pPr>
          </w:p>
          <w:p w:rsidR="00CC23CF" w:rsidRPr="008F1459" w:rsidRDefault="00CC23CF" w:rsidP="00AC59D4">
            <w:pPr>
              <w:autoSpaceDE w:val="0"/>
              <w:autoSpaceDN w:val="0"/>
              <w:adjustRightInd w:val="0"/>
              <w:spacing w:before="0"/>
              <w:jc w:val="left"/>
              <w:rPr>
                <w:rFonts w:asciiTheme="majorHAnsi" w:hAnsiTheme="majorHAnsi"/>
                <w:sz w:val="16"/>
                <w:szCs w:val="16"/>
                <w:lang w:eastAsia="sk-SK"/>
              </w:rPr>
            </w:pPr>
          </w:p>
          <w:p w:rsidR="00CC23CF" w:rsidRPr="008F1459" w:rsidRDefault="00CC23CF" w:rsidP="00AC59D4">
            <w:pPr>
              <w:autoSpaceDE w:val="0"/>
              <w:autoSpaceDN w:val="0"/>
              <w:adjustRightInd w:val="0"/>
              <w:spacing w:before="0"/>
              <w:jc w:val="left"/>
              <w:rPr>
                <w:rFonts w:asciiTheme="majorHAnsi" w:hAnsiTheme="majorHAnsi"/>
                <w:sz w:val="16"/>
                <w:szCs w:val="16"/>
                <w:lang w:eastAsia="sk-SK"/>
              </w:rPr>
            </w:pPr>
          </w:p>
          <w:p w:rsidR="00CC23CF" w:rsidRPr="008F1459" w:rsidRDefault="00CC23CF" w:rsidP="00AC59D4">
            <w:pPr>
              <w:autoSpaceDE w:val="0"/>
              <w:autoSpaceDN w:val="0"/>
              <w:adjustRightInd w:val="0"/>
              <w:spacing w:before="0"/>
              <w:jc w:val="left"/>
              <w:rPr>
                <w:rFonts w:asciiTheme="majorHAnsi" w:hAnsiTheme="majorHAnsi"/>
                <w:sz w:val="16"/>
                <w:szCs w:val="16"/>
                <w:lang w:eastAsia="sk-SK"/>
              </w:rPr>
            </w:pPr>
          </w:p>
          <w:p w:rsidR="00CC23CF" w:rsidRPr="008F1459" w:rsidRDefault="00CC23CF" w:rsidP="00AC59D4">
            <w:pPr>
              <w:autoSpaceDE w:val="0"/>
              <w:autoSpaceDN w:val="0"/>
              <w:adjustRightInd w:val="0"/>
              <w:spacing w:before="0"/>
              <w:jc w:val="left"/>
              <w:rPr>
                <w:rFonts w:asciiTheme="majorHAnsi" w:hAnsiTheme="majorHAnsi"/>
                <w:sz w:val="16"/>
                <w:szCs w:val="16"/>
                <w:lang w:eastAsia="sk-SK"/>
              </w:rPr>
            </w:pPr>
          </w:p>
          <w:p w:rsidR="00CC23CF" w:rsidRPr="008F1459" w:rsidRDefault="00CC23CF" w:rsidP="00AC59D4">
            <w:pPr>
              <w:autoSpaceDE w:val="0"/>
              <w:autoSpaceDN w:val="0"/>
              <w:adjustRightInd w:val="0"/>
              <w:spacing w:before="0"/>
              <w:jc w:val="left"/>
              <w:rPr>
                <w:rFonts w:asciiTheme="majorHAnsi" w:hAnsiTheme="majorHAnsi"/>
                <w:sz w:val="16"/>
                <w:szCs w:val="16"/>
                <w:lang w:eastAsia="sk-SK"/>
              </w:rPr>
            </w:pPr>
          </w:p>
          <w:p w:rsidR="00CC23CF" w:rsidRPr="008F1459" w:rsidRDefault="00CC23CF" w:rsidP="00AC59D4">
            <w:pPr>
              <w:autoSpaceDE w:val="0"/>
              <w:autoSpaceDN w:val="0"/>
              <w:adjustRightInd w:val="0"/>
              <w:spacing w:before="0"/>
              <w:jc w:val="left"/>
              <w:rPr>
                <w:rFonts w:asciiTheme="majorHAnsi" w:hAnsiTheme="majorHAnsi"/>
                <w:sz w:val="16"/>
                <w:szCs w:val="16"/>
                <w:lang w:eastAsia="sk-SK"/>
              </w:rPr>
            </w:pPr>
          </w:p>
          <w:p w:rsidR="00CC23CF" w:rsidRPr="008F1459" w:rsidRDefault="00CC23CF" w:rsidP="00AC59D4">
            <w:pPr>
              <w:autoSpaceDE w:val="0"/>
              <w:autoSpaceDN w:val="0"/>
              <w:adjustRightInd w:val="0"/>
              <w:spacing w:before="0"/>
              <w:jc w:val="left"/>
              <w:rPr>
                <w:rFonts w:asciiTheme="majorHAnsi" w:hAnsiTheme="majorHAnsi"/>
                <w:sz w:val="16"/>
                <w:szCs w:val="16"/>
                <w:lang w:eastAsia="sk-SK"/>
              </w:rPr>
            </w:pPr>
          </w:p>
          <w:p w:rsidR="00CC23CF" w:rsidRPr="008F1459" w:rsidRDefault="00CC23CF" w:rsidP="00AC59D4">
            <w:pPr>
              <w:autoSpaceDE w:val="0"/>
              <w:autoSpaceDN w:val="0"/>
              <w:adjustRightInd w:val="0"/>
              <w:spacing w:before="0"/>
              <w:jc w:val="left"/>
              <w:rPr>
                <w:rFonts w:asciiTheme="majorHAnsi" w:hAnsiTheme="majorHAnsi"/>
                <w:sz w:val="16"/>
                <w:szCs w:val="16"/>
                <w:lang w:eastAsia="sk-SK"/>
              </w:rPr>
            </w:pPr>
          </w:p>
          <w:p w:rsidR="00CC23CF" w:rsidRPr="008F1459" w:rsidRDefault="00CC23CF" w:rsidP="00AC59D4">
            <w:pPr>
              <w:autoSpaceDE w:val="0"/>
              <w:autoSpaceDN w:val="0"/>
              <w:adjustRightInd w:val="0"/>
              <w:spacing w:before="0"/>
              <w:jc w:val="left"/>
              <w:rPr>
                <w:rFonts w:asciiTheme="majorHAnsi" w:hAnsiTheme="majorHAnsi"/>
                <w:sz w:val="16"/>
                <w:szCs w:val="16"/>
                <w:lang w:eastAsia="sk-SK"/>
              </w:rPr>
            </w:pPr>
          </w:p>
          <w:p w:rsidR="00CC23CF" w:rsidRPr="008F1459" w:rsidRDefault="00CC23CF" w:rsidP="00AC59D4">
            <w:pPr>
              <w:autoSpaceDE w:val="0"/>
              <w:autoSpaceDN w:val="0"/>
              <w:adjustRightInd w:val="0"/>
              <w:spacing w:before="0"/>
              <w:jc w:val="left"/>
              <w:rPr>
                <w:rFonts w:asciiTheme="majorHAnsi" w:hAnsiTheme="majorHAnsi"/>
                <w:sz w:val="16"/>
                <w:szCs w:val="16"/>
                <w:lang w:eastAsia="sk-SK"/>
              </w:rPr>
            </w:pPr>
          </w:p>
          <w:p w:rsidR="00CC23CF" w:rsidRPr="008F1459" w:rsidRDefault="00CC23CF" w:rsidP="00AC59D4">
            <w:pPr>
              <w:autoSpaceDE w:val="0"/>
              <w:autoSpaceDN w:val="0"/>
              <w:adjustRightInd w:val="0"/>
              <w:spacing w:before="0"/>
              <w:jc w:val="left"/>
              <w:rPr>
                <w:rFonts w:asciiTheme="majorHAnsi" w:hAnsiTheme="majorHAnsi"/>
                <w:sz w:val="16"/>
                <w:szCs w:val="16"/>
                <w:lang w:eastAsia="sk-SK"/>
              </w:rPr>
            </w:pPr>
          </w:p>
          <w:p w:rsidR="00CC23CF" w:rsidRPr="008F1459" w:rsidRDefault="00CC23CF" w:rsidP="00AC59D4">
            <w:pPr>
              <w:autoSpaceDE w:val="0"/>
              <w:autoSpaceDN w:val="0"/>
              <w:adjustRightInd w:val="0"/>
              <w:spacing w:before="0"/>
              <w:jc w:val="left"/>
              <w:rPr>
                <w:rFonts w:asciiTheme="majorHAnsi" w:hAnsiTheme="majorHAnsi"/>
                <w:sz w:val="16"/>
                <w:szCs w:val="16"/>
                <w:lang w:eastAsia="sk-SK"/>
              </w:rPr>
            </w:pPr>
          </w:p>
          <w:p w:rsidR="00CC23CF" w:rsidRPr="008F1459" w:rsidRDefault="00CC23CF" w:rsidP="00AC59D4">
            <w:pPr>
              <w:autoSpaceDE w:val="0"/>
              <w:autoSpaceDN w:val="0"/>
              <w:adjustRightInd w:val="0"/>
              <w:spacing w:before="0"/>
              <w:jc w:val="left"/>
              <w:rPr>
                <w:rFonts w:asciiTheme="majorHAnsi" w:hAnsiTheme="majorHAnsi"/>
                <w:sz w:val="16"/>
                <w:szCs w:val="16"/>
                <w:lang w:eastAsia="sk-SK"/>
              </w:rPr>
            </w:pPr>
          </w:p>
          <w:p w:rsidR="00CC23CF" w:rsidRPr="008F1459" w:rsidRDefault="00CC23CF" w:rsidP="00AC59D4">
            <w:pPr>
              <w:autoSpaceDE w:val="0"/>
              <w:autoSpaceDN w:val="0"/>
              <w:adjustRightInd w:val="0"/>
              <w:spacing w:before="0"/>
              <w:jc w:val="left"/>
              <w:rPr>
                <w:rFonts w:asciiTheme="majorHAnsi" w:hAnsiTheme="majorHAnsi"/>
                <w:sz w:val="16"/>
                <w:szCs w:val="16"/>
                <w:lang w:eastAsia="sk-SK"/>
              </w:rPr>
            </w:pPr>
          </w:p>
          <w:p w:rsidR="00CC23CF" w:rsidRPr="008F1459" w:rsidRDefault="00CC23CF" w:rsidP="00AC59D4">
            <w:pPr>
              <w:autoSpaceDE w:val="0"/>
              <w:autoSpaceDN w:val="0"/>
              <w:adjustRightInd w:val="0"/>
              <w:spacing w:before="0"/>
              <w:jc w:val="left"/>
              <w:rPr>
                <w:rFonts w:asciiTheme="majorHAnsi" w:hAnsiTheme="majorHAnsi"/>
                <w:sz w:val="16"/>
                <w:szCs w:val="16"/>
                <w:lang w:eastAsia="sk-SK"/>
              </w:rPr>
            </w:pPr>
          </w:p>
          <w:p w:rsidR="00CC23CF" w:rsidRPr="008F1459" w:rsidRDefault="00CC23CF" w:rsidP="00AC59D4">
            <w:pPr>
              <w:autoSpaceDE w:val="0"/>
              <w:autoSpaceDN w:val="0"/>
              <w:adjustRightInd w:val="0"/>
              <w:spacing w:before="0"/>
              <w:jc w:val="left"/>
              <w:rPr>
                <w:rFonts w:asciiTheme="majorHAnsi" w:hAnsiTheme="majorHAnsi"/>
                <w:sz w:val="16"/>
                <w:szCs w:val="16"/>
                <w:lang w:eastAsia="sk-SK"/>
              </w:rPr>
            </w:pPr>
          </w:p>
        </w:tc>
      </w:tr>
      <w:tr w:rsidR="00CC23CF" w:rsidRPr="008F1459" w:rsidTr="00CC23CF">
        <w:trPr>
          <w:trHeight w:val="3195"/>
        </w:trPr>
        <w:tc>
          <w:tcPr>
            <w:tcW w:w="1949" w:type="dxa"/>
            <w:vMerge/>
            <w:tcBorders>
              <w:left w:val="single" w:sz="12" w:space="0" w:color="auto"/>
            </w:tcBorders>
          </w:tcPr>
          <w:p w:rsidR="00CC23CF" w:rsidRPr="008F1459" w:rsidRDefault="00CC23CF" w:rsidP="00AC59D4">
            <w:pPr>
              <w:spacing w:before="0"/>
              <w:rPr>
                <w:rFonts w:asciiTheme="majorHAnsi" w:hAnsiTheme="majorHAnsi"/>
                <w:sz w:val="16"/>
                <w:szCs w:val="16"/>
                <w:lang w:eastAsia="cs-CZ"/>
              </w:rPr>
            </w:pPr>
          </w:p>
        </w:tc>
        <w:tc>
          <w:tcPr>
            <w:tcW w:w="2100" w:type="dxa"/>
          </w:tcPr>
          <w:p w:rsidR="00CC23CF" w:rsidRPr="008F1459" w:rsidRDefault="00CC23CF" w:rsidP="00AC59D4">
            <w:pPr>
              <w:spacing w:before="0"/>
              <w:rPr>
                <w:rFonts w:asciiTheme="majorHAnsi" w:hAnsiTheme="majorHAnsi"/>
                <w:bCs/>
                <w:spacing w:val="-3"/>
                <w:sz w:val="16"/>
                <w:szCs w:val="16"/>
                <w:lang w:eastAsia="fr-FR"/>
              </w:rPr>
            </w:pPr>
            <w:r w:rsidRPr="008F1459">
              <w:rPr>
                <w:rFonts w:asciiTheme="majorHAnsi" w:hAnsiTheme="majorHAnsi"/>
                <w:sz w:val="16"/>
                <w:szCs w:val="16"/>
              </w:rPr>
              <w:t>O</w:t>
            </w:r>
            <w:r w:rsidRPr="008F1459">
              <w:rPr>
                <w:rFonts w:asciiTheme="majorHAnsi" w:hAnsiTheme="majorHAnsi"/>
                <w:bCs/>
                <w:spacing w:val="-3"/>
                <w:sz w:val="16"/>
                <w:szCs w:val="16"/>
                <w:lang w:eastAsia="fr-FR"/>
              </w:rPr>
              <w:t>patrenia na zabezpečenie odbornej prípravy pre zamestnancov orgánov zapojených do riadenia a kontroly EŠIF v oblasti platného práva a politiky Únie a členských štátov týkajúcich sa zdravotného postihnutia vrátane dostupnosti a praktického uplatňovania Dohovoru OSN o právach osôb so zdravotným postihnutím transponovaného v právnych predpisoch Únie, a členských štátov.</w:t>
            </w:r>
          </w:p>
        </w:tc>
        <w:tc>
          <w:tcPr>
            <w:tcW w:w="4853" w:type="dxa"/>
          </w:tcPr>
          <w:p w:rsidR="00CC23CF" w:rsidRPr="008F1459" w:rsidRDefault="00CC23CF" w:rsidP="00AC59D4">
            <w:pPr>
              <w:rPr>
                <w:rFonts w:asciiTheme="majorHAnsi" w:hAnsiTheme="majorHAnsi" w:cs="Calibri"/>
                <w:sz w:val="16"/>
                <w:szCs w:val="16"/>
              </w:rPr>
            </w:pPr>
            <w:r w:rsidRPr="008F1459">
              <w:rPr>
                <w:rFonts w:asciiTheme="majorHAnsi" w:hAnsiTheme="majorHAnsi" w:cs="Calibri"/>
                <w:sz w:val="16"/>
                <w:szCs w:val="16"/>
              </w:rPr>
              <w:t xml:space="preserve">Vypracovanie stratégie školenia a informovania zamestnancov zapojených do využívania fondov a </w:t>
            </w:r>
            <w:r w:rsidRPr="008F1459">
              <w:rPr>
                <w:rFonts w:asciiTheme="majorHAnsi" w:hAnsiTheme="majorHAnsi"/>
                <w:sz w:val="16"/>
                <w:szCs w:val="16"/>
                <w:lang w:eastAsia="cs-CZ"/>
              </w:rPr>
              <w:t>následné</w:t>
            </w:r>
            <w:r w:rsidRPr="008F1459">
              <w:rPr>
                <w:rFonts w:asciiTheme="majorHAnsi" w:hAnsiTheme="majorHAnsi" w:cs="Calibri"/>
                <w:sz w:val="16"/>
                <w:szCs w:val="16"/>
              </w:rPr>
              <w:t xml:space="preserve"> podanie projektu z OP TP na finančné zabezpečenie školení. Školenia sa budú týkať spôsobu hodnotenia, procesu implementácie, monitorovania, kontroly.</w:t>
            </w:r>
          </w:p>
          <w:p w:rsidR="00CC23CF" w:rsidRPr="008F1459" w:rsidRDefault="00CC23CF" w:rsidP="00AC59D4">
            <w:pPr>
              <w:rPr>
                <w:rFonts w:asciiTheme="majorHAnsi" w:hAnsiTheme="majorHAnsi"/>
                <w:sz w:val="16"/>
                <w:szCs w:val="16"/>
                <w:lang w:eastAsia="cs-CZ"/>
              </w:rPr>
            </w:pPr>
            <w:r w:rsidRPr="008F1459">
              <w:rPr>
                <w:rFonts w:asciiTheme="majorHAnsi" w:hAnsiTheme="majorHAnsi"/>
                <w:sz w:val="16"/>
                <w:szCs w:val="16"/>
                <w:lang w:eastAsia="cs-CZ"/>
              </w:rPr>
              <w:t>Školiace a vzdelávacie aktivity (školenia, semináre, tréningy a informovania zamestnancov/kyň zapojených do využívania fondov; konferencie, publikácie a propagačné tlačoviny/materiál, zverejňovanie správ v národných a regionálnych/lokálnych masmédiách a iné, bude vykonávať garant za HP pre nasledovné cieľové skupiny:</w:t>
            </w:r>
          </w:p>
          <w:p w:rsidR="00DB2F4D" w:rsidRDefault="00DB2F4D" w:rsidP="00AC59D4">
            <w:pPr>
              <w:rPr>
                <w:rFonts w:asciiTheme="majorHAnsi" w:hAnsiTheme="majorHAnsi"/>
                <w:sz w:val="16"/>
                <w:szCs w:val="16"/>
                <w:lang w:eastAsia="cs-CZ"/>
              </w:rPr>
            </w:pPr>
          </w:p>
          <w:p w:rsidR="00CC23CF" w:rsidRPr="008F1459" w:rsidRDefault="00CC23CF" w:rsidP="00AC59D4">
            <w:pPr>
              <w:rPr>
                <w:rFonts w:asciiTheme="majorHAnsi" w:hAnsiTheme="majorHAnsi"/>
                <w:sz w:val="16"/>
                <w:szCs w:val="16"/>
                <w:lang w:eastAsia="cs-CZ"/>
              </w:rPr>
            </w:pPr>
            <w:r w:rsidRPr="008F1459">
              <w:rPr>
                <w:rFonts w:asciiTheme="majorHAnsi" w:hAnsiTheme="majorHAnsi"/>
                <w:sz w:val="16"/>
                <w:szCs w:val="16"/>
                <w:lang w:eastAsia="cs-CZ"/>
              </w:rPr>
              <w:t xml:space="preserve">Osoby na RO zodpovedné za prípravu OP, kontaktné osoby pre HP RP zodpovedné za koordináciu HP RP na úrovni jednotlivých OP, členovia pracovnej skupiny HP RP, manažéri monitorovania a hodnotenia, vyšší riadiaci pracovníci, hodnotitelia projektov a taktiež personál orgánov zahrnutých do riadenia a kontroly EŠIF v oblastiach zákonov a politiky EÚ v oblasti ZP a </w:t>
            </w:r>
            <w:r w:rsidRPr="008F1459">
              <w:rPr>
                <w:rFonts w:asciiTheme="majorHAnsi" w:hAnsiTheme="majorHAnsi"/>
                <w:bCs/>
                <w:spacing w:val="-3"/>
                <w:sz w:val="16"/>
                <w:szCs w:val="16"/>
                <w:lang w:eastAsia="fr-FR"/>
              </w:rPr>
              <w:t>uplatňovania Dohovoru OSN o právach osôb so zdravotným postihnutím</w:t>
            </w:r>
            <w:r w:rsidRPr="008F1459">
              <w:rPr>
                <w:rFonts w:asciiTheme="majorHAnsi" w:hAnsiTheme="majorHAnsi"/>
                <w:sz w:val="16"/>
                <w:szCs w:val="16"/>
                <w:lang w:eastAsia="cs-CZ"/>
              </w:rPr>
              <w:t>. Školenia sa budú  týkať spôsobu hodnotenia, procesu implementácie, monitorovania, kontroly.</w:t>
            </w:r>
          </w:p>
          <w:p w:rsidR="00CC23CF" w:rsidRPr="008F1459" w:rsidRDefault="00CC23CF" w:rsidP="00AC59D4">
            <w:pPr>
              <w:rPr>
                <w:rFonts w:asciiTheme="majorHAnsi" w:hAnsiTheme="majorHAnsi"/>
                <w:sz w:val="16"/>
                <w:szCs w:val="16"/>
              </w:rPr>
            </w:pPr>
            <w:r w:rsidRPr="008F1459">
              <w:rPr>
                <w:rFonts w:asciiTheme="majorHAnsi" w:hAnsiTheme="majorHAnsi"/>
                <w:sz w:val="16"/>
                <w:szCs w:val="16"/>
                <w:lang w:eastAsia="cs-CZ"/>
              </w:rPr>
              <w:t>Školenia budú uskutočňované koordinátorom HP RP v úzkej súčinnosti so zamestnancami, ktorí plnia úlohy Hlavného kontaktného miesta pre vykonávanie dohovoru OSN o právach osôb so zdravotným postihnutím, ktorým je MPSVR SR ako aj odbornou občianskou verejnosťou.</w:t>
            </w:r>
            <w:r w:rsidRPr="008F1459">
              <w:rPr>
                <w:rFonts w:asciiTheme="majorHAnsi" w:hAnsiTheme="majorHAnsi" w:cs="Calibri"/>
                <w:sz w:val="16"/>
                <w:szCs w:val="16"/>
              </w:rPr>
              <w:t xml:space="preserve"> </w:t>
            </w:r>
          </w:p>
        </w:tc>
        <w:tc>
          <w:tcPr>
            <w:tcW w:w="2862" w:type="dxa"/>
          </w:tcPr>
          <w:p w:rsidR="00ED6212" w:rsidRPr="008F1459" w:rsidRDefault="00ED6212" w:rsidP="00AC59D4">
            <w:pPr>
              <w:rPr>
                <w:rFonts w:asciiTheme="majorHAnsi" w:eastAsia="MS Mincho" w:hAnsiTheme="majorHAnsi"/>
                <w:sz w:val="16"/>
                <w:szCs w:val="16"/>
              </w:rPr>
            </w:pPr>
            <w:r w:rsidRPr="008F1459">
              <w:rPr>
                <w:rFonts w:asciiTheme="majorHAnsi" w:eastAsia="MS Mincho" w:hAnsiTheme="majorHAnsi"/>
                <w:sz w:val="16"/>
                <w:szCs w:val="16"/>
                <w:lang w:eastAsia="cs-CZ"/>
              </w:rPr>
              <w:t xml:space="preserve">1.11. </w:t>
            </w:r>
            <w:r w:rsidRPr="008F1459">
              <w:rPr>
                <w:rFonts w:asciiTheme="majorHAnsi" w:eastAsia="MS Mincho" w:hAnsiTheme="majorHAnsi"/>
                <w:sz w:val="16"/>
                <w:szCs w:val="16"/>
              </w:rPr>
              <w:t>2014. Pôvodný termín 30. 6. 2014 bol posunutý z dôvodu</w:t>
            </w:r>
            <w:r w:rsidRPr="008F1459">
              <w:rPr>
                <w:rFonts w:asciiTheme="majorHAnsi" w:hAnsiTheme="majorHAnsi"/>
                <w:sz w:val="16"/>
                <w:szCs w:val="16"/>
              </w:rPr>
              <w:t xml:space="preserve"> </w:t>
            </w:r>
            <w:r w:rsidRPr="008F1459">
              <w:rPr>
                <w:rFonts w:asciiTheme="majorHAnsi" w:eastAsia="MS Mincho" w:hAnsiTheme="majorHAnsi"/>
                <w:sz w:val="16"/>
                <w:szCs w:val="16"/>
              </w:rPr>
              <w:t>predloženia žiadosti na zvýšenie finančných prostriedkov z OP TP. Žiadosť na RO OP TP bola podaná 19. 6. 2014.</w:t>
            </w:r>
            <w:r w:rsidRPr="008F1459">
              <w:rPr>
                <w:rFonts w:asciiTheme="majorHAnsi" w:hAnsiTheme="majorHAnsi"/>
                <w:sz w:val="16"/>
                <w:szCs w:val="16"/>
              </w:rPr>
              <w:t xml:space="preserve"> </w:t>
            </w:r>
            <w:r w:rsidRPr="008F1459">
              <w:rPr>
                <w:rFonts w:asciiTheme="majorHAnsi" w:eastAsia="MS Mincho" w:hAnsiTheme="majorHAnsi"/>
                <w:sz w:val="16"/>
                <w:szCs w:val="16"/>
              </w:rPr>
              <w:t>Projekt bol vypracovaný, avšak jeho predloženie je viazané na schválenie navýšenej čiastky finančných prostriedkov z OP TP. Stratégia vzdelávania bude súčasťou projektu.</w:t>
            </w:r>
          </w:p>
          <w:p w:rsidR="00DB2F4D" w:rsidRDefault="00DB2F4D" w:rsidP="00AC59D4">
            <w:pPr>
              <w:rPr>
                <w:rFonts w:asciiTheme="majorHAnsi" w:eastAsia="MS Mincho" w:hAnsiTheme="majorHAnsi"/>
                <w:sz w:val="16"/>
                <w:szCs w:val="16"/>
              </w:rPr>
            </w:pPr>
          </w:p>
          <w:p w:rsidR="00CC23CF" w:rsidRPr="008F1459" w:rsidRDefault="00ED6212" w:rsidP="00AC59D4">
            <w:pPr>
              <w:rPr>
                <w:rFonts w:asciiTheme="majorHAnsi" w:hAnsiTheme="majorHAnsi"/>
                <w:sz w:val="16"/>
                <w:szCs w:val="16"/>
              </w:rPr>
            </w:pPr>
            <w:r w:rsidRPr="008F1459">
              <w:rPr>
                <w:rFonts w:asciiTheme="majorHAnsi" w:eastAsia="MS Mincho" w:hAnsiTheme="majorHAnsi"/>
                <w:sz w:val="16"/>
                <w:szCs w:val="16"/>
              </w:rPr>
              <w:t>30. 6. 2015.</w:t>
            </w:r>
          </w:p>
        </w:tc>
        <w:tc>
          <w:tcPr>
            <w:tcW w:w="2346" w:type="dxa"/>
            <w:vMerge/>
            <w:tcBorders>
              <w:right w:val="single" w:sz="12" w:space="0" w:color="auto"/>
            </w:tcBorders>
          </w:tcPr>
          <w:p w:rsidR="00CC23CF" w:rsidRPr="008F1459" w:rsidRDefault="00CC23CF" w:rsidP="00AC59D4">
            <w:pPr>
              <w:autoSpaceDE w:val="0"/>
              <w:autoSpaceDN w:val="0"/>
              <w:adjustRightInd w:val="0"/>
              <w:spacing w:before="0"/>
              <w:jc w:val="left"/>
              <w:rPr>
                <w:rFonts w:asciiTheme="majorHAnsi" w:hAnsiTheme="majorHAnsi"/>
                <w:sz w:val="16"/>
                <w:szCs w:val="16"/>
                <w:lang w:eastAsia="sk-SK"/>
              </w:rPr>
            </w:pPr>
          </w:p>
        </w:tc>
      </w:tr>
      <w:tr w:rsidR="00CC23CF" w:rsidRPr="008F1459" w:rsidTr="00ED6212">
        <w:trPr>
          <w:trHeight w:val="282"/>
        </w:trPr>
        <w:tc>
          <w:tcPr>
            <w:tcW w:w="1949" w:type="dxa"/>
            <w:vMerge/>
            <w:tcBorders>
              <w:left w:val="single" w:sz="12" w:space="0" w:color="auto"/>
            </w:tcBorders>
          </w:tcPr>
          <w:p w:rsidR="00CC23CF" w:rsidRPr="008F1459" w:rsidRDefault="00CC23CF" w:rsidP="00AC59D4">
            <w:pPr>
              <w:spacing w:before="0"/>
              <w:rPr>
                <w:rFonts w:asciiTheme="majorHAnsi" w:hAnsiTheme="majorHAnsi"/>
                <w:sz w:val="16"/>
                <w:szCs w:val="16"/>
                <w:lang w:eastAsia="cs-CZ"/>
              </w:rPr>
            </w:pPr>
          </w:p>
        </w:tc>
        <w:tc>
          <w:tcPr>
            <w:tcW w:w="2100" w:type="dxa"/>
            <w:tcBorders>
              <w:bottom w:val="single" w:sz="12" w:space="0" w:color="auto"/>
            </w:tcBorders>
          </w:tcPr>
          <w:p w:rsidR="00CC23CF" w:rsidRPr="008F1459" w:rsidRDefault="00CC23CF" w:rsidP="00AC59D4">
            <w:pPr>
              <w:spacing w:before="0"/>
              <w:rPr>
                <w:rFonts w:asciiTheme="majorHAnsi" w:hAnsiTheme="majorHAnsi"/>
                <w:sz w:val="16"/>
                <w:szCs w:val="16"/>
              </w:rPr>
            </w:pPr>
            <w:r w:rsidRPr="008F1459">
              <w:rPr>
                <w:rFonts w:asciiTheme="majorHAnsi" w:hAnsiTheme="majorHAnsi"/>
                <w:bCs/>
                <w:spacing w:val="-3"/>
                <w:sz w:val="16"/>
                <w:szCs w:val="16"/>
                <w:lang w:eastAsia="fr-FR"/>
              </w:rPr>
              <w:t xml:space="preserve">Opatrenia na zabezpečenie sledovania vykonávania článku 9 Dohovoru OSN o právach osôb so zdravotným postihnutím vo </w:t>
            </w:r>
            <w:r w:rsidRPr="008F1459">
              <w:rPr>
                <w:rFonts w:asciiTheme="majorHAnsi" w:hAnsiTheme="majorHAnsi"/>
                <w:bCs/>
                <w:spacing w:val="-3"/>
                <w:sz w:val="16"/>
                <w:szCs w:val="16"/>
                <w:lang w:eastAsia="fr-FR"/>
              </w:rPr>
              <w:lastRenderedPageBreak/>
              <w:t>vzťahu k EŠIF počas prípravy a vykonávania programov.</w:t>
            </w:r>
          </w:p>
        </w:tc>
        <w:tc>
          <w:tcPr>
            <w:tcW w:w="4853" w:type="dxa"/>
            <w:tcBorders>
              <w:bottom w:val="single" w:sz="12" w:space="0" w:color="auto"/>
            </w:tcBorders>
          </w:tcPr>
          <w:p w:rsidR="007502FD" w:rsidRDefault="00CC23CF" w:rsidP="00AC59D4">
            <w:pPr>
              <w:spacing w:before="0"/>
              <w:rPr>
                <w:rFonts w:asciiTheme="majorHAnsi" w:hAnsiTheme="majorHAnsi"/>
                <w:sz w:val="16"/>
                <w:szCs w:val="16"/>
              </w:rPr>
            </w:pPr>
            <w:r w:rsidRPr="008F1459">
              <w:rPr>
                <w:rFonts w:asciiTheme="majorHAnsi" w:hAnsiTheme="majorHAnsi"/>
                <w:sz w:val="16"/>
                <w:szCs w:val="16"/>
              </w:rPr>
              <w:lastRenderedPageBreak/>
              <w:t xml:space="preserve">Proces monitorovania plnenia horizontálnych princípov bude na projektovej úrovni sledovaný prostredníctvom monitorovacích správ, ktorých súčasťou bude samostatný výstup obsahujúci informácie </w:t>
            </w:r>
            <w:r w:rsidR="00970B19" w:rsidRPr="008F1459">
              <w:rPr>
                <w:rFonts w:asciiTheme="majorHAnsi" w:hAnsiTheme="majorHAnsi"/>
                <w:sz w:val="16"/>
                <w:szCs w:val="16"/>
              </w:rPr>
              <w:br/>
            </w:r>
            <w:r w:rsidRPr="008F1459">
              <w:rPr>
                <w:rFonts w:asciiTheme="majorHAnsi" w:hAnsiTheme="majorHAnsi"/>
                <w:sz w:val="16"/>
                <w:szCs w:val="16"/>
              </w:rPr>
              <w:t xml:space="preserve">o horizontálnych princípoch (t. j. popisom vykonaných aktivít, ich výsledkov a vyhodnotením ich príspevku k dosahovaniu stanovených </w:t>
            </w:r>
            <w:r w:rsidRPr="008F1459">
              <w:rPr>
                <w:rFonts w:asciiTheme="majorHAnsi" w:hAnsiTheme="majorHAnsi"/>
                <w:sz w:val="16"/>
                <w:szCs w:val="16"/>
              </w:rPr>
              <w:lastRenderedPageBreak/>
              <w:t>cieľov horizontálnych princípov), ako aj kontrolou na mieste realizácie projektov a následne hodnotením príspevku k cieľom horizontálnych princípov. Samostatný výstup obsahujúci informácie o uplatňovaní horizontálneho princípu bude podkladom pre proces hodnotenia príspevku EŠIF k plneniu cieľov identifikovaných v národnom strategickom dokumente. Odpočet plnenia dosiahnutej úrovne stanovených cieľov v národnom strategickom dokumente, vrátane návrhu nápravných opatrení a odporúčaní k ich dosiahnutiu, bude každ</w:t>
            </w:r>
            <w:r w:rsidR="007502FD">
              <w:rPr>
                <w:rFonts w:asciiTheme="majorHAnsi" w:hAnsiTheme="majorHAnsi"/>
                <w:sz w:val="16"/>
                <w:szCs w:val="16"/>
              </w:rPr>
              <w:t>oročne predkladaný do vlády SR.</w:t>
            </w:r>
          </w:p>
          <w:p w:rsidR="00CC23CF" w:rsidRPr="008F1459" w:rsidRDefault="00CC23CF" w:rsidP="00AC59D4">
            <w:pPr>
              <w:spacing w:before="0"/>
              <w:rPr>
                <w:rFonts w:asciiTheme="majorHAnsi" w:hAnsiTheme="majorHAnsi"/>
                <w:sz w:val="16"/>
                <w:szCs w:val="16"/>
              </w:rPr>
            </w:pPr>
            <w:r w:rsidRPr="008F1459">
              <w:rPr>
                <w:rFonts w:asciiTheme="majorHAnsi" w:hAnsiTheme="majorHAnsi"/>
                <w:sz w:val="16"/>
                <w:szCs w:val="16"/>
              </w:rPr>
              <w:t>Ukazovatele v oblasti osôb so zdravotným postihnutím (assessment grid) bude súčasťou monitorovacej správy – príloha HP.</w:t>
            </w:r>
          </w:p>
        </w:tc>
        <w:tc>
          <w:tcPr>
            <w:tcW w:w="2862" w:type="dxa"/>
            <w:tcBorders>
              <w:bottom w:val="single" w:sz="12" w:space="0" w:color="auto"/>
            </w:tcBorders>
          </w:tcPr>
          <w:p w:rsidR="00ED6212" w:rsidRPr="008F1459" w:rsidRDefault="00ED6212" w:rsidP="00AC59D4">
            <w:pPr>
              <w:tabs>
                <w:tab w:val="left" w:pos="2302"/>
              </w:tabs>
              <w:rPr>
                <w:rFonts w:asciiTheme="majorHAnsi" w:eastAsia="MS Mincho" w:hAnsiTheme="majorHAnsi"/>
                <w:sz w:val="16"/>
                <w:szCs w:val="16"/>
              </w:rPr>
            </w:pPr>
            <w:r w:rsidRPr="008F1459">
              <w:rPr>
                <w:rFonts w:asciiTheme="majorHAnsi" w:eastAsia="MS Mincho" w:hAnsiTheme="majorHAnsi"/>
                <w:sz w:val="16"/>
                <w:szCs w:val="16"/>
              </w:rPr>
              <w:lastRenderedPageBreak/>
              <w:t>31. 10. 2014</w:t>
            </w:r>
          </w:p>
          <w:p w:rsidR="00ED6212" w:rsidRPr="008F1459" w:rsidRDefault="00ED6212" w:rsidP="00AC59D4">
            <w:pPr>
              <w:tabs>
                <w:tab w:val="left" w:pos="2302"/>
              </w:tabs>
              <w:rPr>
                <w:rFonts w:asciiTheme="majorHAnsi" w:eastAsia="MS Mincho" w:hAnsiTheme="majorHAnsi"/>
                <w:sz w:val="16"/>
                <w:szCs w:val="16"/>
              </w:rPr>
            </w:pPr>
            <w:r w:rsidRPr="008F1459">
              <w:rPr>
                <w:rFonts w:asciiTheme="majorHAnsi" w:eastAsia="MS Mincho" w:hAnsiTheme="majorHAnsi"/>
                <w:sz w:val="16"/>
                <w:szCs w:val="16"/>
              </w:rPr>
              <w:t>30.6.2014 – zapracovanie čl. 9 Dohovoru OSN do všetkých OP</w:t>
            </w:r>
          </w:p>
          <w:p w:rsidR="00ED6212" w:rsidRPr="008F1459" w:rsidRDefault="00ED6212" w:rsidP="00AC59D4">
            <w:pPr>
              <w:tabs>
                <w:tab w:val="left" w:pos="2302"/>
              </w:tabs>
              <w:rPr>
                <w:rFonts w:asciiTheme="majorHAnsi" w:eastAsia="MS Mincho" w:hAnsiTheme="majorHAnsi"/>
                <w:sz w:val="16"/>
                <w:szCs w:val="16"/>
              </w:rPr>
            </w:pPr>
            <w:r w:rsidRPr="008F1459">
              <w:rPr>
                <w:rFonts w:asciiTheme="majorHAnsi" w:eastAsia="MS Mincho" w:hAnsiTheme="majorHAnsi"/>
                <w:sz w:val="16"/>
                <w:szCs w:val="16"/>
              </w:rPr>
              <w:lastRenderedPageBreak/>
              <w:t>31. 12. 2014 – vypracovanie dokumentu k systému implementácie vrátane monitorovania HP</w:t>
            </w:r>
          </w:p>
          <w:p w:rsidR="00CC23CF" w:rsidRPr="008F1459" w:rsidRDefault="00ED6212" w:rsidP="00AC59D4">
            <w:pPr>
              <w:tabs>
                <w:tab w:val="left" w:pos="2302"/>
              </w:tabs>
              <w:rPr>
                <w:rFonts w:asciiTheme="majorHAnsi" w:hAnsiTheme="majorHAnsi"/>
                <w:sz w:val="16"/>
                <w:szCs w:val="16"/>
              </w:rPr>
            </w:pPr>
            <w:r w:rsidRPr="008F1459">
              <w:rPr>
                <w:rFonts w:asciiTheme="majorHAnsi" w:eastAsia="MS Mincho" w:hAnsiTheme="majorHAnsi"/>
                <w:sz w:val="16"/>
                <w:szCs w:val="16"/>
              </w:rPr>
              <w:t xml:space="preserve">30. 4. 2015 – následné zapracovanie do riadiacej dokumentácie OP, proces predloženia žiadosti o NFP s ohľadom na hodnotenie, monitorovanie a kontrolu, príprava </w:t>
            </w:r>
            <w:proofErr w:type="spellStart"/>
            <w:r w:rsidRPr="008F1459">
              <w:rPr>
                <w:rFonts w:asciiTheme="majorHAnsi" w:eastAsia="MS Mincho" w:hAnsiTheme="majorHAnsi"/>
                <w:sz w:val="16"/>
                <w:szCs w:val="16"/>
              </w:rPr>
              <w:t>assessment</w:t>
            </w:r>
            <w:proofErr w:type="spellEnd"/>
            <w:r w:rsidRPr="008F1459">
              <w:rPr>
                <w:rFonts w:asciiTheme="majorHAnsi" w:eastAsia="MS Mincho" w:hAnsiTheme="majorHAnsi"/>
                <w:sz w:val="16"/>
                <w:szCs w:val="16"/>
              </w:rPr>
              <w:t xml:space="preserve"> </w:t>
            </w:r>
            <w:proofErr w:type="spellStart"/>
            <w:r w:rsidRPr="008F1459">
              <w:rPr>
                <w:rFonts w:asciiTheme="majorHAnsi" w:eastAsia="MS Mincho" w:hAnsiTheme="majorHAnsi"/>
                <w:sz w:val="16"/>
                <w:szCs w:val="16"/>
              </w:rPr>
              <w:t>grid</w:t>
            </w:r>
            <w:proofErr w:type="spellEnd"/>
          </w:p>
        </w:tc>
        <w:tc>
          <w:tcPr>
            <w:tcW w:w="2346" w:type="dxa"/>
            <w:vMerge/>
            <w:tcBorders>
              <w:bottom w:val="single" w:sz="12" w:space="0" w:color="auto"/>
              <w:right w:val="single" w:sz="12" w:space="0" w:color="auto"/>
            </w:tcBorders>
          </w:tcPr>
          <w:p w:rsidR="00CC23CF" w:rsidRPr="008F1459" w:rsidRDefault="00CC23CF" w:rsidP="00AC59D4">
            <w:pPr>
              <w:autoSpaceDE w:val="0"/>
              <w:autoSpaceDN w:val="0"/>
              <w:adjustRightInd w:val="0"/>
              <w:spacing w:before="0"/>
              <w:jc w:val="left"/>
              <w:rPr>
                <w:rFonts w:asciiTheme="majorHAnsi" w:hAnsiTheme="majorHAnsi"/>
                <w:sz w:val="16"/>
                <w:szCs w:val="16"/>
                <w:lang w:eastAsia="sk-SK"/>
              </w:rPr>
            </w:pPr>
          </w:p>
        </w:tc>
      </w:tr>
      <w:tr w:rsidR="001F2B47" w:rsidRPr="008F1459" w:rsidTr="008F1459">
        <w:trPr>
          <w:trHeight w:val="971"/>
        </w:trPr>
        <w:tc>
          <w:tcPr>
            <w:tcW w:w="1949" w:type="dxa"/>
            <w:vMerge w:val="restart"/>
            <w:tcBorders>
              <w:top w:val="single" w:sz="12" w:space="0" w:color="auto"/>
              <w:left w:val="single" w:sz="12" w:space="0" w:color="auto"/>
            </w:tcBorders>
          </w:tcPr>
          <w:p w:rsidR="001F2B47" w:rsidRPr="008F1459" w:rsidRDefault="001F2B47" w:rsidP="00AC59D4">
            <w:pPr>
              <w:spacing w:before="0"/>
              <w:rPr>
                <w:rFonts w:asciiTheme="majorHAnsi" w:hAnsiTheme="majorHAnsi" w:cs="EUAlbertina"/>
                <w:color w:val="000000"/>
                <w:sz w:val="16"/>
                <w:szCs w:val="16"/>
              </w:rPr>
            </w:pPr>
            <w:r w:rsidRPr="008F1459">
              <w:rPr>
                <w:rFonts w:asciiTheme="majorHAnsi" w:hAnsiTheme="majorHAnsi" w:cs="EUAlbertina"/>
                <w:color w:val="000000"/>
                <w:sz w:val="16"/>
                <w:szCs w:val="16"/>
              </w:rPr>
              <w:lastRenderedPageBreak/>
              <w:t>4. Verejné obstarávanie</w:t>
            </w:r>
          </w:p>
          <w:p w:rsidR="001F2B47" w:rsidRPr="008F1459" w:rsidRDefault="001F2B47" w:rsidP="00AC59D4">
            <w:pPr>
              <w:spacing w:before="0"/>
              <w:rPr>
                <w:rFonts w:asciiTheme="majorHAnsi" w:hAnsiTheme="majorHAnsi"/>
                <w:sz w:val="16"/>
                <w:szCs w:val="16"/>
                <w:lang w:eastAsia="cs-CZ"/>
              </w:rPr>
            </w:pPr>
            <w:r w:rsidRPr="008F1459">
              <w:rPr>
                <w:rFonts w:asciiTheme="majorHAnsi" w:hAnsiTheme="majorHAnsi"/>
                <w:sz w:val="16"/>
                <w:szCs w:val="16"/>
                <w:lang w:eastAsia="cs-CZ"/>
              </w:rPr>
              <w:t>Existencia pravidiel na efektívnu aplikáciu legislatívy Únie v oblasti verejného obstarávania.</w:t>
            </w:r>
          </w:p>
        </w:tc>
        <w:tc>
          <w:tcPr>
            <w:tcW w:w="2100" w:type="dxa"/>
          </w:tcPr>
          <w:p w:rsidR="001F2B47" w:rsidRPr="008F1459" w:rsidRDefault="001F2B47" w:rsidP="00AC59D4">
            <w:pPr>
              <w:spacing w:before="0"/>
              <w:rPr>
                <w:rFonts w:asciiTheme="majorHAnsi" w:hAnsiTheme="majorHAnsi"/>
                <w:bCs/>
                <w:spacing w:val="-3"/>
                <w:sz w:val="16"/>
                <w:szCs w:val="16"/>
                <w:lang w:eastAsia="fr-FR"/>
              </w:rPr>
            </w:pPr>
            <w:r w:rsidRPr="008F1459">
              <w:rPr>
                <w:rFonts w:asciiTheme="majorHAnsi" w:hAnsiTheme="majorHAnsi"/>
                <w:bCs/>
                <w:spacing w:val="-3"/>
                <w:sz w:val="16"/>
                <w:szCs w:val="16"/>
                <w:lang w:eastAsia="fr-FR"/>
              </w:rPr>
              <w:t xml:space="preserve">Opatrenia na účinné uplatňovanie pravidiel Únie </w:t>
            </w:r>
            <w:r w:rsidRPr="008F1459">
              <w:rPr>
                <w:rFonts w:asciiTheme="majorHAnsi" w:hAnsiTheme="majorHAnsi"/>
                <w:bCs/>
                <w:spacing w:val="-3"/>
                <w:sz w:val="16"/>
                <w:szCs w:val="16"/>
                <w:lang w:eastAsia="fr-FR"/>
              </w:rPr>
              <w:br/>
              <w:t>o verejnom obstarávaní prostredníctvom primeraných mechanizmov.</w:t>
            </w:r>
          </w:p>
        </w:tc>
        <w:tc>
          <w:tcPr>
            <w:tcW w:w="4853" w:type="dxa"/>
          </w:tcPr>
          <w:p w:rsidR="001F2B47" w:rsidRPr="008F1459" w:rsidRDefault="001F2B47" w:rsidP="00AC59D4">
            <w:pPr>
              <w:spacing w:before="0"/>
              <w:rPr>
                <w:rFonts w:asciiTheme="majorHAnsi" w:hAnsiTheme="majorHAnsi"/>
                <w:sz w:val="16"/>
                <w:szCs w:val="16"/>
              </w:rPr>
            </w:pPr>
            <w:r w:rsidRPr="008F1459">
              <w:rPr>
                <w:rFonts w:asciiTheme="majorHAnsi" w:hAnsiTheme="majorHAnsi"/>
                <w:sz w:val="16"/>
                <w:szCs w:val="16"/>
              </w:rPr>
              <w:t xml:space="preserve">V oblasti legislatívy sú v súčasnom platnom a účinnom znení zákona </w:t>
            </w:r>
            <w:r w:rsidRPr="008F1459">
              <w:rPr>
                <w:rFonts w:asciiTheme="majorHAnsi" w:hAnsiTheme="majorHAnsi"/>
                <w:sz w:val="16"/>
                <w:szCs w:val="16"/>
              </w:rPr>
              <w:br/>
              <w:t xml:space="preserve">č. 25/2006 Z. z. o verejnom obstarávaní a o zmene a doplnení niektorých zákonov v znení neskorších predpisov (ďalej len ,,zákon </w:t>
            </w:r>
            <w:r w:rsidRPr="008F1459">
              <w:rPr>
                <w:rFonts w:asciiTheme="majorHAnsi" w:hAnsiTheme="majorHAnsi"/>
                <w:sz w:val="16"/>
                <w:szCs w:val="16"/>
              </w:rPr>
              <w:br/>
              <w:t>o VO“) transponované všetky platné smernice EÚ v oblasti verejného obstarávania. V lehote určenej novou smernicou bude prijatý nový zákon o verejnom obstarávaní, ktorý  transponuje novoprijaté smernice EÚ do právneho poriadku v Slovenskej republike.</w:t>
            </w:r>
          </w:p>
          <w:p w:rsidR="001F2B47" w:rsidRPr="008F1459" w:rsidRDefault="001F2B47" w:rsidP="00AC59D4">
            <w:pPr>
              <w:spacing w:before="0" w:after="0"/>
              <w:rPr>
                <w:rFonts w:asciiTheme="majorHAnsi" w:hAnsiTheme="majorHAnsi"/>
                <w:sz w:val="16"/>
                <w:szCs w:val="16"/>
              </w:rPr>
            </w:pPr>
            <w:r w:rsidRPr="008F1459">
              <w:rPr>
                <w:rFonts w:asciiTheme="majorHAnsi" w:hAnsiTheme="majorHAnsi"/>
                <w:sz w:val="16"/>
                <w:szCs w:val="16"/>
              </w:rPr>
              <w:t>Elektronické verejné obstarávanie</w:t>
            </w:r>
          </w:p>
          <w:p w:rsidR="001F2B47" w:rsidRPr="008F1459" w:rsidRDefault="001F2B47" w:rsidP="00AC59D4">
            <w:pPr>
              <w:spacing w:before="0"/>
              <w:rPr>
                <w:rFonts w:asciiTheme="majorHAnsi" w:hAnsiTheme="majorHAnsi"/>
                <w:sz w:val="16"/>
                <w:szCs w:val="16"/>
              </w:rPr>
            </w:pPr>
            <w:r w:rsidRPr="008F1459">
              <w:rPr>
                <w:rFonts w:asciiTheme="majorHAnsi" w:hAnsiTheme="majorHAnsi"/>
                <w:sz w:val="16"/>
                <w:szCs w:val="16"/>
              </w:rPr>
              <w:t xml:space="preserve">Plne elektronické verejné obstarávanie ako prostriedok modernizácie verejnej správy je prioritou SR. V zmysle smerníc č. 2014/23/EÚ, 2014/24/EÚ, 2014/25/EÚ bude nevyhnutné prijať a zabezpečiť a) priamy a neobmedzený prístup k elektronickým súťažným podkladom, b) elektronické predkladanie ponúk, c) posilniť úlohu e-Certis, d) Elektronický formulár (PAS) pre uchádzačov a záujemcov, slúžiaci na preukázanie podmienok účasti, e) elektronické katalógy ako forma elektronickej ponuky, f) dynamický nákupný systém prepracovaný </w:t>
            </w:r>
            <w:r w:rsidRPr="008F1459">
              <w:rPr>
                <w:rFonts w:asciiTheme="majorHAnsi" w:hAnsiTheme="majorHAnsi"/>
                <w:sz w:val="16"/>
                <w:szCs w:val="16"/>
              </w:rPr>
              <w:br/>
              <w:t>a zdokonalený na elektronický systém.</w:t>
            </w:r>
          </w:p>
          <w:p w:rsidR="001F2B47" w:rsidRPr="008F1459" w:rsidRDefault="001F2B47" w:rsidP="00AC59D4">
            <w:pPr>
              <w:spacing w:before="0"/>
              <w:rPr>
                <w:rFonts w:asciiTheme="majorHAnsi" w:hAnsiTheme="majorHAnsi"/>
                <w:sz w:val="16"/>
                <w:szCs w:val="16"/>
              </w:rPr>
            </w:pPr>
            <w:r w:rsidRPr="008F1459">
              <w:rPr>
                <w:rFonts w:asciiTheme="majorHAnsi" w:hAnsiTheme="majorHAnsi"/>
                <w:sz w:val="16"/>
                <w:szCs w:val="16"/>
              </w:rPr>
              <w:t>Centrálna obstarávateľská organizácia má povinnosť obstarávať plne elektronicky do 36 mesiacov od platnosti smerníc, t.j. do 18. 04. 2017. Pre ostatné subjekty povinnosť plne elektronicky obstarávať vzniká do 54 mesiacov od platnosti smerníc.</w:t>
            </w:r>
          </w:p>
          <w:p w:rsidR="001F2B47" w:rsidRPr="008F1459" w:rsidRDefault="001F2B47" w:rsidP="00AC59D4">
            <w:pPr>
              <w:spacing w:before="0"/>
              <w:rPr>
                <w:rFonts w:asciiTheme="majorHAnsi" w:hAnsiTheme="majorHAnsi"/>
                <w:sz w:val="16"/>
                <w:szCs w:val="16"/>
              </w:rPr>
            </w:pPr>
            <w:r w:rsidRPr="008F1459">
              <w:rPr>
                <w:rFonts w:asciiTheme="majorHAnsi" w:hAnsiTheme="majorHAnsi"/>
                <w:sz w:val="16"/>
                <w:szCs w:val="16"/>
              </w:rPr>
              <w:t xml:space="preserve">ÚVO toho času prevádzkuje systém EVO (Elektronického verejného obstarávania), ktorý bude dopracovaný na nové podmienky v zmysle smerníc EÚ, aby bolo elektronické verejné obstarávanie jednoduchšie </w:t>
            </w:r>
            <w:r w:rsidRPr="008F1459">
              <w:rPr>
                <w:rFonts w:asciiTheme="majorHAnsi" w:hAnsiTheme="majorHAnsi"/>
                <w:sz w:val="16"/>
                <w:szCs w:val="16"/>
              </w:rPr>
              <w:br/>
              <w:t>a efektívnejšie.</w:t>
            </w:r>
          </w:p>
          <w:p w:rsidR="001F2B47" w:rsidRPr="008F1459" w:rsidRDefault="001F2B47" w:rsidP="00AC59D4">
            <w:pPr>
              <w:spacing w:before="0"/>
              <w:rPr>
                <w:rFonts w:asciiTheme="majorHAnsi" w:hAnsiTheme="majorHAnsi"/>
                <w:sz w:val="16"/>
                <w:szCs w:val="16"/>
              </w:rPr>
            </w:pPr>
            <w:r w:rsidRPr="008F1459">
              <w:rPr>
                <w:rFonts w:asciiTheme="majorHAnsi" w:hAnsiTheme="majorHAnsi"/>
                <w:sz w:val="16"/>
                <w:szCs w:val="16"/>
              </w:rPr>
              <w:t xml:space="preserve">SR, v zastúpení svojich orgánov vypracuje vnútroštátnu stratégiu na zabezpečenie včasného a efektívneho prechodu na plne elektronické obstarávanie podľa požiadaviek uvedených v článku 5.3 oznámenia Komisie o „plne elektronickom verejnom obstarávaní ako prostriedku </w:t>
            </w:r>
            <w:r w:rsidRPr="008F1459">
              <w:rPr>
                <w:rFonts w:asciiTheme="majorHAnsi" w:hAnsiTheme="majorHAnsi"/>
                <w:sz w:val="16"/>
                <w:szCs w:val="16"/>
              </w:rPr>
              <w:lastRenderedPageBreak/>
              <w:t xml:space="preserve">modernizácie verejnej správy“ (KOM(2013)453 finálna verzia). Táto stratégia bude stanovovať špecifické ciele, ktoré sa majú dosiahnuť, postup, ktorý treba dodržať, míľniky a akékoľvek potrebné indikátory. Pri implementácii tejto stratégie sa bude využívať adekvátna pomoc zo ŠF, najmä pokiaľ ide o vývoj alebo modernizáciu infraštruktúry plne elektronického obstarávania, posilnenie AK, školenia a zvyšovanie povedomia. Pomocou stratégie sa zabezpečí uplatňovanie čo najúčinnejšieho a nákladovo najefektívnejšieho prístupu pri implementácii povinného elektronického obstarávania na Slovensku </w:t>
            </w:r>
            <w:r w:rsidRPr="008F1459">
              <w:rPr>
                <w:rFonts w:asciiTheme="majorHAnsi" w:hAnsiTheme="majorHAnsi"/>
                <w:sz w:val="16"/>
                <w:szCs w:val="16"/>
              </w:rPr>
              <w:br/>
              <w:t>a malo by sa zamedziť vytváraniu duplicít na národnej regionálnej úrovni, ktoré môžu spôsobiť problémy s interoperabilitou. Celkovým výsledkom by mal byť lepší, jednoduchší a efektívnejší systém verejného obstarávania.</w:t>
            </w:r>
          </w:p>
          <w:p w:rsidR="001F2B47" w:rsidRPr="008F1459" w:rsidRDefault="001F2B47" w:rsidP="00AC59D4">
            <w:pPr>
              <w:spacing w:before="0"/>
              <w:rPr>
                <w:rFonts w:asciiTheme="majorHAnsi" w:hAnsiTheme="majorHAnsi"/>
                <w:sz w:val="16"/>
                <w:szCs w:val="16"/>
              </w:rPr>
            </w:pPr>
          </w:p>
          <w:p w:rsidR="001F2B47" w:rsidRPr="008F1459" w:rsidRDefault="001F2B47" w:rsidP="00AC59D4">
            <w:pPr>
              <w:spacing w:before="0"/>
              <w:rPr>
                <w:rFonts w:asciiTheme="majorHAnsi" w:hAnsiTheme="majorHAnsi"/>
                <w:sz w:val="16"/>
                <w:szCs w:val="16"/>
              </w:rPr>
            </w:pPr>
            <w:r w:rsidRPr="008F1459">
              <w:rPr>
                <w:rFonts w:asciiTheme="majorHAnsi" w:hAnsiTheme="majorHAnsi"/>
                <w:sz w:val="16"/>
                <w:szCs w:val="16"/>
              </w:rPr>
              <w:t>Ako všeobecné opatrenia na riešenie nedostatkov zistených pri kontrolách budú zavedené tieto opatrenia:</w:t>
            </w:r>
          </w:p>
          <w:p w:rsidR="001F2B47" w:rsidRPr="008F1459" w:rsidRDefault="001F2B47" w:rsidP="00AC59D4">
            <w:pPr>
              <w:spacing w:before="0"/>
              <w:rPr>
                <w:rFonts w:asciiTheme="majorHAnsi" w:hAnsiTheme="majorHAnsi"/>
                <w:sz w:val="16"/>
                <w:szCs w:val="16"/>
              </w:rPr>
            </w:pPr>
            <w:r w:rsidRPr="008F1459">
              <w:rPr>
                <w:rFonts w:asciiTheme="majorHAnsi" w:hAnsiTheme="majorHAnsi"/>
                <w:sz w:val="16"/>
                <w:szCs w:val="16"/>
              </w:rPr>
              <w:t xml:space="preserve">- Zvýšená podpora ÚVO pre subjekty vykonávajúce kontrolu verejného obstarávania prostredníctvom Dohody o spolupráci. Na základe tejto dohody budú RO oprávnené ÚVO požiadať o </w:t>
            </w:r>
          </w:p>
          <w:p w:rsidR="001F2B47" w:rsidRPr="008F1459" w:rsidRDefault="001F2B47" w:rsidP="00AC59D4">
            <w:pPr>
              <w:pStyle w:val="Odsekzoznamu"/>
              <w:numPr>
                <w:ilvl w:val="1"/>
                <w:numId w:val="166"/>
              </w:numPr>
              <w:spacing w:before="0"/>
              <w:ind w:left="238" w:hanging="238"/>
              <w:rPr>
                <w:rFonts w:asciiTheme="majorHAnsi" w:hAnsiTheme="majorHAnsi"/>
                <w:sz w:val="16"/>
                <w:szCs w:val="16"/>
              </w:rPr>
            </w:pPr>
            <w:r w:rsidRPr="008F1459">
              <w:rPr>
                <w:rFonts w:asciiTheme="majorHAnsi" w:hAnsiTheme="majorHAnsi"/>
                <w:sz w:val="16"/>
                <w:szCs w:val="16"/>
              </w:rPr>
              <w:t xml:space="preserve">ex ante posúdenie dokumentácie k pripravovanému verejnému obstarávaniu, </w:t>
            </w:r>
          </w:p>
          <w:p w:rsidR="001F2B47" w:rsidRPr="008F1459" w:rsidRDefault="001F2B47" w:rsidP="00AC59D4">
            <w:pPr>
              <w:pStyle w:val="Odsekzoznamu"/>
              <w:numPr>
                <w:ilvl w:val="1"/>
                <w:numId w:val="166"/>
              </w:numPr>
              <w:spacing w:before="0"/>
              <w:ind w:left="238" w:hanging="238"/>
              <w:rPr>
                <w:rFonts w:asciiTheme="majorHAnsi" w:hAnsiTheme="majorHAnsi"/>
                <w:sz w:val="16"/>
                <w:szCs w:val="16"/>
              </w:rPr>
            </w:pPr>
            <w:r w:rsidRPr="008F1459">
              <w:rPr>
                <w:rFonts w:asciiTheme="majorHAnsi" w:hAnsiTheme="majorHAnsi"/>
                <w:sz w:val="16"/>
                <w:szCs w:val="16"/>
              </w:rPr>
              <w:t xml:space="preserve">osobnú konzultáciu k čiastkovému problému verejného obstarávania, </w:t>
            </w:r>
          </w:p>
          <w:p w:rsidR="001F2B47" w:rsidRPr="008F1459" w:rsidRDefault="001F2B47" w:rsidP="00AC59D4">
            <w:pPr>
              <w:pStyle w:val="Odsekzoznamu"/>
              <w:numPr>
                <w:ilvl w:val="1"/>
                <w:numId w:val="166"/>
              </w:numPr>
              <w:spacing w:before="0"/>
              <w:ind w:left="238" w:hanging="238"/>
              <w:rPr>
                <w:rFonts w:asciiTheme="majorHAnsi" w:hAnsiTheme="majorHAnsi"/>
                <w:sz w:val="16"/>
                <w:szCs w:val="16"/>
              </w:rPr>
            </w:pPr>
            <w:r w:rsidRPr="008F1459">
              <w:rPr>
                <w:rFonts w:asciiTheme="majorHAnsi" w:hAnsiTheme="majorHAnsi"/>
                <w:sz w:val="16"/>
                <w:szCs w:val="16"/>
              </w:rPr>
              <w:t xml:space="preserve">vypracovanie stanoviska o súlade čiastkových problémov verejného obstarávania so zákonom o verejnom obstarávaní v štádiu pred uzavretím zmluvy, </w:t>
            </w:r>
          </w:p>
          <w:p w:rsidR="001F2B47" w:rsidRPr="008F1459" w:rsidRDefault="001F2B47" w:rsidP="00AC59D4">
            <w:pPr>
              <w:pStyle w:val="Odsekzoznamu"/>
              <w:numPr>
                <w:ilvl w:val="1"/>
                <w:numId w:val="166"/>
              </w:numPr>
              <w:spacing w:before="0"/>
              <w:ind w:left="238" w:hanging="238"/>
              <w:rPr>
                <w:rFonts w:asciiTheme="majorHAnsi" w:hAnsiTheme="majorHAnsi"/>
                <w:sz w:val="16"/>
                <w:szCs w:val="16"/>
              </w:rPr>
            </w:pPr>
            <w:r w:rsidRPr="008F1459">
              <w:rPr>
                <w:rFonts w:asciiTheme="majorHAnsi" w:hAnsiTheme="majorHAnsi"/>
                <w:sz w:val="16"/>
                <w:szCs w:val="16"/>
              </w:rPr>
              <w:t>vykonanie kontroly verejného obstarávania,</w:t>
            </w:r>
          </w:p>
          <w:p w:rsidR="001F2B47" w:rsidRPr="008F1459" w:rsidRDefault="001F2B47" w:rsidP="00AC59D4">
            <w:pPr>
              <w:pStyle w:val="Odsekzoznamu"/>
              <w:numPr>
                <w:ilvl w:val="1"/>
                <w:numId w:val="166"/>
              </w:numPr>
              <w:spacing w:before="0"/>
              <w:ind w:left="238" w:hanging="238"/>
              <w:rPr>
                <w:rFonts w:asciiTheme="majorHAnsi" w:hAnsiTheme="majorHAnsi"/>
                <w:sz w:val="16"/>
                <w:szCs w:val="16"/>
              </w:rPr>
            </w:pPr>
            <w:r w:rsidRPr="008F1459">
              <w:rPr>
                <w:rFonts w:asciiTheme="majorHAnsi" w:hAnsiTheme="majorHAnsi"/>
                <w:sz w:val="16"/>
                <w:szCs w:val="16"/>
              </w:rPr>
              <w:t xml:space="preserve">spoluprácu pri vyhodnocovaní auditných zistení EK týkajúcich sa verejného obstarávania. </w:t>
            </w:r>
          </w:p>
          <w:p w:rsidR="001F2B47" w:rsidRPr="008F1459" w:rsidRDefault="001F2B47" w:rsidP="00AC59D4">
            <w:pPr>
              <w:pStyle w:val="Odsekzoznamu"/>
              <w:spacing w:before="0"/>
              <w:ind w:left="238"/>
              <w:rPr>
                <w:rFonts w:asciiTheme="majorHAnsi" w:hAnsiTheme="majorHAnsi"/>
                <w:sz w:val="16"/>
                <w:szCs w:val="16"/>
              </w:rPr>
            </w:pPr>
          </w:p>
          <w:p w:rsidR="001F2B47" w:rsidRPr="008F1459" w:rsidRDefault="001F2B47" w:rsidP="00AC59D4">
            <w:pPr>
              <w:pStyle w:val="Odsekzoznamu"/>
              <w:spacing w:before="0"/>
              <w:ind w:left="238"/>
              <w:rPr>
                <w:rFonts w:asciiTheme="majorHAnsi" w:hAnsiTheme="majorHAnsi"/>
                <w:sz w:val="16"/>
                <w:szCs w:val="16"/>
              </w:rPr>
            </w:pPr>
          </w:p>
          <w:p w:rsidR="001F2B47" w:rsidRPr="008F1459" w:rsidRDefault="001F2B47" w:rsidP="00AC59D4">
            <w:pPr>
              <w:pStyle w:val="Odsekzoznamu"/>
              <w:numPr>
                <w:ilvl w:val="0"/>
                <w:numId w:val="123"/>
              </w:numPr>
              <w:spacing w:before="0"/>
              <w:ind w:left="238" w:hanging="238"/>
              <w:rPr>
                <w:rFonts w:asciiTheme="majorHAnsi" w:hAnsiTheme="majorHAnsi"/>
                <w:sz w:val="16"/>
                <w:szCs w:val="16"/>
              </w:rPr>
            </w:pPr>
            <w:r w:rsidRPr="008F1459">
              <w:rPr>
                <w:rFonts w:asciiTheme="majorHAnsi" w:hAnsiTheme="majorHAnsi"/>
                <w:sz w:val="16"/>
                <w:szCs w:val="16"/>
              </w:rPr>
              <w:t xml:space="preserve">Zavedenie analýzy rizík pri výkone kontroly VO zo strany RO, ktorá identifikuje riziko zákazky z pohľadu potrebnej spolupráce s ÚVO a to spôsobom vykonania kontroly podľa § 146 ods. 4 zákona o VO, pričom sústredením odbornej podpory ÚVO na rizikové VO bude zabezpečený zvýšený dohľad na zákazky s potenciálne vyššou mierou chybovosti. Zároveň týmto nástrojom bude eliminované neprimerané zaťaženie ÚVO v rámci žiadostí o kontrolu VO, ktoré nepredstavujú zvýšené riziko z pohľadu ich zložitosti alebo chybovosti a súčasne tak nebude dochádzať k neprimeraným predĺženiam výkonu kontroly. Samotná analýza bude predstavovať súbor údajov, ktoré budú vyhodnocované (napr. predpokladaná hodnota zákazky, postup obstarávania, existencia revíznych </w:t>
            </w:r>
            <w:r w:rsidRPr="008F1459">
              <w:rPr>
                <w:rFonts w:asciiTheme="majorHAnsi" w:hAnsiTheme="majorHAnsi"/>
                <w:sz w:val="16"/>
                <w:szCs w:val="16"/>
              </w:rPr>
              <w:lastRenderedPageBreak/>
              <w:t xml:space="preserve">postupov, rozsah podmienok účasti a pod.) pričom každý z týchto údajov bude mať svoju bodovú hodnotu, predstavujúcu úroveň rizika (napr. hodnota postupu verejnej súťaže bude mať hodnotu rizika 0, zatiaľ čo rokovacie konanie 15 bodov. Sumárna hodnota všetkých týchto čiastkových bodov bude predstavovať celkové riziko zákazky a podľa tejto hodnoty v nadväznosti na hodnotiaci kľúč bude RO oprávnené, neoprávnené alebo povinné požiadať ÚVO o kontrolu tohto VO . </w:t>
            </w:r>
          </w:p>
          <w:p w:rsidR="001F2B47" w:rsidRPr="008F1459" w:rsidRDefault="001F2B47" w:rsidP="00AC59D4">
            <w:pPr>
              <w:pStyle w:val="Odsekzoznamu"/>
              <w:spacing w:before="0"/>
              <w:ind w:left="238"/>
              <w:rPr>
                <w:rFonts w:asciiTheme="majorHAnsi" w:hAnsiTheme="majorHAnsi"/>
                <w:sz w:val="16"/>
                <w:szCs w:val="16"/>
              </w:rPr>
            </w:pPr>
          </w:p>
          <w:p w:rsidR="001F2B47" w:rsidRPr="008F1459" w:rsidRDefault="001F2B47" w:rsidP="00AC59D4">
            <w:pPr>
              <w:pStyle w:val="Odsekzoznamu"/>
              <w:spacing w:before="0"/>
              <w:ind w:left="238"/>
              <w:rPr>
                <w:rFonts w:asciiTheme="majorHAnsi" w:hAnsiTheme="majorHAnsi"/>
                <w:sz w:val="16"/>
                <w:szCs w:val="16"/>
              </w:rPr>
            </w:pPr>
          </w:p>
          <w:p w:rsidR="001F2B47" w:rsidRPr="008F1459" w:rsidRDefault="001F2B47" w:rsidP="00AC59D4">
            <w:pPr>
              <w:pStyle w:val="Odsekzoznamu"/>
              <w:numPr>
                <w:ilvl w:val="0"/>
                <w:numId w:val="123"/>
              </w:numPr>
              <w:spacing w:before="0"/>
              <w:ind w:left="238" w:hanging="238"/>
              <w:rPr>
                <w:rFonts w:asciiTheme="majorHAnsi" w:hAnsiTheme="majorHAnsi"/>
                <w:sz w:val="16"/>
                <w:szCs w:val="16"/>
              </w:rPr>
            </w:pPr>
            <w:r w:rsidRPr="008F1459">
              <w:rPr>
                <w:rFonts w:asciiTheme="majorHAnsi" w:hAnsiTheme="majorHAnsi"/>
                <w:sz w:val="16"/>
                <w:szCs w:val="16"/>
              </w:rPr>
              <w:t xml:space="preserve">Vypracovanie vzorových dokumentov využívaných v procese VO (napr. súťažné podklady, návrhy oznámení využívaných v procesoch VO) a ich zverejnenie a sprístupnenie prijímateľom pomoci. Opatrenie má za cieľ znížiť chybovosť v procesoch VO zo strany verejných obstarávateľov alebo obstarávateľov a zvýšenie transparentnosti. </w:t>
            </w:r>
          </w:p>
          <w:p w:rsidR="001F2B47" w:rsidRPr="008F1459" w:rsidRDefault="001F2B47" w:rsidP="00AC59D4">
            <w:pPr>
              <w:pStyle w:val="Odsekzoznamu"/>
              <w:numPr>
                <w:ilvl w:val="0"/>
                <w:numId w:val="123"/>
              </w:numPr>
              <w:spacing w:before="0"/>
              <w:ind w:left="238" w:hanging="238"/>
              <w:rPr>
                <w:rFonts w:asciiTheme="majorHAnsi" w:hAnsiTheme="majorHAnsi"/>
                <w:sz w:val="16"/>
                <w:szCs w:val="16"/>
              </w:rPr>
            </w:pPr>
            <w:r w:rsidRPr="008F1459">
              <w:rPr>
                <w:rFonts w:asciiTheme="majorHAnsi" w:hAnsiTheme="majorHAnsi"/>
                <w:sz w:val="16"/>
                <w:szCs w:val="16"/>
              </w:rPr>
              <w:t xml:space="preserve">V nadväznosti na prijatie nového zákona o verejnom obstarávaní sa pripravia vzorové súťažné podklady, vzory oznámení používaných </w:t>
            </w:r>
            <w:r w:rsidRPr="008F1459">
              <w:rPr>
                <w:rFonts w:asciiTheme="majorHAnsi" w:hAnsiTheme="majorHAnsi"/>
                <w:sz w:val="16"/>
                <w:szCs w:val="16"/>
              </w:rPr>
              <w:br/>
              <w:t>v procese VO.</w:t>
            </w:r>
          </w:p>
          <w:p w:rsidR="001F2B47" w:rsidRPr="008F1459" w:rsidRDefault="001F2B47" w:rsidP="00AC59D4">
            <w:pPr>
              <w:pStyle w:val="Odsekzoznamu"/>
              <w:spacing w:before="0"/>
              <w:ind w:left="238"/>
              <w:rPr>
                <w:rFonts w:asciiTheme="majorHAnsi" w:hAnsiTheme="majorHAnsi"/>
                <w:sz w:val="16"/>
                <w:szCs w:val="16"/>
              </w:rPr>
            </w:pPr>
          </w:p>
          <w:p w:rsidR="001F2B47" w:rsidRPr="008F1459" w:rsidRDefault="001F2B47" w:rsidP="00AC59D4">
            <w:pPr>
              <w:pStyle w:val="Odsekzoznamu"/>
              <w:spacing w:before="0"/>
              <w:ind w:left="238"/>
              <w:rPr>
                <w:rFonts w:asciiTheme="majorHAnsi" w:hAnsiTheme="majorHAnsi"/>
                <w:sz w:val="16"/>
                <w:szCs w:val="16"/>
              </w:rPr>
            </w:pPr>
          </w:p>
          <w:p w:rsidR="001F2B47" w:rsidRPr="008F1459" w:rsidRDefault="001F2B47" w:rsidP="00AC59D4">
            <w:pPr>
              <w:pStyle w:val="Odsekzoznamu"/>
              <w:numPr>
                <w:ilvl w:val="0"/>
                <w:numId w:val="123"/>
              </w:numPr>
              <w:spacing w:before="0"/>
              <w:ind w:left="238" w:hanging="238"/>
              <w:rPr>
                <w:rFonts w:asciiTheme="majorHAnsi" w:hAnsiTheme="majorHAnsi"/>
                <w:sz w:val="16"/>
                <w:szCs w:val="16"/>
              </w:rPr>
            </w:pPr>
            <w:r w:rsidRPr="008F1459">
              <w:rPr>
                <w:rFonts w:asciiTheme="majorHAnsi" w:hAnsiTheme="majorHAnsi"/>
                <w:sz w:val="16"/>
                <w:szCs w:val="16"/>
              </w:rPr>
              <w:t xml:space="preserve">Na úrovni systému riadenia vypracovanie kontrolných zoznamov pre kontrolu RO, ktoré budú zohľadňovať špecifiká rôznych druhov VO (verejná súťaž, užšia súťaž, rokovacie konanie a pod.) a odrážať najčastejšie pochybenia pri procesoch VO zistených </w:t>
            </w:r>
            <w:r w:rsidRPr="008F1459">
              <w:rPr>
                <w:rFonts w:asciiTheme="majorHAnsi" w:hAnsiTheme="majorHAnsi"/>
                <w:sz w:val="16"/>
                <w:szCs w:val="16"/>
              </w:rPr>
              <w:br/>
              <w:t>v predchádzajúcom období 2007 - 2013,</w:t>
            </w:r>
          </w:p>
          <w:p w:rsidR="001F2B47" w:rsidRPr="008F1459" w:rsidRDefault="001F2B47" w:rsidP="00AC59D4">
            <w:pPr>
              <w:spacing w:before="0"/>
              <w:rPr>
                <w:rFonts w:asciiTheme="majorHAnsi" w:hAnsiTheme="majorHAnsi"/>
                <w:sz w:val="16"/>
                <w:szCs w:val="16"/>
              </w:rPr>
            </w:pPr>
          </w:p>
          <w:p w:rsidR="001F2B47" w:rsidRPr="008F1459" w:rsidRDefault="001F2B47" w:rsidP="00AC59D4">
            <w:pPr>
              <w:pStyle w:val="Odsekzoznamu"/>
              <w:numPr>
                <w:ilvl w:val="0"/>
                <w:numId w:val="123"/>
              </w:numPr>
              <w:spacing w:before="0"/>
              <w:ind w:left="238" w:hanging="238"/>
              <w:rPr>
                <w:rFonts w:asciiTheme="majorHAnsi" w:hAnsiTheme="majorHAnsi"/>
                <w:sz w:val="16"/>
                <w:szCs w:val="16"/>
              </w:rPr>
            </w:pPr>
            <w:r w:rsidRPr="008F1459">
              <w:rPr>
                <w:rFonts w:asciiTheme="majorHAnsi" w:hAnsiTheme="majorHAnsi"/>
                <w:sz w:val="16"/>
                <w:szCs w:val="16"/>
              </w:rPr>
              <w:t xml:space="preserve">Príprava jednotných pravidiel a požiadaviek na VO a požiadaviek na dokumentáciu VO. Na úrovni aplikácie zákona o verejnom obstarávaní bude ÚVO jednotnými metodickými výkladmi a jednotnou rozhodovacou praxou v rámci kontroly a revíznych postupov zabezpečovať transparentné, konzistentné a predvídateľné obstarávateľské prostredie. </w:t>
            </w:r>
          </w:p>
          <w:p w:rsidR="001F2B47" w:rsidRPr="008F1459" w:rsidRDefault="001F2B47" w:rsidP="00AC59D4">
            <w:pPr>
              <w:spacing w:before="0"/>
              <w:rPr>
                <w:rFonts w:asciiTheme="majorHAnsi" w:hAnsiTheme="majorHAnsi"/>
                <w:sz w:val="16"/>
                <w:szCs w:val="16"/>
              </w:rPr>
            </w:pPr>
            <w:r w:rsidRPr="008F1459">
              <w:rPr>
                <w:rFonts w:asciiTheme="majorHAnsi" w:hAnsiTheme="majorHAnsi"/>
                <w:sz w:val="16"/>
                <w:szCs w:val="16"/>
              </w:rPr>
              <w:t xml:space="preserve">V rámci záväzných postupov definovaných v metodických a riadiacich dokumentáciách na úrovni systému riadenia, ktorými sa budú riadiť RO pri výkone kontroly a tiež prijímatelia pri realizácii VO a následného predkladania dokumentácie, dôjde k zosúladeniu postupov a prípravy jednotných pravidiel (napr. jednotné výstupy z kontrol, jednotné požiadavky na prijímateľov ohľadne rozsahu potrebnej dokumentácie, jednotné požiadavky na úroveň zverejňovania zákaziek s veľmi malou hodnotou a pod.).  </w:t>
            </w:r>
          </w:p>
          <w:p w:rsidR="001F2B47" w:rsidRPr="008F1459" w:rsidRDefault="001F2B47" w:rsidP="00AC59D4">
            <w:pPr>
              <w:spacing w:before="0"/>
              <w:rPr>
                <w:rFonts w:asciiTheme="majorHAnsi" w:hAnsiTheme="majorHAnsi"/>
                <w:sz w:val="16"/>
                <w:szCs w:val="16"/>
              </w:rPr>
            </w:pPr>
          </w:p>
          <w:p w:rsidR="001F2B47" w:rsidRPr="008F1459" w:rsidRDefault="001F2B47" w:rsidP="00AC59D4">
            <w:pPr>
              <w:pStyle w:val="Odsekzoznamu"/>
              <w:numPr>
                <w:ilvl w:val="0"/>
                <w:numId w:val="124"/>
              </w:numPr>
              <w:spacing w:before="0"/>
              <w:ind w:left="238" w:hanging="238"/>
              <w:rPr>
                <w:rFonts w:asciiTheme="majorHAnsi" w:hAnsiTheme="majorHAnsi"/>
                <w:sz w:val="16"/>
                <w:szCs w:val="16"/>
              </w:rPr>
            </w:pPr>
            <w:r w:rsidRPr="008F1459">
              <w:rPr>
                <w:rFonts w:asciiTheme="majorHAnsi" w:hAnsiTheme="majorHAnsi"/>
                <w:sz w:val="16"/>
                <w:szCs w:val="16"/>
              </w:rPr>
              <w:t xml:space="preserve">Zavedenie povinnej ex ante kontroly dokumentácie zo strany RO </w:t>
            </w:r>
            <w:r w:rsidRPr="008F1459">
              <w:rPr>
                <w:rFonts w:asciiTheme="majorHAnsi" w:hAnsiTheme="majorHAnsi"/>
                <w:sz w:val="16"/>
                <w:szCs w:val="16"/>
              </w:rPr>
              <w:lastRenderedPageBreak/>
              <w:t xml:space="preserve">(kontrola návrhu súťažných podkladov a oznámenia o vyhlásení VO pred jej vyhlásením) a kontroly VO pred podpisom zmluvy s úspešným uchádzačom. Uvedený typ kontroly má za úlohu preventívne eliminovať chyby a nedostatky v návrhoch dokumentácie k VO a tým znížiť riziko porušenia zákona o verejnom obstarávaní. Pri tejto kontrole bude RO tiež spolupracovať s ÚVO. </w:t>
            </w:r>
          </w:p>
          <w:p w:rsidR="001F2B47" w:rsidRPr="008F1459" w:rsidRDefault="001F2B47" w:rsidP="00AC59D4">
            <w:pPr>
              <w:spacing w:before="0"/>
              <w:rPr>
                <w:rFonts w:asciiTheme="majorHAnsi" w:hAnsiTheme="majorHAnsi"/>
                <w:sz w:val="16"/>
                <w:szCs w:val="16"/>
              </w:rPr>
            </w:pPr>
          </w:p>
          <w:p w:rsidR="001F2B47" w:rsidRPr="008F1459" w:rsidRDefault="001F2B47" w:rsidP="00AC59D4">
            <w:pPr>
              <w:pStyle w:val="Odsekzoznamu"/>
              <w:numPr>
                <w:ilvl w:val="0"/>
                <w:numId w:val="124"/>
              </w:numPr>
              <w:spacing w:before="0"/>
              <w:ind w:left="238" w:hanging="238"/>
              <w:rPr>
                <w:rFonts w:asciiTheme="majorHAnsi" w:hAnsiTheme="majorHAnsi"/>
                <w:sz w:val="16"/>
                <w:szCs w:val="16"/>
              </w:rPr>
            </w:pPr>
            <w:r w:rsidRPr="008F1459">
              <w:rPr>
                <w:rFonts w:asciiTheme="majorHAnsi" w:hAnsiTheme="majorHAnsi"/>
                <w:sz w:val="16"/>
                <w:szCs w:val="16"/>
              </w:rPr>
              <w:t xml:space="preserve">Zvedenie spolupráce s Protimonopolným úradom SR, posilnenie ochrany hospodárskej súťaže zavedením spolupráce tohto subjektu </w:t>
            </w:r>
            <w:r w:rsidRPr="008F1459">
              <w:rPr>
                <w:rFonts w:asciiTheme="majorHAnsi" w:hAnsiTheme="majorHAnsi"/>
                <w:sz w:val="16"/>
                <w:szCs w:val="16"/>
              </w:rPr>
              <w:br/>
              <w:t xml:space="preserve">s RO v rámci Dohody o spolupráci. RO budú v prípade identifikácie rizikových faktorov „redflags“ povinný požiadať PMÚ o spoluprácu -formou konzultácií alebo podania podnetu. Ďalšia oblasť spolupráce je pri tvorbe všeobecnej metodiky systému kontroly VO a v rámci školiacej činnosti zamestnancov vykonávajúcich kontrolu. PMÚ zabezpečuje ochranu hospodárskej súťaže v zmysle Nariadenia Rady (ES) č. 1/2003 zo 16. decembra 2002 o vykonávaní pravidiel hospodárskej súťaže ustanovených v článkoch 81 a 82 Zmluvy o fungovaní EÚ. </w:t>
            </w:r>
          </w:p>
          <w:p w:rsidR="001F2B47" w:rsidRPr="008F1459" w:rsidRDefault="001F2B47" w:rsidP="00AC59D4">
            <w:pPr>
              <w:pStyle w:val="Odsekzoznamu"/>
              <w:spacing w:before="0"/>
              <w:ind w:left="238"/>
              <w:rPr>
                <w:rFonts w:asciiTheme="majorHAnsi" w:hAnsiTheme="majorHAnsi"/>
                <w:sz w:val="16"/>
                <w:szCs w:val="16"/>
              </w:rPr>
            </w:pPr>
          </w:p>
          <w:p w:rsidR="001F2B47" w:rsidRPr="008F1459" w:rsidRDefault="001F2B47" w:rsidP="00AC59D4">
            <w:pPr>
              <w:pStyle w:val="Odsekzoznamu"/>
              <w:spacing w:before="0"/>
              <w:ind w:left="238"/>
              <w:rPr>
                <w:rFonts w:asciiTheme="majorHAnsi" w:hAnsiTheme="majorHAnsi"/>
                <w:sz w:val="16"/>
                <w:szCs w:val="16"/>
              </w:rPr>
            </w:pPr>
          </w:p>
          <w:p w:rsidR="001F2B47" w:rsidRPr="008F1459" w:rsidRDefault="001F2B47" w:rsidP="00AC59D4">
            <w:pPr>
              <w:pStyle w:val="Odsekzoznamu"/>
              <w:numPr>
                <w:ilvl w:val="0"/>
                <w:numId w:val="124"/>
              </w:numPr>
              <w:spacing w:before="0"/>
              <w:ind w:left="238" w:hanging="238"/>
              <w:rPr>
                <w:rFonts w:asciiTheme="majorHAnsi" w:hAnsiTheme="majorHAnsi"/>
                <w:sz w:val="16"/>
                <w:szCs w:val="16"/>
              </w:rPr>
            </w:pPr>
            <w:r w:rsidRPr="008F1459">
              <w:rPr>
                <w:rFonts w:asciiTheme="majorHAnsi" w:hAnsiTheme="majorHAnsi"/>
                <w:sz w:val="16"/>
                <w:szCs w:val="16"/>
              </w:rPr>
              <w:t>Zavedenie cenových máp, benchmarkov a limitov pre posúdenie hospodárnosti. Na úrovni systému riadenia sa zavedie povinnosť RO posudzovať maximálnu výšku požadovaného nenávratného príspevku s ohľadom na zavedený systém cenových máp, benchmarkov a limitov pre najčastejšie resp. najpodstatnejšie typy výdavkov. Dodržanie týchto limitov bude následne overované pri kontrole VO resp. jeho výsledku. Zároveň sa zadefinuje metodický postup na zostavovanie týchto ukazovateľov, aby bol zabezpečený ich jednotný a transparentný spôsob určovania</w:t>
            </w:r>
          </w:p>
          <w:p w:rsidR="001F2B47" w:rsidRPr="008F1459" w:rsidRDefault="001F2B47" w:rsidP="00AC59D4">
            <w:pPr>
              <w:spacing w:before="0"/>
              <w:ind w:left="238" w:hanging="238"/>
              <w:rPr>
                <w:rFonts w:asciiTheme="majorHAnsi" w:hAnsiTheme="majorHAnsi"/>
                <w:sz w:val="16"/>
                <w:szCs w:val="16"/>
              </w:rPr>
            </w:pPr>
          </w:p>
          <w:p w:rsidR="001F2B47" w:rsidRPr="008F1459" w:rsidRDefault="001F2B47" w:rsidP="00AC59D4">
            <w:pPr>
              <w:pStyle w:val="Odsekzoznamu"/>
              <w:numPr>
                <w:ilvl w:val="0"/>
                <w:numId w:val="124"/>
              </w:numPr>
              <w:spacing w:before="0"/>
              <w:ind w:left="238" w:hanging="238"/>
              <w:rPr>
                <w:rFonts w:asciiTheme="majorHAnsi" w:hAnsiTheme="majorHAnsi"/>
                <w:sz w:val="16"/>
                <w:szCs w:val="16"/>
              </w:rPr>
            </w:pPr>
            <w:r w:rsidRPr="008F1459">
              <w:rPr>
                <w:rFonts w:asciiTheme="majorHAnsi" w:hAnsiTheme="majorHAnsi"/>
                <w:sz w:val="16"/>
                <w:szCs w:val="16"/>
              </w:rPr>
              <w:t>Konflikt záujmov: V zmysle a na účely zákona o verejnom obstarávaní je možné konflikt záujmov riešiť iba na vertikálnej úrovni a teda na úrovni konfliktu medzi záujmami verejného obstarávateľa/obstarávateľa/osoby podľa § 7 a uchádzača /záujemcu.</w:t>
            </w:r>
          </w:p>
          <w:p w:rsidR="001F2B47" w:rsidRPr="008F1459" w:rsidRDefault="001F2B47" w:rsidP="00AC59D4">
            <w:pPr>
              <w:pStyle w:val="Odsekzoznamu"/>
              <w:numPr>
                <w:ilvl w:val="0"/>
                <w:numId w:val="124"/>
              </w:numPr>
              <w:spacing w:before="0"/>
              <w:ind w:left="238" w:hanging="238"/>
              <w:rPr>
                <w:rFonts w:asciiTheme="majorHAnsi" w:hAnsiTheme="majorHAnsi"/>
                <w:sz w:val="16"/>
                <w:szCs w:val="16"/>
              </w:rPr>
            </w:pPr>
            <w:r w:rsidRPr="008F1459">
              <w:rPr>
                <w:rFonts w:asciiTheme="majorHAnsi" w:hAnsiTheme="majorHAnsi"/>
                <w:sz w:val="16"/>
                <w:szCs w:val="16"/>
              </w:rPr>
              <w:t xml:space="preserve">Ak je ohrozená alebo narušená nestranná a objektívna realizácia VO, ktorej následkom môže byť narušenie hospodárskej súťaže alebo ohrozenie zásady rovnakého zaobchádzania so všetkými uchádzačmi/záujemcami, a to priamo alebo nepriamo z dôvodu vzájomne si odporujúcich rodinných alebo citových záujmov, ekonomických, politických alebo profesijných záujmov alebo akýchkoľvek iných záujmov osôb (konflikt záujmov) ide o konanie, ktoré je v rozpore so základnými princípmi vo VO podľa § 9 ods. 3 </w:t>
            </w:r>
            <w:r w:rsidRPr="008F1459">
              <w:rPr>
                <w:rFonts w:asciiTheme="majorHAnsi" w:hAnsiTheme="majorHAnsi"/>
                <w:sz w:val="16"/>
                <w:szCs w:val="16"/>
              </w:rPr>
              <w:lastRenderedPageBreak/>
              <w:t>zákona o verejnom obstarávaní.</w:t>
            </w:r>
          </w:p>
          <w:p w:rsidR="001F2B47" w:rsidRPr="008F1459" w:rsidRDefault="001F2B47" w:rsidP="00AC59D4">
            <w:pPr>
              <w:pStyle w:val="Odsekzoznamu"/>
              <w:numPr>
                <w:ilvl w:val="0"/>
                <w:numId w:val="124"/>
              </w:numPr>
              <w:spacing w:before="0"/>
              <w:ind w:left="238" w:hanging="238"/>
              <w:rPr>
                <w:rFonts w:asciiTheme="majorHAnsi" w:hAnsiTheme="majorHAnsi"/>
                <w:sz w:val="16"/>
                <w:szCs w:val="16"/>
              </w:rPr>
            </w:pPr>
            <w:r w:rsidRPr="008F1459">
              <w:rPr>
                <w:rFonts w:asciiTheme="majorHAnsi" w:hAnsiTheme="majorHAnsi"/>
                <w:sz w:val="16"/>
                <w:szCs w:val="16"/>
              </w:rPr>
              <w:t>Problematika bude riešená na úrovni legislatívnej a úrovni systémovej. Na úrovni legislatívnej SR v transpozičnej lehote plne transponuje úpravu konfliktu záujmov vychádzajúcu z novej smernice EÚ k verejnému obstarávaniu. Na úrovni systému riadenia a kontroly budú zadefinované postupy výkonu administratívnej kontroly RO pre identifikovanie konfliktu záujmov a jeho ďalšie posúdenie a spracovanie.</w:t>
            </w:r>
          </w:p>
          <w:p w:rsidR="001F2B47" w:rsidRPr="008F1459" w:rsidRDefault="001F2B47" w:rsidP="00AC59D4">
            <w:pPr>
              <w:pStyle w:val="Odsekzoznamu"/>
              <w:spacing w:before="0"/>
              <w:ind w:left="238"/>
              <w:rPr>
                <w:rFonts w:asciiTheme="majorHAnsi" w:hAnsiTheme="majorHAnsi"/>
                <w:sz w:val="16"/>
                <w:szCs w:val="16"/>
              </w:rPr>
            </w:pPr>
          </w:p>
          <w:p w:rsidR="001F2B47" w:rsidRPr="008F1459" w:rsidRDefault="001F2B47" w:rsidP="00AC59D4">
            <w:pPr>
              <w:pStyle w:val="Odsekzoznamu"/>
              <w:spacing w:before="0"/>
              <w:ind w:left="238"/>
              <w:rPr>
                <w:rFonts w:asciiTheme="majorHAnsi" w:hAnsiTheme="majorHAnsi"/>
                <w:sz w:val="16"/>
                <w:szCs w:val="16"/>
              </w:rPr>
            </w:pPr>
          </w:p>
          <w:p w:rsidR="001F2B47" w:rsidRPr="008F1459" w:rsidRDefault="001F2B47" w:rsidP="00AC59D4">
            <w:pPr>
              <w:pStyle w:val="Odsekzoznamu"/>
              <w:numPr>
                <w:ilvl w:val="0"/>
                <w:numId w:val="124"/>
              </w:numPr>
              <w:spacing w:before="0"/>
              <w:ind w:left="238" w:hanging="238"/>
              <w:rPr>
                <w:rFonts w:asciiTheme="majorHAnsi" w:hAnsiTheme="majorHAnsi"/>
                <w:sz w:val="16"/>
                <w:szCs w:val="16"/>
              </w:rPr>
            </w:pPr>
            <w:r w:rsidRPr="008F1459">
              <w:rPr>
                <w:rFonts w:asciiTheme="majorHAnsi" w:hAnsiTheme="majorHAnsi"/>
                <w:sz w:val="16"/>
                <w:szCs w:val="16"/>
              </w:rPr>
              <w:t>Nedostatočná hospodárska súťaž – predloženie len 1 ponuky: Tento nedostatok bol riešený na úrovni legislatívnej a úrovni systémovej. Na úrovni legislatívnej bol novelou zákona o verejnom obstarávaní ustanovená možnosť verejného obstarávateľa zrušiť postup zadávania zákazky v prípadoch, že bude predložená len jedna alebo dve ponuky. Na úrovni systémovej bol tento nedostatok riešený úpravou systému riadenia, podľa ktorej je RO povinný pri identifikácii VO v rámci ktorého bola predložená len jedna ponuka, požiadať ÚVO o výkon kontroly celého VO. Táto povinnosť bude prenesená aj do nového systému riadenia a kontroly. Zároveň bude ochrana hospodárskej súťaže posilnená spoluprácou subjektov kontroly s Protimonopolným úradom SR.</w:t>
            </w:r>
          </w:p>
          <w:p w:rsidR="001F2B47" w:rsidRPr="008F1459" w:rsidRDefault="001F2B47" w:rsidP="00AC59D4">
            <w:pPr>
              <w:pStyle w:val="Odsekzoznamu"/>
              <w:rPr>
                <w:rFonts w:asciiTheme="majorHAnsi" w:hAnsiTheme="majorHAnsi"/>
                <w:sz w:val="16"/>
                <w:szCs w:val="16"/>
              </w:rPr>
            </w:pPr>
          </w:p>
          <w:p w:rsidR="00A810A7" w:rsidRPr="008F1459" w:rsidRDefault="00A810A7" w:rsidP="00AC59D4">
            <w:pPr>
              <w:pStyle w:val="Odsekzoznamu"/>
              <w:spacing w:before="0"/>
              <w:ind w:left="238"/>
              <w:rPr>
                <w:rFonts w:asciiTheme="majorHAnsi" w:hAnsiTheme="majorHAnsi"/>
                <w:sz w:val="16"/>
                <w:szCs w:val="16"/>
              </w:rPr>
            </w:pPr>
          </w:p>
          <w:p w:rsidR="001F2B47" w:rsidRDefault="001F2B47" w:rsidP="00AC59D4">
            <w:pPr>
              <w:pStyle w:val="Odsekzoznamu"/>
              <w:numPr>
                <w:ilvl w:val="0"/>
                <w:numId w:val="124"/>
              </w:numPr>
              <w:spacing w:before="0"/>
              <w:ind w:left="238" w:hanging="238"/>
              <w:rPr>
                <w:rFonts w:asciiTheme="majorHAnsi" w:hAnsiTheme="majorHAnsi"/>
                <w:sz w:val="16"/>
                <w:szCs w:val="16"/>
              </w:rPr>
            </w:pPr>
            <w:r w:rsidRPr="008F1459">
              <w:rPr>
                <w:rFonts w:asciiTheme="majorHAnsi" w:hAnsiTheme="majorHAnsi"/>
                <w:sz w:val="16"/>
                <w:szCs w:val="16"/>
              </w:rPr>
              <w:t xml:space="preserve">Diskriminačné podmienky súťaže: Na odstránenie resp. identifikáciu diskriminačných podmienok súťaže sú zamerané viaceré z vyššie uvedených opatrení ako napr. spolupráca s ÚVO, </w:t>
            </w:r>
            <w:r w:rsidRPr="008F1459">
              <w:rPr>
                <w:rFonts w:asciiTheme="majorHAnsi" w:hAnsiTheme="majorHAnsi"/>
                <w:sz w:val="16"/>
                <w:szCs w:val="16"/>
              </w:rPr>
              <w:br/>
              <w:t>ex ante kontrola oznámení a súťažných podkladov pred vyhlásením súťaže a aj opatrenia uvedené pri časti odborných príprav zamestnancov a využitia technickej pomoci pre zavádzanie a uplatňovanie pravidiel EÚ v oblasti verejného obstarávania (napr. školenia zamestnancov, školenia prijímateľov, zverejňovanie a informovanie o zistených ned</w:t>
            </w:r>
            <w:r w:rsidR="004E5D71">
              <w:rPr>
                <w:rFonts w:asciiTheme="majorHAnsi" w:hAnsiTheme="majorHAnsi"/>
                <w:sz w:val="16"/>
                <w:szCs w:val="16"/>
              </w:rPr>
              <w:t xml:space="preserve">ostatkoch) </w:t>
            </w:r>
          </w:p>
          <w:p w:rsidR="004E5D71" w:rsidRDefault="004E5D71" w:rsidP="00AC59D4">
            <w:pPr>
              <w:pStyle w:val="Odsekzoznamu"/>
              <w:spacing w:before="0"/>
              <w:ind w:left="238"/>
              <w:rPr>
                <w:rFonts w:asciiTheme="majorHAnsi" w:hAnsiTheme="majorHAnsi"/>
                <w:sz w:val="16"/>
                <w:szCs w:val="16"/>
              </w:rPr>
            </w:pPr>
          </w:p>
          <w:p w:rsidR="004E5D71" w:rsidRPr="008F1459" w:rsidRDefault="004E5D71" w:rsidP="00AC59D4">
            <w:pPr>
              <w:pStyle w:val="Odsekzoznamu"/>
              <w:numPr>
                <w:ilvl w:val="0"/>
                <w:numId w:val="124"/>
              </w:numPr>
              <w:spacing w:before="0"/>
              <w:ind w:left="238" w:hanging="238"/>
              <w:rPr>
                <w:rFonts w:asciiTheme="majorHAnsi" w:hAnsiTheme="majorHAnsi"/>
                <w:sz w:val="16"/>
                <w:szCs w:val="16"/>
              </w:rPr>
            </w:pPr>
            <w:r w:rsidRPr="004E5D71">
              <w:rPr>
                <w:rFonts w:asciiTheme="majorHAnsi" w:hAnsiTheme="majorHAnsi"/>
                <w:sz w:val="16"/>
                <w:szCs w:val="16"/>
              </w:rPr>
              <w:t>Zhodnotenie efektívnosti opatrení v rámci kritérií 1 až 4</w:t>
            </w:r>
          </w:p>
        </w:tc>
        <w:tc>
          <w:tcPr>
            <w:tcW w:w="2862" w:type="dxa"/>
          </w:tcPr>
          <w:p w:rsidR="00ED6212" w:rsidRPr="008F1459" w:rsidRDefault="00ED6212" w:rsidP="00AC59D4">
            <w:pPr>
              <w:tabs>
                <w:tab w:val="left" w:pos="2302"/>
              </w:tabs>
              <w:rPr>
                <w:rFonts w:asciiTheme="majorHAnsi" w:eastAsia="MS Mincho" w:hAnsiTheme="majorHAnsi"/>
                <w:sz w:val="16"/>
                <w:szCs w:val="16"/>
              </w:rPr>
            </w:pPr>
            <w:r w:rsidRPr="008F1459">
              <w:rPr>
                <w:rFonts w:asciiTheme="majorHAnsi" w:eastAsia="MS Mincho" w:hAnsiTheme="majorHAnsi"/>
                <w:sz w:val="16"/>
                <w:szCs w:val="16"/>
              </w:rPr>
              <w:lastRenderedPageBreak/>
              <w:t>18.4.2016</w:t>
            </w:r>
          </w:p>
          <w:p w:rsidR="00ED6212" w:rsidRDefault="00ED6212" w:rsidP="00AC59D4">
            <w:pPr>
              <w:tabs>
                <w:tab w:val="left" w:pos="2302"/>
              </w:tabs>
              <w:rPr>
                <w:rFonts w:asciiTheme="majorHAnsi" w:eastAsia="MS Mincho" w:hAnsiTheme="majorHAnsi"/>
                <w:sz w:val="16"/>
                <w:szCs w:val="16"/>
              </w:rPr>
            </w:pPr>
          </w:p>
          <w:p w:rsidR="00B97C92" w:rsidRPr="008F1459" w:rsidRDefault="00B97C92" w:rsidP="00AC59D4">
            <w:pPr>
              <w:tabs>
                <w:tab w:val="left" w:pos="2302"/>
              </w:tabs>
              <w:rPr>
                <w:rFonts w:asciiTheme="majorHAnsi" w:eastAsia="MS Mincho" w:hAnsiTheme="majorHAnsi"/>
                <w:sz w:val="16"/>
                <w:szCs w:val="16"/>
              </w:rPr>
            </w:pPr>
          </w:p>
          <w:p w:rsidR="00ED6212" w:rsidRPr="008F1459" w:rsidRDefault="00ED6212" w:rsidP="00AC59D4">
            <w:pPr>
              <w:tabs>
                <w:tab w:val="left" w:pos="2302"/>
              </w:tabs>
              <w:rPr>
                <w:rFonts w:asciiTheme="majorHAnsi" w:eastAsia="MS Mincho" w:hAnsiTheme="majorHAnsi"/>
                <w:sz w:val="16"/>
                <w:szCs w:val="16"/>
              </w:rPr>
            </w:pPr>
          </w:p>
          <w:p w:rsidR="002A4F29" w:rsidRPr="008F1459" w:rsidRDefault="002A4F29" w:rsidP="00AC59D4">
            <w:pPr>
              <w:tabs>
                <w:tab w:val="left" w:pos="2302"/>
              </w:tabs>
              <w:rPr>
                <w:rFonts w:asciiTheme="majorHAnsi" w:eastAsia="MS Mincho" w:hAnsiTheme="majorHAnsi"/>
                <w:sz w:val="16"/>
                <w:szCs w:val="16"/>
              </w:rPr>
            </w:pPr>
          </w:p>
          <w:p w:rsidR="00ED6212" w:rsidRPr="008F1459" w:rsidRDefault="00ED6212" w:rsidP="00AC59D4">
            <w:pPr>
              <w:tabs>
                <w:tab w:val="left" w:pos="2302"/>
              </w:tabs>
              <w:rPr>
                <w:rFonts w:asciiTheme="majorHAnsi" w:eastAsia="MS Mincho" w:hAnsiTheme="majorHAnsi"/>
                <w:sz w:val="16"/>
                <w:szCs w:val="16"/>
              </w:rPr>
            </w:pPr>
          </w:p>
          <w:p w:rsidR="00ED6212" w:rsidRPr="008F1459" w:rsidRDefault="00ED6212" w:rsidP="00AC59D4">
            <w:pPr>
              <w:tabs>
                <w:tab w:val="left" w:pos="2302"/>
              </w:tabs>
              <w:rPr>
                <w:rFonts w:asciiTheme="majorHAnsi" w:eastAsia="MS Mincho" w:hAnsiTheme="majorHAnsi"/>
                <w:sz w:val="16"/>
                <w:szCs w:val="16"/>
              </w:rPr>
            </w:pPr>
            <w:r w:rsidRPr="008F1459">
              <w:rPr>
                <w:rFonts w:asciiTheme="majorHAnsi" w:eastAsia="MS Mincho" w:hAnsiTheme="majorHAnsi"/>
                <w:sz w:val="16"/>
                <w:szCs w:val="16"/>
              </w:rPr>
              <w:t>V rámci lehôt stanovených v smerniciach EP a Rady 2014/23/EU, 2014/24/EU, 2014/25/EU</w:t>
            </w:r>
          </w:p>
          <w:p w:rsidR="00ED6212" w:rsidRPr="008F1459" w:rsidRDefault="00ED6212" w:rsidP="00AC59D4">
            <w:pPr>
              <w:tabs>
                <w:tab w:val="left" w:pos="2302"/>
              </w:tabs>
              <w:rPr>
                <w:rFonts w:asciiTheme="majorHAnsi" w:eastAsia="MS Mincho" w:hAnsiTheme="majorHAnsi"/>
                <w:sz w:val="16"/>
                <w:szCs w:val="16"/>
              </w:rPr>
            </w:pPr>
          </w:p>
          <w:p w:rsidR="00ED6212" w:rsidRPr="008F1459" w:rsidRDefault="00ED6212" w:rsidP="00AC59D4">
            <w:pPr>
              <w:tabs>
                <w:tab w:val="left" w:pos="2302"/>
              </w:tabs>
              <w:rPr>
                <w:rFonts w:asciiTheme="majorHAnsi" w:eastAsia="MS Mincho" w:hAnsiTheme="majorHAnsi"/>
                <w:sz w:val="16"/>
                <w:szCs w:val="16"/>
              </w:rPr>
            </w:pPr>
          </w:p>
          <w:p w:rsidR="00ED6212" w:rsidRPr="008F1459" w:rsidRDefault="00ED6212" w:rsidP="00AC59D4">
            <w:pPr>
              <w:tabs>
                <w:tab w:val="left" w:pos="2302"/>
              </w:tabs>
              <w:rPr>
                <w:rFonts w:asciiTheme="majorHAnsi" w:eastAsia="MS Mincho" w:hAnsiTheme="majorHAnsi"/>
                <w:sz w:val="16"/>
                <w:szCs w:val="16"/>
              </w:rPr>
            </w:pPr>
          </w:p>
          <w:p w:rsidR="00ED6212" w:rsidRPr="008F1459" w:rsidRDefault="00ED6212" w:rsidP="00AC59D4">
            <w:pPr>
              <w:tabs>
                <w:tab w:val="left" w:pos="2302"/>
              </w:tabs>
              <w:rPr>
                <w:rFonts w:asciiTheme="majorHAnsi" w:eastAsia="MS Mincho" w:hAnsiTheme="majorHAnsi"/>
                <w:sz w:val="16"/>
                <w:szCs w:val="16"/>
              </w:rPr>
            </w:pPr>
          </w:p>
          <w:p w:rsidR="00ED6212" w:rsidRPr="008F1459" w:rsidRDefault="00ED6212" w:rsidP="00AC59D4">
            <w:pPr>
              <w:tabs>
                <w:tab w:val="left" w:pos="2302"/>
              </w:tabs>
              <w:rPr>
                <w:rFonts w:asciiTheme="majorHAnsi" w:eastAsia="MS Mincho" w:hAnsiTheme="majorHAnsi"/>
                <w:sz w:val="16"/>
                <w:szCs w:val="16"/>
              </w:rPr>
            </w:pPr>
          </w:p>
          <w:p w:rsidR="00ED6212" w:rsidRPr="008F1459" w:rsidRDefault="00ED6212" w:rsidP="00AC59D4">
            <w:pPr>
              <w:tabs>
                <w:tab w:val="left" w:pos="2302"/>
              </w:tabs>
              <w:rPr>
                <w:rFonts w:asciiTheme="majorHAnsi" w:eastAsia="MS Mincho" w:hAnsiTheme="majorHAnsi"/>
                <w:sz w:val="16"/>
                <w:szCs w:val="16"/>
              </w:rPr>
            </w:pPr>
          </w:p>
          <w:p w:rsidR="00ED6212" w:rsidRPr="008F1459" w:rsidRDefault="00ED6212" w:rsidP="00AC59D4">
            <w:pPr>
              <w:tabs>
                <w:tab w:val="left" w:pos="2302"/>
              </w:tabs>
              <w:rPr>
                <w:rFonts w:asciiTheme="majorHAnsi" w:eastAsia="MS Mincho" w:hAnsiTheme="majorHAnsi"/>
                <w:sz w:val="16"/>
                <w:szCs w:val="16"/>
              </w:rPr>
            </w:pPr>
          </w:p>
          <w:p w:rsidR="00ED6212" w:rsidRPr="008F1459" w:rsidRDefault="00ED6212" w:rsidP="00AC59D4">
            <w:pPr>
              <w:tabs>
                <w:tab w:val="left" w:pos="2302"/>
              </w:tabs>
              <w:rPr>
                <w:rFonts w:asciiTheme="majorHAnsi" w:eastAsia="MS Mincho" w:hAnsiTheme="majorHAnsi"/>
                <w:sz w:val="16"/>
                <w:szCs w:val="16"/>
              </w:rPr>
            </w:pPr>
          </w:p>
          <w:p w:rsidR="00ED6212" w:rsidRPr="008F1459" w:rsidRDefault="00ED6212" w:rsidP="00AC59D4">
            <w:pPr>
              <w:tabs>
                <w:tab w:val="left" w:pos="2302"/>
              </w:tabs>
              <w:rPr>
                <w:rFonts w:asciiTheme="majorHAnsi" w:eastAsia="MS Mincho" w:hAnsiTheme="majorHAnsi"/>
                <w:sz w:val="16"/>
                <w:szCs w:val="16"/>
              </w:rPr>
            </w:pPr>
          </w:p>
          <w:p w:rsidR="00ED6212" w:rsidRPr="008F1459" w:rsidRDefault="00ED6212" w:rsidP="00AC59D4">
            <w:pPr>
              <w:tabs>
                <w:tab w:val="left" w:pos="2302"/>
              </w:tabs>
              <w:rPr>
                <w:rFonts w:asciiTheme="majorHAnsi" w:eastAsia="MS Mincho" w:hAnsiTheme="majorHAnsi"/>
                <w:sz w:val="16"/>
                <w:szCs w:val="16"/>
              </w:rPr>
            </w:pPr>
          </w:p>
          <w:p w:rsidR="00ED6212" w:rsidRPr="008F1459" w:rsidRDefault="00ED6212" w:rsidP="00AC59D4">
            <w:pPr>
              <w:tabs>
                <w:tab w:val="left" w:pos="2302"/>
              </w:tabs>
              <w:rPr>
                <w:rFonts w:asciiTheme="majorHAnsi" w:eastAsia="MS Mincho" w:hAnsiTheme="majorHAnsi"/>
                <w:sz w:val="16"/>
                <w:szCs w:val="16"/>
              </w:rPr>
            </w:pPr>
          </w:p>
          <w:p w:rsidR="00ED6212" w:rsidRPr="008F1459" w:rsidRDefault="00ED6212" w:rsidP="00AC59D4">
            <w:pPr>
              <w:tabs>
                <w:tab w:val="left" w:pos="2302"/>
              </w:tabs>
              <w:rPr>
                <w:rFonts w:asciiTheme="majorHAnsi" w:eastAsia="MS Mincho" w:hAnsiTheme="majorHAnsi"/>
                <w:sz w:val="16"/>
                <w:szCs w:val="16"/>
              </w:rPr>
            </w:pPr>
          </w:p>
          <w:p w:rsidR="00ED6212" w:rsidRPr="008F1459" w:rsidRDefault="00ED6212" w:rsidP="00AC59D4">
            <w:pPr>
              <w:tabs>
                <w:tab w:val="left" w:pos="2302"/>
              </w:tabs>
              <w:rPr>
                <w:rFonts w:asciiTheme="majorHAnsi" w:eastAsia="MS Mincho" w:hAnsiTheme="majorHAnsi"/>
                <w:sz w:val="16"/>
                <w:szCs w:val="16"/>
              </w:rPr>
            </w:pPr>
          </w:p>
          <w:p w:rsidR="00ED6212" w:rsidRPr="008F1459" w:rsidRDefault="00ED6212" w:rsidP="00AC59D4">
            <w:pPr>
              <w:tabs>
                <w:tab w:val="left" w:pos="2302"/>
              </w:tabs>
              <w:rPr>
                <w:rFonts w:asciiTheme="majorHAnsi" w:eastAsia="MS Mincho" w:hAnsiTheme="majorHAnsi"/>
                <w:sz w:val="16"/>
                <w:szCs w:val="16"/>
              </w:rPr>
            </w:pPr>
          </w:p>
          <w:p w:rsidR="00ED6212" w:rsidRPr="008F1459" w:rsidRDefault="00ED6212" w:rsidP="00AC59D4">
            <w:pPr>
              <w:tabs>
                <w:tab w:val="left" w:pos="2302"/>
              </w:tabs>
              <w:rPr>
                <w:rFonts w:asciiTheme="majorHAnsi" w:eastAsia="MS Mincho" w:hAnsiTheme="majorHAnsi"/>
                <w:sz w:val="16"/>
                <w:szCs w:val="16"/>
              </w:rPr>
            </w:pPr>
          </w:p>
          <w:p w:rsidR="00ED6212" w:rsidRPr="008F1459" w:rsidRDefault="00ED6212" w:rsidP="00AC59D4">
            <w:pPr>
              <w:tabs>
                <w:tab w:val="left" w:pos="2302"/>
              </w:tabs>
              <w:rPr>
                <w:rFonts w:asciiTheme="majorHAnsi" w:eastAsia="MS Mincho" w:hAnsiTheme="majorHAnsi"/>
                <w:sz w:val="16"/>
                <w:szCs w:val="16"/>
              </w:rPr>
            </w:pPr>
          </w:p>
          <w:p w:rsidR="00ED6212" w:rsidRPr="008F1459" w:rsidRDefault="00ED6212" w:rsidP="00AC59D4">
            <w:pPr>
              <w:tabs>
                <w:tab w:val="left" w:pos="2302"/>
              </w:tabs>
              <w:rPr>
                <w:rFonts w:asciiTheme="majorHAnsi" w:eastAsia="MS Mincho" w:hAnsiTheme="majorHAnsi"/>
                <w:sz w:val="16"/>
                <w:szCs w:val="16"/>
              </w:rPr>
            </w:pPr>
          </w:p>
          <w:p w:rsidR="00ED6212" w:rsidRPr="008F1459" w:rsidRDefault="00ED6212" w:rsidP="00AC59D4">
            <w:pPr>
              <w:tabs>
                <w:tab w:val="left" w:pos="2302"/>
              </w:tabs>
              <w:rPr>
                <w:rFonts w:asciiTheme="majorHAnsi" w:eastAsia="MS Mincho" w:hAnsiTheme="majorHAnsi"/>
                <w:sz w:val="16"/>
                <w:szCs w:val="16"/>
              </w:rPr>
            </w:pPr>
          </w:p>
          <w:p w:rsidR="00ED6212" w:rsidRPr="008F1459" w:rsidRDefault="00ED6212" w:rsidP="00AC59D4">
            <w:pPr>
              <w:tabs>
                <w:tab w:val="left" w:pos="2302"/>
              </w:tabs>
              <w:rPr>
                <w:rFonts w:asciiTheme="majorHAnsi" w:eastAsia="MS Mincho" w:hAnsiTheme="majorHAnsi"/>
                <w:sz w:val="16"/>
                <w:szCs w:val="16"/>
              </w:rPr>
            </w:pPr>
          </w:p>
          <w:p w:rsidR="00ED6212" w:rsidRPr="008F1459" w:rsidRDefault="00ED6212" w:rsidP="00AC59D4">
            <w:pPr>
              <w:tabs>
                <w:tab w:val="left" w:pos="2302"/>
              </w:tabs>
              <w:rPr>
                <w:rFonts w:asciiTheme="majorHAnsi" w:eastAsia="MS Mincho" w:hAnsiTheme="majorHAnsi"/>
                <w:sz w:val="16"/>
                <w:szCs w:val="16"/>
              </w:rPr>
            </w:pPr>
          </w:p>
          <w:p w:rsidR="00ED6212" w:rsidRPr="008F1459" w:rsidRDefault="00ED6212" w:rsidP="00AC59D4">
            <w:pPr>
              <w:tabs>
                <w:tab w:val="left" w:pos="2302"/>
              </w:tabs>
              <w:rPr>
                <w:rFonts w:asciiTheme="majorHAnsi" w:eastAsia="MS Mincho" w:hAnsiTheme="majorHAnsi"/>
                <w:sz w:val="16"/>
                <w:szCs w:val="16"/>
              </w:rPr>
            </w:pPr>
          </w:p>
          <w:p w:rsidR="00ED6212" w:rsidRPr="008F1459" w:rsidRDefault="00ED6212" w:rsidP="00AC59D4">
            <w:pPr>
              <w:tabs>
                <w:tab w:val="left" w:pos="2302"/>
              </w:tabs>
              <w:rPr>
                <w:rFonts w:asciiTheme="majorHAnsi" w:eastAsia="MS Mincho" w:hAnsiTheme="majorHAnsi"/>
                <w:sz w:val="16"/>
                <w:szCs w:val="16"/>
              </w:rPr>
            </w:pPr>
          </w:p>
          <w:p w:rsidR="00ED6212" w:rsidRPr="008F1459" w:rsidRDefault="00ED6212" w:rsidP="00AC59D4">
            <w:pPr>
              <w:tabs>
                <w:tab w:val="left" w:pos="2302"/>
              </w:tabs>
              <w:rPr>
                <w:rFonts w:asciiTheme="majorHAnsi" w:eastAsia="MS Mincho" w:hAnsiTheme="majorHAnsi"/>
                <w:sz w:val="16"/>
                <w:szCs w:val="16"/>
              </w:rPr>
            </w:pPr>
          </w:p>
          <w:p w:rsidR="00ED6212" w:rsidRPr="008F1459" w:rsidRDefault="00ED6212" w:rsidP="00AC59D4">
            <w:pPr>
              <w:tabs>
                <w:tab w:val="left" w:pos="2302"/>
              </w:tabs>
              <w:rPr>
                <w:rFonts w:asciiTheme="majorHAnsi" w:eastAsia="MS Mincho" w:hAnsiTheme="majorHAnsi"/>
                <w:sz w:val="16"/>
                <w:szCs w:val="16"/>
              </w:rPr>
            </w:pPr>
          </w:p>
          <w:p w:rsidR="00ED6212" w:rsidRPr="008F1459" w:rsidRDefault="00ED6212" w:rsidP="00AC59D4">
            <w:pPr>
              <w:tabs>
                <w:tab w:val="left" w:pos="2302"/>
              </w:tabs>
              <w:rPr>
                <w:rFonts w:asciiTheme="majorHAnsi" w:eastAsia="MS Mincho" w:hAnsiTheme="majorHAnsi"/>
                <w:sz w:val="16"/>
                <w:szCs w:val="16"/>
              </w:rPr>
            </w:pPr>
          </w:p>
          <w:p w:rsidR="00B97C92" w:rsidRDefault="00B97C92" w:rsidP="00AC59D4">
            <w:pPr>
              <w:tabs>
                <w:tab w:val="left" w:pos="2302"/>
              </w:tabs>
              <w:rPr>
                <w:rFonts w:asciiTheme="majorHAnsi" w:eastAsia="MS Mincho" w:hAnsiTheme="majorHAnsi"/>
                <w:sz w:val="16"/>
                <w:szCs w:val="16"/>
              </w:rPr>
            </w:pPr>
          </w:p>
          <w:p w:rsidR="00AD542C" w:rsidRDefault="00AD542C" w:rsidP="00AC59D4">
            <w:pPr>
              <w:tabs>
                <w:tab w:val="left" w:pos="2302"/>
              </w:tabs>
              <w:rPr>
                <w:rFonts w:asciiTheme="majorHAnsi" w:eastAsia="MS Mincho" w:hAnsiTheme="majorHAnsi"/>
                <w:sz w:val="16"/>
                <w:szCs w:val="16"/>
              </w:rPr>
            </w:pPr>
          </w:p>
          <w:p w:rsidR="00ED6212" w:rsidRPr="008F1459" w:rsidRDefault="00ED6212" w:rsidP="00AC59D4">
            <w:pPr>
              <w:tabs>
                <w:tab w:val="left" w:pos="2302"/>
              </w:tabs>
              <w:rPr>
                <w:rFonts w:asciiTheme="majorHAnsi" w:eastAsia="MS Mincho" w:hAnsiTheme="majorHAnsi"/>
                <w:sz w:val="16"/>
                <w:szCs w:val="16"/>
              </w:rPr>
            </w:pPr>
            <w:r w:rsidRPr="008F1459">
              <w:rPr>
                <w:rFonts w:asciiTheme="majorHAnsi" w:eastAsia="MS Mincho" w:hAnsiTheme="majorHAnsi"/>
                <w:sz w:val="16"/>
                <w:szCs w:val="16"/>
              </w:rPr>
              <w:t>30.11.2014</w:t>
            </w:r>
          </w:p>
          <w:p w:rsidR="001F2B47" w:rsidRPr="008F1459" w:rsidRDefault="001F2B47" w:rsidP="00AC59D4">
            <w:pPr>
              <w:tabs>
                <w:tab w:val="left" w:pos="2302"/>
              </w:tabs>
              <w:rPr>
                <w:rFonts w:asciiTheme="majorHAnsi" w:hAnsiTheme="majorHAnsi"/>
                <w:sz w:val="16"/>
                <w:szCs w:val="16"/>
              </w:rPr>
            </w:pPr>
          </w:p>
          <w:p w:rsidR="002A4F29" w:rsidRPr="008F1459" w:rsidRDefault="002A4F29" w:rsidP="00AC59D4">
            <w:pPr>
              <w:tabs>
                <w:tab w:val="left" w:pos="2302"/>
              </w:tabs>
              <w:rPr>
                <w:rFonts w:asciiTheme="majorHAnsi" w:hAnsiTheme="majorHAnsi"/>
                <w:sz w:val="16"/>
                <w:szCs w:val="16"/>
              </w:rPr>
            </w:pPr>
          </w:p>
          <w:p w:rsidR="00ED6212" w:rsidRPr="008F1459" w:rsidRDefault="00ED6212" w:rsidP="00AC59D4">
            <w:pPr>
              <w:tabs>
                <w:tab w:val="left" w:pos="2302"/>
              </w:tabs>
              <w:rPr>
                <w:rFonts w:asciiTheme="majorHAnsi" w:hAnsiTheme="majorHAnsi"/>
                <w:sz w:val="16"/>
                <w:szCs w:val="16"/>
              </w:rPr>
            </w:pPr>
          </w:p>
          <w:p w:rsidR="002A4F29" w:rsidRPr="008F1459" w:rsidRDefault="002A4F29" w:rsidP="00AC59D4">
            <w:pPr>
              <w:tabs>
                <w:tab w:val="left" w:pos="2302"/>
              </w:tabs>
              <w:rPr>
                <w:rFonts w:asciiTheme="majorHAnsi" w:hAnsiTheme="majorHAnsi"/>
                <w:sz w:val="16"/>
                <w:szCs w:val="16"/>
              </w:rPr>
            </w:pPr>
          </w:p>
          <w:p w:rsidR="00ED6212" w:rsidRPr="008F1459" w:rsidRDefault="00ED6212" w:rsidP="00AC59D4">
            <w:pPr>
              <w:tabs>
                <w:tab w:val="left" w:pos="2302"/>
              </w:tabs>
              <w:rPr>
                <w:rFonts w:asciiTheme="majorHAnsi" w:hAnsiTheme="majorHAnsi"/>
                <w:sz w:val="16"/>
                <w:szCs w:val="16"/>
              </w:rPr>
            </w:pPr>
          </w:p>
          <w:p w:rsidR="00ED6212" w:rsidRPr="008F1459" w:rsidRDefault="00ED6212" w:rsidP="00AC59D4">
            <w:pPr>
              <w:tabs>
                <w:tab w:val="left" w:pos="2302"/>
              </w:tabs>
              <w:rPr>
                <w:rFonts w:asciiTheme="majorHAnsi" w:hAnsiTheme="majorHAnsi"/>
                <w:sz w:val="16"/>
                <w:szCs w:val="16"/>
              </w:rPr>
            </w:pPr>
          </w:p>
          <w:p w:rsidR="00ED6212" w:rsidRPr="008F1459" w:rsidRDefault="00ED6212" w:rsidP="00AC59D4">
            <w:pPr>
              <w:tabs>
                <w:tab w:val="left" w:pos="2302"/>
              </w:tabs>
              <w:rPr>
                <w:rFonts w:asciiTheme="majorHAnsi" w:hAnsiTheme="majorHAnsi"/>
                <w:sz w:val="16"/>
                <w:szCs w:val="16"/>
              </w:rPr>
            </w:pPr>
          </w:p>
          <w:p w:rsidR="00ED6212" w:rsidRPr="008F1459" w:rsidRDefault="00ED6212" w:rsidP="00AC59D4">
            <w:pPr>
              <w:tabs>
                <w:tab w:val="left" w:pos="2302"/>
              </w:tabs>
              <w:rPr>
                <w:rFonts w:asciiTheme="majorHAnsi" w:hAnsiTheme="majorHAnsi"/>
                <w:sz w:val="16"/>
                <w:szCs w:val="16"/>
              </w:rPr>
            </w:pPr>
          </w:p>
          <w:p w:rsidR="00ED6212" w:rsidRPr="008F1459" w:rsidRDefault="00ED6212" w:rsidP="00AC59D4">
            <w:pPr>
              <w:tabs>
                <w:tab w:val="left" w:pos="2302"/>
              </w:tabs>
              <w:rPr>
                <w:rFonts w:asciiTheme="majorHAnsi" w:hAnsiTheme="majorHAnsi"/>
                <w:sz w:val="16"/>
                <w:szCs w:val="16"/>
              </w:rPr>
            </w:pPr>
          </w:p>
          <w:p w:rsidR="00ED6212" w:rsidRPr="008F1459" w:rsidRDefault="00ED6212" w:rsidP="00AC59D4">
            <w:pPr>
              <w:tabs>
                <w:tab w:val="left" w:pos="2302"/>
              </w:tabs>
              <w:rPr>
                <w:rFonts w:asciiTheme="majorHAnsi" w:hAnsiTheme="majorHAnsi"/>
                <w:sz w:val="16"/>
                <w:szCs w:val="16"/>
              </w:rPr>
            </w:pPr>
          </w:p>
          <w:p w:rsidR="00ED6212" w:rsidRPr="008F1459" w:rsidRDefault="00ED6212" w:rsidP="00AC59D4">
            <w:pPr>
              <w:tabs>
                <w:tab w:val="left" w:pos="2302"/>
              </w:tabs>
              <w:rPr>
                <w:rFonts w:asciiTheme="majorHAnsi" w:eastAsia="MS Mincho" w:hAnsiTheme="majorHAnsi"/>
                <w:sz w:val="16"/>
                <w:szCs w:val="16"/>
              </w:rPr>
            </w:pPr>
            <w:r w:rsidRPr="008F1459">
              <w:rPr>
                <w:rFonts w:asciiTheme="majorHAnsi" w:eastAsia="MS Mincho" w:hAnsiTheme="majorHAnsi"/>
                <w:sz w:val="16"/>
                <w:szCs w:val="16"/>
              </w:rPr>
              <w:lastRenderedPageBreak/>
              <w:t>30.11.2014</w:t>
            </w:r>
          </w:p>
          <w:p w:rsidR="00ED6212" w:rsidRPr="008F1459" w:rsidRDefault="00ED6212" w:rsidP="00AC59D4">
            <w:pPr>
              <w:tabs>
                <w:tab w:val="left" w:pos="2302"/>
              </w:tabs>
              <w:rPr>
                <w:rFonts w:asciiTheme="majorHAnsi" w:hAnsiTheme="majorHAnsi"/>
                <w:sz w:val="16"/>
                <w:szCs w:val="16"/>
              </w:rPr>
            </w:pPr>
          </w:p>
          <w:p w:rsidR="008F1459" w:rsidRPr="008F1459" w:rsidRDefault="008F1459" w:rsidP="00AC59D4">
            <w:pPr>
              <w:tabs>
                <w:tab w:val="left" w:pos="2302"/>
              </w:tabs>
              <w:rPr>
                <w:rFonts w:asciiTheme="majorHAnsi" w:hAnsiTheme="majorHAnsi"/>
                <w:sz w:val="16"/>
                <w:szCs w:val="16"/>
              </w:rPr>
            </w:pPr>
          </w:p>
          <w:p w:rsidR="008F1459" w:rsidRPr="008F1459" w:rsidRDefault="008F1459" w:rsidP="00AC59D4">
            <w:pPr>
              <w:tabs>
                <w:tab w:val="left" w:pos="2302"/>
              </w:tabs>
              <w:rPr>
                <w:rFonts w:asciiTheme="majorHAnsi" w:hAnsiTheme="majorHAnsi"/>
                <w:sz w:val="16"/>
                <w:szCs w:val="16"/>
              </w:rPr>
            </w:pPr>
          </w:p>
          <w:p w:rsidR="00ED6212" w:rsidRPr="008F1459" w:rsidRDefault="00ED6212" w:rsidP="00AC59D4">
            <w:pPr>
              <w:tabs>
                <w:tab w:val="left" w:pos="2302"/>
              </w:tabs>
              <w:rPr>
                <w:rFonts w:asciiTheme="majorHAnsi" w:hAnsiTheme="majorHAnsi"/>
                <w:sz w:val="16"/>
                <w:szCs w:val="16"/>
              </w:rPr>
            </w:pPr>
          </w:p>
          <w:p w:rsidR="00ED6212" w:rsidRPr="008F1459" w:rsidRDefault="00ED6212" w:rsidP="00AC59D4">
            <w:pPr>
              <w:tabs>
                <w:tab w:val="left" w:pos="2302"/>
              </w:tabs>
              <w:rPr>
                <w:rFonts w:asciiTheme="majorHAnsi" w:hAnsiTheme="majorHAnsi"/>
                <w:sz w:val="16"/>
                <w:szCs w:val="16"/>
              </w:rPr>
            </w:pPr>
          </w:p>
          <w:p w:rsidR="00ED6212" w:rsidRPr="008F1459" w:rsidRDefault="00ED6212" w:rsidP="00AC59D4">
            <w:pPr>
              <w:tabs>
                <w:tab w:val="left" w:pos="2302"/>
              </w:tabs>
              <w:rPr>
                <w:rFonts w:asciiTheme="majorHAnsi" w:hAnsiTheme="majorHAnsi"/>
                <w:sz w:val="16"/>
                <w:szCs w:val="16"/>
              </w:rPr>
            </w:pPr>
          </w:p>
          <w:p w:rsidR="00ED6212" w:rsidRPr="008F1459" w:rsidRDefault="00ED6212" w:rsidP="00AC59D4">
            <w:pPr>
              <w:tabs>
                <w:tab w:val="left" w:pos="2302"/>
              </w:tabs>
              <w:rPr>
                <w:rFonts w:asciiTheme="majorHAnsi" w:hAnsiTheme="majorHAnsi"/>
                <w:sz w:val="16"/>
                <w:szCs w:val="16"/>
              </w:rPr>
            </w:pPr>
          </w:p>
          <w:p w:rsidR="00ED6212" w:rsidRPr="008F1459" w:rsidRDefault="00ED6212" w:rsidP="00AC59D4">
            <w:pPr>
              <w:tabs>
                <w:tab w:val="left" w:pos="2302"/>
              </w:tabs>
              <w:rPr>
                <w:rFonts w:asciiTheme="majorHAnsi" w:hAnsiTheme="majorHAnsi"/>
                <w:sz w:val="16"/>
                <w:szCs w:val="16"/>
              </w:rPr>
            </w:pPr>
          </w:p>
          <w:p w:rsidR="00ED6212" w:rsidRPr="008F1459" w:rsidRDefault="00ED6212" w:rsidP="00AC59D4">
            <w:pPr>
              <w:tabs>
                <w:tab w:val="left" w:pos="2302"/>
              </w:tabs>
              <w:rPr>
                <w:rFonts w:asciiTheme="majorHAnsi" w:hAnsiTheme="majorHAnsi"/>
                <w:sz w:val="16"/>
                <w:szCs w:val="16"/>
              </w:rPr>
            </w:pPr>
          </w:p>
          <w:p w:rsidR="00ED6212" w:rsidRPr="008F1459" w:rsidRDefault="00ED6212" w:rsidP="00AC59D4">
            <w:pPr>
              <w:tabs>
                <w:tab w:val="left" w:pos="2302"/>
              </w:tabs>
              <w:rPr>
                <w:rFonts w:asciiTheme="majorHAnsi" w:hAnsiTheme="majorHAnsi"/>
                <w:sz w:val="16"/>
                <w:szCs w:val="16"/>
              </w:rPr>
            </w:pPr>
          </w:p>
          <w:p w:rsidR="00ED6212" w:rsidRPr="008F1459" w:rsidRDefault="00ED6212" w:rsidP="00AC59D4">
            <w:pPr>
              <w:tabs>
                <w:tab w:val="left" w:pos="2302"/>
              </w:tabs>
              <w:rPr>
                <w:rFonts w:asciiTheme="majorHAnsi" w:hAnsiTheme="majorHAnsi"/>
                <w:sz w:val="16"/>
                <w:szCs w:val="16"/>
              </w:rPr>
            </w:pPr>
          </w:p>
          <w:p w:rsidR="00ED6212" w:rsidRPr="008F1459" w:rsidRDefault="00ED6212" w:rsidP="00AC59D4">
            <w:pPr>
              <w:tabs>
                <w:tab w:val="left" w:pos="2302"/>
              </w:tabs>
              <w:rPr>
                <w:rFonts w:asciiTheme="majorHAnsi" w:hAnsiTheme="majorHAnsi"/>
                <w:sz w:val="16"/>
                <w:szCs w:val="16"/>
              </w:rPr>
            </w:pPr>
          </w:p>
          <w:p w:rsidR="00ED6212" w:rsidRPr="008F1459" w:rsidRDefault="00ED6212" w:rsidP="00AC59D4">
            <w:pPr>
              <w:tabs>
                <w:tab w:val="left" w:pos="2302"/>
              </w:tabs>
              <w:rPr>
                <w:rFonts w:asciiTheme="majorHAnsi" w:hAnsiTheme="majorHAnsi"/>
                <w:sz w:val="16"/>
                <w:szCs w:val="16"/>
              </w:rPr>
            </w:pPr>
          </w:p>
          <w:p w:rsidR="00ED6212" w:rsidRPr="008F1459" w:rsidRDefault="00ED6212" w:rsidP="00AC59D4">
            <w:pPr>
              <w:tabs>
                <w:tab w:val="left" w:pos="2302"/>
              </w:tabs>
              <w:rPr>
                <w:rFonts w:asciiTheme="majorHAnsi" w:hAnsiTheme="majorHAnsi"/>
                <w:sz w:val="16"/>
                <w:szCs w:val="16"/>
              </w:rPr>
            </w:pPr>
          </w:p>
          <w:p w:rsidR="00ED6212" w:rsidRPr="008F1459" w:rsidRDefault="00ED6212" w:rsidP="00AC59D4">
            <w:pPr>
              <w:tabs>
                <w:tab w:val="left" w:pos="2302"/>
              </w:tabs>
              <w:rPr>
                <w:rFonts w:asciiTheme="majorHAnsi" w:eastAsia="MS Mincho" w:hAnsiTheme="majorHAnsi"/>
                <w:sz w:val="16"/>
                <w:szCs w:val="16"/>
              </w:rPr>
            </w:pPr>
            <w:r w:rsidRPr="008F1459">
              <w:rPr>
                <w:rFonts w:asciiTheme="majorHAnsi" w:eastAsia="MS Mincho" w:hAnsiTheme="majorHAnsi"/>
                <w:sz w:val="16"/>
                <w:szCs w:val="16"/>
              </w:rPr>
              <w:t>31.8. 2016</w:t>
            </w:r>
          </w:p>
          <w:p w:rsidR="00ED6212" w:rsidRPr="008F1459" w:rsidRDefault="00ED6212" w:rsidP="00AC59D4">
            <w:pPr>
              <w:tabs>
                <w:tab w:val="left" w:pos="2302"/>
              </w:tabs>
              <w:rPr>
                <w:rFonts w:asciiTheme="majorHAnsi" w:hAnsiTheme="majorHAnsi"/>
                <w:sz w:val="16"/>
                <w:szCs w:val="16"/>
              </w:rPr>
            </w:pPr>
          </w:p>
          <w:p w:rsidR="00ED6212" w:rsidRPr="008F1459" w:rsidRDefault="00ED6212" w:rsidP="00AC59D4">
            <w:pPr>
              <w:tabs>
                <w:tab w:val="left" w:pos="2302"/>
              </w:tabs>
              <w:rPr>
                <w:rFonts w:asciiTheme="majorHAnsi" w:hAnsiTheme="majorHAnsi"/>
                <w:sz w:val="16"/>
                <w:szCs w:val="16"/>
              </w:rPr>
            </w:pPr>
          </w:p>
          <w:p w:rsidR="002A4F29" w:rsidRPr="008F1459" w:rsidRDefault="002A4F29" w:rsidP="00AC59D4">
            <w:pPr>
              <w:tabs>
                <w:tab w:val="left" w:pos="2302"/>
              </w:tabs>
              <w:rPr>
                <w:rFonts w:asciiTheme="majorHAnsi" w:hAnsiTheme="majorHAnsi"/>
                <w:sz w:val="16"/>
                <w:szCs w:val="16"/>
              </w:rPr>
            </w:pPr>
          </w:p>
          <w:p w:rsidR="002A4F29" w:rsidRPr="008F1459" w:rsidRDefault="002A4F29" w:rsidP="00AC59D4">
            <w:pPr>
              <w:tabs>
                <w:tab w:val="left" w:pos="2302"/>
              </w:tabs>
              <w:rPr>
                <w:rFonts w:asciiTheme="majorHAnsi" w:hAnsiTheme="majorHAnsi"/>
                <w:sz w:val="16"/>
                <w:szCs w:val="16"/>
              </w:rPr>
            </w:pPr>
          </w:p>
          <w:p w:rsidR="002A4F29" w:rsidRPr="008F1459" w:rsidRDefault="002A4F29" w:rsidP="00AC59D4">
            <w:pPr>
              <w:tabs>
                <w:tab w:val="left" w:pos="2302"/>
              </w:tabs>
              <w:rPr>
                <w:rFonts w:asciiTheme="majorHAnsi" w:hAnsiTheme="majorHAnsi"/>
                <w:sz w:val="16"/>
                <w:szCs w:val="16"/>
              </w:rPr>
            </w:pPr>
          </w:p>
          <w:p w:rsidR="00ED6212" w:rsidRPr="008F1459" w:rsidRDefault="00ED6212" w:rsidP="00AC59D4">
            <w:pPr>
              <w:tabs>
                <w:tab w:val="left" w:pos="2302"/>
              </w:tabs>
              <w:rPr>
                <w:rFonts w:asciiTheme="majorHAnsi" w:hAnsiTheme="majorHAnsi"/>
                <w:sz w:val="16"/>
                <w:szCs w:val="16"/>
              </w:rPr>
            </w:pPr>
          </w:p>
          <w:p w:rsidR="00ED6212" w:rsidRPr="008F1459" w:rsidRDefault="00ED6212" w:rsidP="00AC59D4">
            <w:pPr>
              <w:tabs>
                <w:tab w:val="left" w:pos="2302"/>
              </w:tabs>
              <w:rPr>
                <w:rFonts w:asciiTheme="majorHAnsi" w:eastAsia="MS Mincho" w:hAnsiTheme="majorHAnsi"/>
                <w:sz w:val="16"/>
                <w:szCs w:val="16"/>
              </w:rPr>
            </w:pPr>
          </w:p>
          <w:p w:rsidR="00ED6212" w:rsidRPr="008F1459" w:rsidRDefault="00ED6212" w:rsidP="00AC59D4">
            <w:pPr>
              <w:tabs>
                <w:tab w:val="left" w:pos="2302"/>
              </w:tabs>
              <w:rPr>
                <w:rFonts w:asciiTheme="majorHAnsi" w:eastAsia="MS Mincho" w:hAnsiTheme="majorHAnsi"/>
                <w:sz w:val="16"/>
                <w:szCs w:val="16"/>
              </w:rPr>
            </w:pPr>
            <w:r w:rsidRPr="008F1459">
              <w:rPr>
                <w:rFonts w:asciiTheme="majorHAnsi" w:eastAsia="MS Mincho" w:hAnsiTheme="majorHAnsi"/>
                <w:sz w:val="16"/>
                <w:szCs w:val="16"/>
              </w:rPr>
              <w:t xml:space="preserve">30.11.2014 </w:t>
            </w:r>
          </w:p>
          <w:p w:rsidR="00ED6212" w:rsidRPr="008F1459" w:rsidRDefault="00ED6212" w:rsidP="00AC59D4">
            <w:pPr>
              <w:tabs>
                <w:tab w:val="left" w:pos="2302"/>
              </w:tabs>
              <w:rPr>
                <w:rFonts w:asciiTheme="majorHAnsi" w:hAnsiTheme="majorHAnsi"/>
                <w:sz w:val="16"/>
                <w:szCs w:val="16"/>
              </w:rPr>
            </w:pPr>
          </w:p>
          <w:p w:rsidR="00ED6212" w:rsidRPr="008F1459" w:rsidRDefault="00ED6212" w:rsidP="00AC59D4">
            <w:pPr>
              <w:tabs>
                <w:tab w:val="left" w:pos="2302"/>
              </w:tabs>
              <w:rPr>
                <w:rFonts w:asciiTheme="majorHAnsi" w:hAnsiTheme="majorHAnsi"/>
                <w:sz w:val="16"/>
                <w:szCs w:val="16"/>
              </w:rPr>
            </w:pPr>
          </w:p>
          <w:p w:rsidR="00ED6212" w:rsidRPr="008F1459" w:rsidRDefault="00ED6212" w:rsidP="00AC59D4">
            <w:pPr>
              <w:tabs>
                <w:tab w:val="left" w:pos="2302"/>
              </w:tabs>
              <w:rPr>
                <w:rFonts w:asciiTheme="majorHAnsi" w:hAnsiTheme="majorHAnsi"/>
                <w:sz w:val="16"/>
                <w:szCs w:val="16"/>
              </w:rPr>
            </w:pPr>
          </w:p>
          <w:p w:rsidR="00ED6212" w:rsidRPr="008F1459" w:rsidRDefault="00ED6212" w:rsidP="00AC59D4">
            <w:pPr>
              <w:tabs>
                <w:tab w:val="left" w:pos="2302"/>
              </w:tabs>
              <w:rPr>
                <w:rFonts w:asciiTheme="majorHAnsi" w:hAnsiTheme="majorHAnsi"/>
                <w:sz w:val="16"/>
                <w:szCs w:val="16"/>
              </w:rPr>
            </w:pPr>
          </w:p>
          <w:p w:rsidR="00ED6212" w:rsidRPr="008F1459" w:rsidRDefault="00ED6212" w:rsidP="00AC59D4">
            <w:pPr>
              <w:tabs>
                <w:tab w:val="left" w:pos="2302"/>
              </w:tabs>
              <w:rPr>
                <w:rFonts w:asciiTheme="majorHAnsi" w:eastAsia="MS Mincho" w:hAnsiTheme="majorHAnsi"/>
                <w:sz w:val="16"/>
                <w:szCs w:val="16"/>
              </w:rPr>
            </w:pPr>
            <w:r w:rsidRPr="008F1459">
              <w:rPr>
                <w:rFonts w:asciiTheme="majorHAnsi" w:eastAsia="MS Mincho" w:hAnsiTheme="majorHAnsi"/>
                <w:sz w:val="16"/>
                <w:szCs w:val="16"/>
              </w:rPr>
              <w:lastRenderedPageBreak/>
              <w:t>30.6.2015</w:t>
            </w:r>
          </w:p>
          <w:p w:rsidR="00ED6212" w:rsidRPr="008F1459" w:rsidRDefault="00ED6212" w:rsidP="00AC59D4">
            <w:pPr>
              <w:tabs>
                <w:tab w:val="left" w:pos="2302"/>
              </w:tabs>
              <w:rPr>
                <w:rFonts w:asciiTheme="majorHAnsi" w:hAnsiTheme="majorHAnsi"/>
                <w:sz w:val="16"/>
                <w:szCs w:val="16"/>
              </w:rPr>
            </w:pPr>
          </w:p>
          <w:p w:rsidR="00ED6212" w:rsidRPr="008F1459" w:rsidRDefault="00ED6212" w:rsidP="00AC59D4">
            <w:pPr>
              <w:tabs>
                <w:tab w:val="left" w:pos="2302"/>
              </w:tabs>
              <w:rPr>
                <w:rFonts w:asciiTheme="majorHAnsi" w:hAnsiTheme="majorHAnsi"/>
                <w:sz w:val="16"/>
                <w:szCs w:val="16"/>
              </w:rPr>
            </w:pPr>
          </w:p>
          <w:p w:rsidR="00ED6212" w:rsidRPr="008F1459" w:rsidRDefault="00ED6212" w:rsidP="00AC59D4">
            <w:pPr>
              <w:tabs>
                <w:tab w:val="left" w:pos="2302"/>
              </w:tabs>
              <w:rPr>
                <w:rFonts w:asciiTheme="majorHAnsi" w:hAnsiTheme="majorHAnsi"/>
                <w:sz w:val="16"/>
                <w:szCs w:val="16"/>
              </w:rPr>
            </w:pPr>
          </w:p>
          <w:p w:rsidR="00ED6212" w:rsidRPr="008F1459" w:rsidRDefault="00ED6212" w:rsidP="00AC59D4">
            <w:pPr>
              <w:tabs>
                <w:tab w:val="left" w:pos="2302"/>
              </w:tabs>
              <w:rPr>
                <w:rFonts w:asciiTheme="majorHAnsi" w:hAnsiTheme="majorHAnsi"/>
                <w:sz w:val="16"/>
                <w:szCs w:val="16"/>
              </w:rPr>
            </w:pPr>
          </w:p>
          <w:p w:rsidR="00ED6212" w:rsidRPr="008F1459" w:rsidRDefault="00ED6212" w:rsidP="00AC59D4">
            <w:pPr>
              <w:tabs>
                <w:tab w:val="left" w:pos="2302"/>
              </w:tabs>
              <w:rPr>
                <w:rFonts w:asciiTheme="majorHAnsi" w:hAnsiTheme="majorHAnsi"/>
                <w:sz w:val="16"/>
                <w:szCs w:val="16"/>
              </w:rPr>
            </w:pPr>
          </w:p>
          <w:p w:rsidR="00ED6212" w:rsidRPr="008F1459" w:rsidRDefault="00ED6212" w:rsidP="00AC59D4">
            <w:pPr>
              <w:tabs>
                <w:tab w:val="left" w:pos="2302"/>
              </w:tabs>
              <w:rPr>
                <w:rFonts w:asciiTheme="majorHAnsi" w:hAnsiTheme="majorHAnsi"/>
                <w:sz w:val="16"/>
                <w:szCs w:val="16"/>
              </w:rPr>
            </w:pPr>
          </w:p>
          <w:p w:rsidR="00ED6212" w:rsidRPr="008F1459" w:rsidRDefault="00ED6212" w:rsidP="00AC59D4">
            <w:pPr>
              <w:tabs>
                <w:tab w:val="left" w:pos="2302"/>
              </w:tabs>
              <w:rPr>
                <w:rFonts w:asciiTheme="majorHAnsi" w:hAnsiTheme="majorHAnsi"/>
                <w:sz w:val="16"/>
                <w:szCs w:val="16"/>
              </w:rPr>
            </w:pPr>
          </w:p>
          <w:p w:rsidR="00ED6212" w:rsidRPr="008F1459" w:rsidRDefault="00ED6212" w:rsidP="00AC59D4">
            <w:pPr>
              <w:tabs>
                <w:tab w:val="left" w:pos="2302"/>
              </w:tabs>
              <w:rPr>
                <w:rFonts w:asciiTheme="majorHAnsi" w:hAnsiTheme="majorHAnsi"/>
                <w:sz w:val="16"/>
                <w:szCs w:val="16"/>
              </w:rPr>
            </w:pPr>
          </w:p>
          <w:p w:rsidR="00ED6212" w:rsidRPr="008F1459" w:rsidRDefault="00ED6212" w:rsidP="00AC59D4">
            <w:pPr>
              <w:tabs>
                <w:tab w:val="left" w:pos="2302"/>
              </w:tabs>
              <w:rPr>
                <w:rFonts w:asciiTheme="majorHAnsi" w:hAnsiTheme="majorHAnsi"/>
                <w:sz w:val="16"/>
                <w:szCs w:val="16"/>
              </w:rPr>
            </w:pPr>
          </w:p>
          <w:p w:rsidR="008F1459" w:rsidRDefault="008F1459" w:rsidP="00AC59D4">
            <w:pPr>
              <w:tabs>
                <w:tab w:val="left" w:pos="2302"/>
              </w:tabs>
              <w:rPr>
                <w:rFonts w:asciiTheme="majorHAnsi" w:eastAsia="MS Mincho" w:hAnsiTheme="majorHAnsi"/>
                <w:sz w:val="16"/>
                <w:szCs w:val="16"/>
              </w:rPr>
            </w:pPr>
          </w:p>
          <w:p w:rsidR="00B97C92" w:rsidRDefault="00B97C92" w:rsidP="00AC59D4">
            <w:pPr>
              <w:tabs>
                <w:tab w:val="left" w:pos="2302"/>
              </w:tabs>
              <w:rPr>
                <w:rFonts w:asciiTheme="majorHAnsi" w:eastAsia="MS Mincho" w:hAnsiTheme="majorHAnsi"/>
                <w:sz w:val="16"/>
                <w:szCs w:val="16"/>
              </w:rPr>
            </w:pPr>
          </w:p>
          <w:p w:rsidR="00ED6212" w:rsidRPr="008F1459" w:rsidRDefault="00ED6212" w:rsidP="00AC59D4">
            <w:pPr>
              <w:tabs>
                <w:tab w:val="left" w:pos="2302"/>
              </w:tabs>
              <w:rPr>
                <w:rFonts w:asciiTheme="majorHAnsi" w:eastAsia="MS Mincho" w:hAnsiTheme="majorHAnsi"/>
                <w:sz w:val="16"/>
                <w:szCs w:val="16"/>
              </w:rPr>
            </w:pPr>
            <w:r w:rsidRPr="008F1459">
              <w:rPr>
                <w:rFonts w:asciiTheme="majorHAnsi" w:eastAsia="MS Mincho" w:hAnsiTheme="majorHAnsi"/>
                <w:sz w:val="16"/>
                <w:szCs w:val="16"/>
              </w:rPr>
              <w:t>30.11.2014</w:t>
            </w:r>
          </w:p>
          <w:p w:rsidR="00ED6212" w:rsidRPr="008F1459" w:rsidRDefault="00ED6212" w:rsidP="00AC59D4">
            <w:pPr>
              <w:tabs>
                <w:tab w:val="left" w:pos="2302"/>
              </w:tabs>
              <w:rPr>
                <w:rFonts w:asciiTheme="majorHAnsi" w:hAnsiTheme="majorHAnsi"/>
                <w:sz w:val="16"/>
                <w:szCs w:val="16"/>
              </w:rPr>
            </w:pPr>
          </w:p>
          <w:p w:rsidR="00ED6212" w:rsidRPr="008F1459" w:rsidRDefault="00ED6212" w:rsidP="00AC59D4">
            <w:pPr>
              <w:tabs>
                <w:tab w:val="left" w:pos="2302"/>
              </w:tabs>
              <w:rPr>
                <w:rFonts w:asciiTheme="majorHAnsi" w:hAnsiTheme="majorHAnsi"/>
                <w:sz w:val="16"/>
                <w:szCs w:val="16"/>
              </w:rPr>
            </w:pPr>
          </w:p>
          <w:p w:rsidR="00ED6212" w:rsidRPr="008F1459" w:rsidRDefault="00ED6212" w:rsidP="00AC59D4">
            <w:pPr>
              <w:tabs>
                <w:tab w:val="left" w:pos="2302"/>
              </w:tabs>
              <w:rPr>
                <w:rFonts w:asciiTheme="majorHAnsi" w:hAnsiTheme="majorHAnsi"/>
                <w:sz w:val="16"/>
                <w:szCs w:val="16"/>
              </w:rPr>
            </w:pPr>
          </w:p>
          <w:p w:rsidR="00ED6212" w:rsidRPr="008F1459" w:rsidRDefault="00ED6212" w:rsidP="00AC59D4">
            <w:pPr>
              <w:tabs>
                <w:tab w:val="left" w:pos="2302"/>
              </w:tabs>
              <w:rPr>
                <w:rFonts w:asciiTheme="majorHAnsi" w:hAnsiTheme="majorHAnsi"/>
                <w:sz w:val="16"/>
                <w:szCs w:val="16"/>
              </w:rPr>
            </w:pPr>
          </w:p>
          <w:p w:rsidR="00ED6212" w:rsidRDefault="00ED6212" w:rsidP="00AC59D4">
            <w:pPr>
              <w:tabs>
                <w:tab w:val="left" w:pos="2302"/>
              </w:tabs>
              <w:rPr>
                <w:rFonts w:asciiTheme="majorHAnsi" w:hAnsiTheme="majorHAnsi"/>
                <w:sz w:val="16"/>
                <w:szCs w:val="16"/>
              </w:rPr>
            </w:pPr>
          </w:p>
          <w:p w:rsidR="00ED6212" w:rsidRPr="008F1459" w:rsidRDefault="00ED6212" w:rsidP="00AC59D4">
            <w:pPr>
              <w:tabs>
                <w:tab w:val="left" w:pos="2302"/>
              </w:tabs>
              <w:rPr>
                <w:rFonts w:asciiTheme="majorHAnsi" w:eastAsia="MS Mincho" w:hAnsiTheme="majorHAnsi"/>
                <w:sz w:val="16"/>
                <w:szCs w:val="16"/>
              </w:rPr>
            </w:pPr>
            <w:r w:rsidRPr="008F1459">
              <w:rPr>
                <w:rFonts w:asciiTheme="majorHAnsi" w:eastAsia="MS Mincho" w:hAnsiTheme="majorHAnsi"/>
                <w:sz w:val="16"/>
                <w:szCs w:val="16"/>
              </w:rPr>
              <w:t>30.11.2014</w:t>
            </w:r>
          </w:p>
          <w:p w:rsidR="00ED6212" w:rsidRPr="008F1459" w:rsidRDefault="00ED6212" w:rsidP="00AC59D4">
            <w:pPr>
              <w:tabs>
                <w:tab w:val="left" w:pos="2302"/>
              </w:tabs>
              <w:rPr>
                <w:rFonts w:asciiTheme="majorHAnsi" w:hAnsiTheme="majorHAnsi"/>
                <w:sz w:val="16"/>
                <w:szCs w:val="16"/>
              </w:rPr>
            </w:pPr>
          </w:p>
          <w:p w:rsidR="00ED6212" w:rsidRPr="008F1459" w:rsidRDefault="00ED6212" w:rsidP="00AC59D4">
            <w:pPr>
              <w:tabs>
                <w:tab w:val="left" w:pos="2302"/>
              </w:tabs>
              <w:rPr>
                <w:rFonts w:asciiTheme="majorHAnsi" w:hAnsiTheme="majorHAnsi"/>
                <w:sz w:val="16"/>
                <w:szCs w:val="16"/>
              </w:rPr>
            </w:pPr>
          </w:p>
          <w:p w:rsidR="00ED6212" w:rsidRPr="008F1459" w:rsidRDefault="00ED6212" w:rsidP="00AC59D4">
            <w:pPr>
              <w:tabs>
                <w:tab w:val="left" w:pos="2302"/>
              </w:tabs>
              <w:rPr>
                <w:rFonts w:asciiTheme="majorHAnsi" w:hAnsiTheme="majorHAnsi"/>
                <w:sz w:val="16"/>
                <w:szCs w:val="16"/>
              </w:rPr>
            </w:pPr>
          </w:p>
          <w:p w:rsidR="00ED6212" w:rsidRPr="008F1459" w:rsidRDefault="00ED6212" w:rsidP="00AC59D4">
            <w:pPr>
              <w:tabs>
                <w:tab w:val="left" w:pos="2302"/>
              </w:tabs>
              <w:rPr>
                <w:rFonts w:asciiTheme="majorHAnsi" w:hAnsiTheme="majorHAnsi"/>
                <w:sz w:val="16"/>
                <w:szCs w:val="16"/>
              </w:rPr>
            </w:pPr>
          </w:p>
          <w:p w:rsidR="00ED6212" w:rsidRPr="008F1459" w:rsidRDefault="00ED6212" w:rsidP="00AC59D4">
            <w:pPr>
              <w:tabs>
                <w:tab w:val="left" w:pos="2302"/>
              </w:tabs>
              <w:rPr>
                <w:rFonts w:asciiTheme="majorHAnsi" w:hAnsiTheme="majorHAnsi"/>
                <w:sz w:val="16"/>
                <w:szCs w:val="16"/>
              </w:rPr>
            </w:pPr>
          </w:p>
          <w:p w:rsidR="00ED6212" w:rsidRPr="008F1459" w:rsidRDefault="00ED6212" w:rsidP="00AC59D4">
            <w:pPr>
              <w:tabs>
                <w:tab w:val="left" w:pos="2302"/>
              </w:tabs>
              <w:rPr>
                <w:rFonts w:asciiTheme="majorHAnsi" w:hAnsiTheme="majorHAnsi"/>
                <w:sz w:val="16"/>
                <w:szCs w:val="16"/>
              </w:rPr>
            </w:pPr>
          </w:p>
          <w:p w:rsidR="00ED6212" w:rsidRDefault="00ED6212" w:rsidP="00AC59D4">
            <w:pPr>
              <w:tabs>
                <w:tab w:val="left" w:pos="2302"/>
              </w:tabs>
              <w:rPr>
                <w:rFonts w:asciiTheme="majorHAnsi" w:hAnsiTheme="majorHAnsi"/>
                <w:sz w:val="16"/>
                <w:szCs w:val="16"/>
              </w:rPr>
            </w:pPr>
          </w:p>
          <w:p w:rsidR="008F1459" w:rsidRPr="008F1459" w:rsidRDefault="008F1459" w:rsidP="00AC59D4">
            <w:pPr>
              <w:tabs>
                <w:tab w:val="left" w:pos="2302"/>
              </w:tabs>
              <w:rPr>
                <w:rFonts w:asciiTheme="majorHAnsi" w:hAnsiTheme="majorHAnsi"/>
                <w:sz w:val="16"/>
                <w:szCs w:val="16"/>
              </w:rPr>
            </w:pPr>
          </w:p>
          <w:p w:rsidR="00ED6212" w:rsidRPr="008F1459" w:rsidRDefault="00ED6212" w:rsidP="00AC59D4">
            <w:pPr>
              <w:tabs>
                <w:tab w:val="left" w:pos="2302"/>
              </w:tabs>
              <w:rPr>
                <w:rFonts w:asciiTheme="majorHAnsi" w:hAnsiTheme="majorHAnsi"/>
                <w:sz w:val="16"/>
                <w:szCs w:val="16"/>
              </w:rPr>
            </w:pPr>
          </w:p>
          <w:p w:rsidR="00ED6212" w:rsidRPr="008F1459" w:rsidRDefault="00ED6212" w:rsidP="00AC59D4">
            <w:pPr>
              <w:tabs>
                <w:tab w:val="left" w:pos="2302"/>
              </w:tabs>
              <w:rPr>
                <w:rFonts w:asciiTheme="majorHAnsi" w:eastAsia="MS Mincho" w:hAnsiTheme="majorHAnsi"/>
                <w:sz w:val="16"/>
                <w:szCs w:val="16"/>
              </w:rPr>
            </w:pPr>
            <w:r w:rsidRPr="008F1459">
              <w:rPr>
                <w:rFonts w:asciiTheme="majorHAnsi" w:eastAsia="MS Mincho" w:hAnsiTheme="majorHAnsi"/>
                <w:sz w:val="16"/>
                <w:szCs w:val="16"/>
              </w:rPr>
              <w:lastRenderedPageBreak/>
              <w:t>30.11.2014</w:t>
            </w:r>
          </w:p>
          <w:p w:rsidR="00ED6212" w:rsidRDefault="00ED6212" w:rsidP="00AC59D4">
            <w:pPr>
              <w:tabs>
                <w:tab w:val="left" w:pos="2302"/>
              </w:tabs>
              <w:rPr>
                <w:rFonts w:asciiTheme="majorHAnsi" w:hAnsiTheme="majorHAnsi"/>
                <w:sz w:val="16"/>
                <w:szCs w:val="16"/>
              </w:rPr>
            </w:pPr>
          </w:p>
          <w:p w:rsidR="00205E5E" w:rsidRDefault="00205E5E" w:rsidP="00AC59D4">
            <w:pPr>
              <w:tabs>
                <w:tab w:val="left" w:pos="2302"/>
              </w:tabs>
              <w:rPr>
                <w:rFonts w:asciiTheme="majorHAnsi" w:hAnsiTheme="majorHAnsi"/>
                <w:sz w:val="16"/>
                <w:szCs w:val="16"/>
              </w:rPr>
            </w:pPr>
          </w:p>
          <w:p w:rsidR="00205E5E" w:rsidRDefault="00205E5E" w:rsidP="00AC59D4">
            <w:pPr>
              <w:tabs>
                <w:tab w:val="left" w:pos="2302"/>
              </w:tabs>
              <w:rPr>
                <w:rFonts w:asciiTheme="majorHAnsi" w:hAnsiTheme="majorHAnsi"/>
                <w:sz w:val="16"/>
                <w:szCs w:val="16"/>
              </w:rPr>
            </w:pPr>
          </w:p>
          <w:p w:rsidR="00205E5E" w:rsidRDefault="00205E5E" w:rsidP="00AC59D4">
            <w:pPr>
              <w:tabs>
                <w:tab w:val="left" w:pos="2302"/>
              </w:tabs>
              <w:rPr>
                <w:rFonts w:asciiTheme="majorHAnsi" w:hAnsiTheme="majorHAnsi"/>
                <w:sz w:val="16"/>
                <w:szCs w:val="16"/>
              </w:rPr>
            </w:pPr>
          </w:p>
          <w:p w:rsidR="00205E5E" w:rsidRDefault="00205E5E" w:rsidP="00AC59D4">
            <w:pPr>
              <w:tabs>
                <w:tab w:val="left" w:pos="2302"/>
              </w:tabs>
              <w:rPr>
                <w:rFonts w:asciiTheme="majorHAnsi" w:hAnsiTheme="majorHAnsi"/>
                <w:sz w:val="16"/>
                <w:szCs w:val="16"/>
              </w:rPr>
            </w:pPr>
          </w:p>
          <w:p w:rsidR="00205E5E" w:rsidRPr="008F1459" w:rsidRDefault="00205E5E" w:rsidP="00AC59D4">
            <w:pPr>
              <w:tabs>
                <w:tab w:val="left" w:pos="2302"/>
              </w:tabs>
              <w:rPr>
                <w:rFonts w:asciiTheme="majorHAnsi" w:hAnsiTheme="majorHAnsi"/>
                <w:sz w:val="16"/>
                <w:szCs w:val="16"/>
              </w:rPr>
            </w:pPr>
          </w:p>
          <w:p w:rsidR="00205E5E" w:rsidRPr="00B763E3" w:rsidRDefault="00205E5E" w:rsidP="00AC59D4">
            <w:pPr>
              <w:tabs>
                <w:tab w:val="left" w:pos="2302"/>
              </w:tabs>
              <w:rPr>
                <w:rFonts w:asciiTheme="majorHAnsi" w:hAnsiTheme="majorHAnsi"/>
                <w:sz w:val="16"/>
                <w:szCs w:val="16"/>
              </w:rPr>
            </w:pPr>
            <w:r w:rsidRPr="00B763E3">
              <w:rPr>
                <w:rFonts w:asciiTheme="majorHAnsi" w:hAnsiTheme="majorHAnsi"/>
                <w:sz w:val="16"/>
                <w:szCs w:val="16"/>
              </w:rPr>
              <w:t>18. 4. 2016</w:t>
            </w:r>
          </w:p>
          <w:p w:rsidR="00ED6212" w:rsidRDefault="00ED6212" w:rsidP="00AC59D4">
            <w:pPr>
              <w:tabs>
                <w:tab w:val="left" w:pos="2302"/>
              </w:tabs>
              <w:rPr>
                <w:rFonts w:asciiTheme="majorHAnsi" w:hAnsiTheme="majorHAnsi"/>
                <w:sz w:val="16"/>
                <w:szCs w:val="16"/>
              </w:rPr>
            </w:pPr>
          </w:p>
          <w:p w:rsidR="00205E5E" w:rsidRDefault="00205E5E" w:rsidP="00AC59D4">
            <w:pPr>
              <w:tabs>
                <w:tab w:val="left" w:pos="2302"/>
              </w:tabs>
              <w:rPr>
                <w:rFonts w:asciiTheme="majorHAnsi" w:hAnsiTheme="majorHAnsi"/>
                <w:sz w:val="16"/>
                <w:szCs w:val="16"/>
              </w:rPr>
            </w:pPr>
          </w:p>
          <w:p w:rsidR="00205E5E" w:rsidRDefault="00205E5E" w:rsidP="00AC59D4">
            <w:pPr>
              <w:tabs>
                <w:tab w:val="left" w:pos="2302"/>
              </w:tabs>
              <w:rPr>
                <w:rFonts w:asciiTheme="majorHAnsi" w:hAnsiTheme="majorHAnsi"/>
                <w:sz w:val="16"/>
                <w:szCs w:val="16"/>
              </w:rPr>
            </w:pPr>
          </w:p>
          <w:p w:rsidR="00205E5E" w:rsidRDefault="00205E5E" w:rsidP="00AC59D4">
            <w:pPr>
              <w:tabs>
                <w:tab w:val="left" w:pos="2302"/>
              </w:tabs>
              <w:rPr>
                <w:rFonts w:asciiTheme="majorHAnsi" w:hAnsiTheme="majorHAnsi"/>
                <w:sz w:val="16"/>
                <w:szCs w:val="16"/>
              </w:rPr>
            </w:pPr>
          </w:p>
          <w:p w:rsidR="00205E5E" w:rsidRDefault="00205E5E" w:rsidP="00AC59D4">
            <w:pPr>
              <w:tabs>
                <w:tab w:val="left" w:pos="2302"/>
              </w:tabs>
              <w:rPr>
                <w:rFonts w:asciiTheme="majorHAnsi" w:hAnsiTheme="majorHAnsi"/>
                <w:sz w:val="16"/>
                <w:szCs w:val="16"/>
              </w:rPr>
            </w:pPr>
          </w:p>
          <w:p w:rsidR="00205E5E" w:rsidRDefault="00205E5E" w:rsidP="00AC59D4">
            <w:pPr>
              <w:tabs>
                <w:tab w:val="left" w:pos="2302"/>
              </w:tabs>
              <w:rPr>
                <w:rFonts w:asciiTheme="majorHAnsi" w:hAnsiTheme="majorHAnsi"/>
                <w:sz w:val="16"/>
                <w:szCs w:val="16"/>
              </w:rPr>
            </w:pPr>
          </w:p>
          <w:p w:rsidR="00205E5E" w:rsidRDefault="00205E5E" w:rsidP="00AC59D4">
            <w:pPr>
              <w:tabs>
                <w:tab w:val="left" w:pos="2302"/>
              </w:tabs>
              <w:rPr>
                <w:rFonts w:asciiTheme="majorHAnsi" w:hAnsiTheme="majorHAnsi"/>
                <w:sz w:val="16"/>
                <w:szCs w:val="16"/>
              </w:rPr>
            </w:pPr>
          </w:p>
          <w:p w:rsidR="00205E5E" w:rsidRDefault="00205E5E" w:rsidP="00AC59D4">
            <w:pPr>
              <w:tabs>
                <w:tab w:val="left" w:pos="2302"/>
              </w:tabs>
              <w:rPr>
                <w:rFonts w:asciiTheme="majorHAnsi" w:hAnsiTheme="majorHAnsi"/>
                <w:sz w:val="16"/>
                <w:szCs w:val="16"/>
              </w:rPr>
            </w:pPr>
          </w:p>
          <w:p w:rsidR="00205E5E" w:rsidRDefault="00205E5E" w:rsidP="00AC59D4">
            <w:pPr>
              <w:tabs>
                <w:tab w:val="left" w:pos="2302"/>
              </w:tabs>
              <w:rPr>
                <w:rFonts w:asciiTheme="majorHAnsi" w:hAnsiTheme="majorHAnsi"/>
                <w:sz w:val="16"/>
                <w:szCs w:val="16"/>
              </w:rPr>
            </w:pPr>
          </w:p>
          <w:p w:rsidR="00205E5E" w:rsidRDefault="00205E5E" w:rsidP="00AC59D4">
            <w:pPr>
              <w:tabs>
                <w:tab w:val="left" w:pos="2302"/>
              </w:tabs>
              <w:rPr>
                <w:rFonts w:asciiTheme="majorHAnsi" w:hAnsiTheme="majorHAnsi"/>
                <w:sz w:val="16"/>
                <w:szCs w:val="16"/>
              </w:rPr>
            </w:pPr>
          </w:p>
          <w:p w:rsidR="00205E5E" w:rsidRDefault="00205E5E" w:rsidP="00AC59D4">
            <w:pPr>
              <w:tabs>
                <w:tab w:val="left" w:pos="2302"/>
              </w:tabs>
              <w:rPr>
                <w:rFonts w:asciiTheme="majorHAnsi" w:hAnsiTheme="majorHAnsi"/>
                <w:sz w:val="16"/>
                <w:szCs w:val="16"/>
              </w:rPr>
            </w:pPr>
          </w:p>
          <w:p w:rsidR="00205E5E" w:rsidRDefault="00205E5E" w:rsidP="00AC59D4">
            <w:pPr>
              <w:tabs>
                <w:tab w:val="left" w:pos="2302"/>
              </w:tabs>
              <w:rPr>
                <w:rFonts w:asciiTheme="majorHAnsi" w:hAnsiTheme="majorHAnsi"/>
                <w:sz w:val="16"/>
                <w:szCs w:val="16"/>
              </w:rPr>
            </w:pPr>
          </w:p>
          <w:p w:rsidR="00205E5E" w:rsidRDefault="00205E5E" w:rsidP="00AC59D4">
            <w:pPr>
              <w:tabs>
                <w:tab w:val="left" w:pos="2302"/>
              </w:tabs>
              <w:rPr>
                <w:rFonts w:asciiTheme="majorHAnsi" w:hAnsiTheme="majorHAnsi"/>
                <w:sz w:val="16"/>
                <w:szCs w:val="16"/>
              </w:rPr>
            </w:pPr>
          </w:p>
          <w:p w:rsidR="00205E5E" w:rsidRDefault="00205E5E" w:rsidP="00AC59D4">
            <w:pPr>
              <w:tabs>
                <w:tab w:val="left" w:pos="2302"/>
              </w:tabs>
              <w:rPr>
                <w:rFonts w:asciiTheme="majorHAnsi" w:hAnsiTheme="majorHAnsi"/>
                <w:sz w:val="16"/>
                <w:szCs w:val="16"/>
              </w:rPr>
            </w:pPr>
          </w:p>
          <w:p w:rsidR="00205E5E" w:rsidRDefault="00205E5E" w:rsidP="00AC59D4">
            <w:pPr>
              <w:tabs>
                <w:tab w:val="left" w:pos="2302"/>
              </w:tabs>
              <w:rPr>
                <w:rFonts w:asciiTheme="majorHAnsi" w:hAnsiTheme="majorHAnsi"/>
                <w:sz w:val="16"/>
                <w:szCs w:val="16"/>
              </w:rPr>
            </w:pPr>
          </w:p>
          <w:p w:rsidR="004E5D71" w:rsidRDefault="004E5D71" w:rsidP="00AC59D4">
            <w:pPr>
              <w:tabs>
                <w:tab w:val="left" w:pos="2302"/>
              </w:tabs>
              <w:rPr>
                <w:rFonts w:asciiTheme="majorHAnsi" w:hAnsiTheme="majorHAnsi"/>
                <w:sz w:val="16"/>
                <w:szCs w:val="16"/>
              </w:rPr>
            </w:pPr>
          </w:p>
          <w:p w:rsidR="00205E5E" w:rsidRPr="004E5D71" w:rsidRDefault="00205E5E" w:rsidP="00AC59D4">
            <w:pPr>
              <w:tabs>
                <w:tab w:val="left" w:pos="2302"/>
              </w:tabs>
              <w:rPr>
                <w:rFonts w:asciiTheme="majorHAnsi" w:hAnsiTheme="majorHAnsi"/>
                <w:sz w:val="16"/>
                <w:szCs w:val="16"/>
              </w:rPr>
            </w:pPr>
            <w:r w:rsidRPr="004E5D71">
              <w:rPr>
                <w:rFonts w:asciiTheme="majorHAnsi" w:hAnsiTheme="majorHAnsi"/>
                <w:sz w:val="16"/>
                <w:szCs w:val="16"/>
              </w:rPr>
              <w:t xml:space="preserve">Termín: 30. </w:t>
            </w:r>
            <w:r w:rsidR="004E5D71">
              <w:rPr>
                <w:rFonts w:asciiTheme="majorHAnsi" w:hAnsiTheme="majorHAnsi"/>
                <w:sz w:val="16"/>
                <w:szCs w:val="16"/>
              </w:rPr>
              <w:t>11</w:t>
            </w:r>
            <w:r w:rsidRPr="004E5D71">
              <w:rPr>
                <w:rFonts w:asciiTheme="majorHAnsi" w:hAnsiTheme="majorHAnsi"/>
                <w:sz w:val="16"/>
                <w:szCs w:val="16"/>
              </w:rPr>
              <w:t>. 2014</w:t>
            </w:r>
          </w:p>
          <w:p w:rsidR="00205E5E" w:rsidRPr="004E5D71" w:rsidRDefault="00205E5E" w:rsidP="00AC59D4">
            <w:pPr>
              <w:tabs>
                <w:tab w:val="left" w:pos="2302"/>
              </w:tabs>
              <w:rPr>
                <w:rFonts w:asciiTheme="majorHAnsi" w:hAnsiTheme="majorHAnsi"/>
                <w:sz w:val="16"/>
                <w:szCs w:val="16"/>
              </w:rPr>
            </w:pPr>
            <w:r w:rsidRPr="004E5D71">
              <w:rPr>
                <w:rFonts w:asciiTheme="majorHAnsi" w:hAnsiTheme="majorHAnsi"/>
                <w:sz w:val="16"/>
                <w:szCs w:val="16"/>
              </w:rPr>
              <w:t xml:space="preserve">V EAK VO sú tu dve opatrenia – nízky počet ponúk bude riešený cez analýzu rizík (pri jednej ponuke bude povinnosť predložiť VO na ÚVO), ktorú zavádza povinne systém riadenia, ktorý je </w:t>
            </w:r>
            <w:r w:rsidRPr="004E5D71">
              <w:rPr>
                <w:rFonts w:asciiTheme="majorHAnsi" w:hAnsiTheme="majorHAnsi"/>
                <w:sz w:val="16"/>
                <w:szCs w:val="16"/>
              </w:rPr>
              <w:lastRenderedPageBreak/>
              <w:t>momentálne predmetom MPK a druhé opatrenie - spolupráca s PMÚ, viď opatrenie  Zavedenie spolupráce s PMÚ.</w:t>
            </w:r>
          </w:p>
          <w:p w:rsidR="00205E5E" w:rsidRPr="00B763E3" w:rsidRDefault="004E5D71" w:rsidP="00AC59D4">
            <w:pPr>
              <w:tabs>
                <w:tab w:val="left" w:pos="2302"/>
              </w:tabs>
              <w:rPr>
                <w:rFonts w:asciiTheme="majorHAnsi" w:hAnsiTheme="majorHAnsi"/>
                <w:sz w:val="16"/>
                <w:szCs w:val="16"/>
              </w:rPr>
            </w:pPr>
            <w:r>
              <w:rPr>
                <w:rFonts w:asciiTheme="majorHAnsi" w:hAnsiTheme="majorHAnsi"/>
                <w:sz w:val="16"/>
                <w:szCs w:val="16"/>
              </w:rPr>
              <w:t>Pôvodný termín posunutý z</w:t>
            </w:r>
            <w:r w:rsidR="00205E5E" w:rsidRPr="004E5D71">
              <w:rPr>
                <w:rFonts w:asciiTheme="majorHAnsi" w:hAnsiTheme="majorHAnsi"/>
                <w:sz w:val="16"/>
                <w:szCs w:val="16"/>
              </w:rPr>
              <w:t xml:space="preserve"> dôvodu veľkého počtu pripomienok k systému riadenia a kontroly EŠIF ako aj potreby dôsledného </w:t>
            </w:r>
            <w:proofErr w:type="spellStart"/>
            <w:r w:rsidR="00205E5E" w:rsidRPr="004E5D71">
              <w:rPr>
                <w:rFonts w:asciiTheme="majorHAnsi" w:hAnsiTheme="majorHAnsi"/>
                <w:sz w:val="16"/>
                <w:szCs w:val="16"/>
              </w:rPr>
              <w:t>odkomunikovania</w:t>
            </w:r>
            <w:proofErr w:type="spellEnd"/>
            <w:r w:rsidR="00205E5E" w:rsidRPr="004E5D71">
              <w:rPr>
                <w:rFonts w:asciiTheme="majorHAnsi" w:hAnsiTheme="majorHAnsi"/>
                <w:sz w:val="16"/>
                <w:szCs w:val="16"/>
              </w:rPr>
              <w:t xml:space="preserve"> návrhov so všetkými zapojenými subjektmi</w:t>
            </w:r>
            <w:r>
              <w:rPr>
                <w:rFonts w:asciiTheme="majorHAnsi" w:hAnsiTheme="majorHAnsi"/>
                <w:sz w:val="16"/>
                <w:szCs w:val="16"/>
              </w:rPr>
              <w:t>.</w:t>
            </w:r>
          </w:p>
          <w:p w:rsidR="004E5D71" w:rsidRDefault="004E5D71" w:rsidP="00AC59D4">
            <w:pPr>
              <w:tabs>
                <w:tab w:val="left" w:pos="2302"/>
              </w:tabs>
              <w:rPr>
                <w:rFonts w:asciiTheme="majorHAnsi" w:hAnsiTheme="majorHAnsi"/>
                <w:sz w:val="16"/>
                <w:szCs w:val="16"/>
              </w:rPr>
            </w:pPr>
          </w:p>
          <w:p w:rsidR="004E5D71" w:rsidRDefault="004E5D71" w:rsidP="00AC59D4">
            <w:pPr>
              <w:tabs>
                <w:tab w:val="left" w:pos="2302"/>
              </w:tabs>
              <w:rPr>
                <w:rFonts w:asciiTheme="majorHAnsi" w:hAnsiTheme="majorHAnsi"/>
                <w:sz w:val="16"/>
                <w:szCs w:val="16"/>
              </w:rPr>
            </w:pPr>
          </w:p>
          <w:p w:rsidR="004E5D71" w:rsidRDefault="004E5D71" w:rsidP="00AC59D4">
            <w:pPr>
              <w:tabs>
                <w:tab w:val="left" w:pos="2302"/>
              </w:tabs>
              <w:rPr>
                <w:rFonts w:asciiTheme="majorHAnsi" w:hAnsiTheme="majorHAnsi"/>
                <w:sz w:val="16"/>
                <w:szCs w:val="16"/>
              </w:rPr>
            </w:pPr>
          </w:p>
          <w:p w:rsidR="004E5D71" w:rsidRDefault="004E5D71" w:rsidP="00AC59D4">
            <w:pPr>
              <w:tabs>
                <w:tab w:val="left" w:pos="2302"/>
              </w:tabs>
              <w:rPr>
                <w:rFonts w:asciiTheme="majorHAnsi" w:hAnsiTheme="majorHAnsi"/>
                <w:sz w:val="16"/>
                <w:szCs w:val="16"/>
              </w:rPr>
            </w:pPr>
          </w:p>
          <w:p w:rsidR="004E5D71" w:rsidRDefault="004E5D71" w:rsidP="00AC59D4">
            <w:pPr>
              <w:tabs>
                <w:tab w:val="left" w:pos="2302"/>
              </w:tabs>
              <w:rPr>
                <w:rFonts w:asciiTheme="majorHAnsi" w:hAnsiTheme="majorHAnsi"/>
                <w:sz w:val="16"/>
                <w:szCs w:val="16"/>
              </w:rPr>
            </w:pPr>
          </w:p>
          <w:p w:rsidR="004E5D71" w:rsidRDefault="004E5D71" w:rsidP="00AC59D4">
            <w:pPr>
              <w:tabs>
                <w:tab w:val="left" w:pos="2302"/>
              </w:tabs>
              <w:rPr>
                <w:rFonts w:asciiTheme="majorHAnsi" w:hAnsiTheme="majorHAnsi"/>
                <w:sz w:val="16"/>
                <w:szCs w:val="16"/>
              </w:rPr>
            </w:pPr>
          </w:p>
          <w:p w:rsidR="00205E5E" w:rsidRPr="008F1459" w:rsidRDefault="00205E5E" w:rsidP="00AC59D4">
            <w:pPr>
              <w:tabs>
                <w:tab w:val="left" w:pos="2302"/>
              </w:tabs>
              <w:rPr>
                <w:rFonts w:asciiTheme="majorHAnsi" w:hAnsiTheme="majorHAnsi"/>
                <w:sz w:val="16"/>
                <w:szCs w:val="16"/>
              </w:rPr>
            </w:pPr>
            <w:r w:rsidRPr="00B763E3">
              <w:rPr>
                <w:rFonts w:asciiTheme="majorHAnsi" w:hAnsiTheme="majorHAnsi"/>
                <w:sz w:val="16"/>
                <w:szCs w:val="16"/>
              </w:rPr>
              <w:t>Termín: 30.</w:t>
            </w:r>
            <w:r>
              <w:rPr>
                <w:rFonts w:asciiTheme="majorHAnsi" w:hAnsiTheme="majorHAnsi"/>
                <w:sz w:val="16"/>
                <w:szCs w:val="16"/>
              </w:rPr>
              <w:t xml:space="preserve"> </w:t>
            </w:r>
            <w:r w:rsidRPr="00B763E3">
              <w:rPr>
                <w:rFonts w:asciiTheme="majorHAnsi" w:hAnsiTheme="majorHAnsi"/>
                <w:sz w:val="16"/>
                <w:szCs w:val="16"/>
              </w:rPr>
              <w:t>6.</w:t>
            </w:r>
            <w:r>
              <w:rPr>
                <w:rFonts w:asciiTheme="majorHAnsi" w:hAnsiTheme="majorHAnsi"/>
                <w:sz w:val="16"/>
                <w:szCs w:val="16"/>
              </w:rPr>
              <w:t xml:space="preserve"> </w:t>
            </w:r>
            <w:r w:rsidRPr="00B763E3">
              <w:rPr>
                <w:rFonts w:asciiTheme="majorHAnsi" w:hAnsiTheme="majorHAnsi"/>
                <w:sz w:val="16"/>
                <w:szCs w:val="16"/>
              </w:rPr>
              <w:t>2015</w:t>
            </w:r>
          </w:p>
        </w:tc>
        <w:tc>
          <w:tcPr>
            <w:tcW w:w="2346" w:type="dxa"/>
            <w:tcBorders>
              <w:top w:val="single" w:sz="12" w:space="0" w:color="auto"/>
              <w:right w:val="single" w:sz="12" w:space="0" w:color="auto"/>
            </w:tcBorders>
          </w:tcPr>
          <w:p w:rsidR="001F2B47" w:rsidRPr="008F1459" w:rsidRDefault="001F2B47" w:rsidP="00AC59D4">
            <w:pPr>
              <w:rPr>
                <w:rFonts w:asciiTheme="majorHAnsi" w:hAnsiTheme="majorHAnsi" w:cs="Arial"/>
                <w:sz w:val="16"/>
                <w:szCs w:val="16"/>
              </w:rPr>
            </w:pPr>
            <w:r w:rsidRPr="008F1459">
              <w:rPr>
                <w:rFonts w:asciiTheme="majorHAnsi" w:hAnsiTheme="majorHAnsi" w:cs="Arial"/>
                <w:sz w:val="16"/>
                <w:szCs w:val="16"/>
              </w:rPr>
              <w:lastRenderedPageBreak/>
              <w:t>Úrad pre verejné obstarávanie (ÚVO)</w:t>
            </w:r>
          </w:p>
          <w:p w:rsidR="001F2B47" w:rsidRPr="008F1459" w:rsidRDefault="001F2B47" w:rsidP="00AC59D4">
            <w:pPr>
              <w:autoSpaceDE w:val="0"/>
              <w:autoSpaceDN w:val="0"/>
              <w:adjustRightInd w:val="0"/>
              <w:spacing w:before="0"/>
              <w:jc w:val="left"/>
              <w:rPr>
                <w:rFonts w:asciiTheme="majorHAnsi" w:hAnsiTheme="majorHAnsi"/>
                <w:sz w:val="16"/>
                <w:szCs w:val="16"/>
                <w:lang w:eastAsia="sk-SK"/>
              </w:rPr>
            </w:pPr>
          </w:p>
          <w:p w:rsidR="001F2B47" w:rsidRPr="008F1459" w:rsidRDefault="001F2B47" w:rsidP="00AC59D4">
            <w:pPr>
              <w:autoSpaceDE w:val="0"/>
              <w:autoSpaceDN w:val="0"/>
              <w:adjustRightInd w:val="0"/>
              <w:spacing w:before="0"/>
              <w:jc w:val="left"/>
              <w:rPr>
                <w:rFonts w:asciiTheme="majorHAnsi" w:hAnsiTheme="majorHAnsi"/>
                <w:sz w:val="16"/>
                <w:szCs w:val="16"/>
                <w:lang w:eastAsia="sk-SK"/>
              </w:rPr>
            </w:pPr>
          </w:p>
          <w:p w:rsidR="001F2B47" w:rsidRPr="008F1459" w:rsidRDefault="001F2B47" w:rsidP="00AC59D4">
            <w:pPr>
              <w:autoSpaceDE w:val="0"/>
              <w:autoSpaceDN w:val="0"/>
              <w:adjustRightInd w:val="0"/>
              <w:spacing w:before="0"/>
              <w:jc w:val="left"/>
              <w:rPr>
                <w:rFonts w:asciiTheme="majorHAnsi" w:hAnsiTheme="majorHAnsi"/>
                <w:sz w:val="16"/>
                <w:szCs w:val="16"/>
                <w:lang w:eastAsia="sk-SK"/>
              </w:rPr>
            </w:pPr>
          </w:p>
          <w:p w:rsidR="001F2B47" w:rsidRPr="008F1459" w:rsidRDefault="001F2B47" w:rsidP="00AC59D4">
            <w:pPr>
              <w:autoSpaceDE w:val="0"/>
              <w:autoSpaceDN w:val="0"/>
              <w:adjustRightInd w:val="0"/>
              <w:spacing w:before="0"/>
              <w:jc w:val="left"/>
              <w:rPr>
                <w:rFonts w:asciiTheme="majorHAnsi" w:hAnsiTheme="majorHAnsi"/>
                <w:sz w:val="16"/>
                <w:szCs w:val="16"/>
                <w:lang w:eastAsia="sk-SK"/>
              </w:rPr>
            </w:pPr>
          </w:p>
          <w:p w:rsidR="001F2B47" w:rsidRPr="008F1459" w:rsidRDefault="001F2B47" w:rsidP="00AC59D4">
            <w:pPr>
              <w:autoSpaceDE w:val="0"/>
              <w:autoSpaceDN w:val="0"/>
              <w:adjustRightInd w:val="0"/>
              <w:spacing w:before="0"/>
              <w:jc w:val="left"/>
              <w:rPr>
                <w:rFonts w:asciiTheme="majorHAnsi" w:hAnsiTheme="majorHAnsi"/>
                <w:sz w:val="16"/>
                <w:szCs w:val="16"/>
                <w:lang w:eastAsia="sk-SK"/>
              </w:rPr>
            </w:pPr>
            <w:r w:rsidRPr="008F1459">
              <w:rPr>
                <w:rFonts w:asciiTheme="majorHAnsi" w:hAnsiTheme="majorHAnsi"/>
                <w:sz w:val="16"/>
                <w:szCs w:val="16"/>
                <w:lang w:eastAsia="sk-SK"/>
              </w:rPr>
              <w:t xml:space="preserve">Zodpovedný: ÚVO v spolupráci </w:t>
            </w:r>
            <w:r w:rsidRPr="008F1459">
              <w:rPr>
                <w:rFonts w:asciiTheme="majorHAnsi" w:hAnsiTheme="majorHAnsi"/>
                <w:sz w:val="16"/>
                <w:szCs w:val="16"/>
                <w:lang w:eastAsia="sk-SK"/>
              </w:rPr>
              <w:br/>
              <w:t>s OP EVS</w:t>
            </w:r>
          </w:p>
          <w:p w:rsidR="001F2B47" w:rsidRPr="008F1459" w:rsidRDefault="001F2B47" w:rsidP="00AC59D4">
            <w:pPr>
              <w:autoSpaceDE w:val="0"/>
              <w:autoSpaceDN w:val="0"/>
              <w:adjustRightInd w:val="0"/>
              <w:spacing w:before="0"/>
              <w:jc w:val="left"/>
              <w:rPr>
                <w:rFonts w:asciiTheme="majorHAnsi" w:hAnsiTheme="majorHAnsi"/>
                <w:sz w:val="16"/>
                <w:szCs w:val="16"/>
                <w:lang w:eastAsia="sk-SK"/>
              </w:rPr>
            </w:pPr>
          </w:p>
          <w:p w:rsidR="001F2B47" w:rsidRPr="008F1459" w:rsidRDefault="001F2B47" w:rsidP="00AC59D4">
            <w:pPr>
              <w:autoSpaceDE w:val="0"/>
              <w:autoSpaceDN w:val="0"/>
              <w:adjustRightInd w:val="0"/>
              <w:spacing w:before="0"/>
              <w:jc w:val="left"/>
              <w:rPr>
                <w:rFonts w:asciiTheme="majorHAnsi" w:hAnsiTheme="majorHAnsi"/>
                <w:sz w:val="16"/>
                <w:szCs w:val="16"/>
                <w:lang w:eastAsia="sk-SK"/>
              </w:rPr>
            </w:pPr>
          </w:p>
          <w:p w:rsidR="001F2B47" w:rsidRPr="008F1459" w:rsidRDefault="001F2B47" w:rsidP="00AC59D4">
            <w:pPr>
              <w:autoSpaceDE w:val="0"/>
              <w:autoSpaceDN w:val="0"/>
              <w:adjustRightInd w:val="0"/>
              <w:spacing w:before="0"/>
              <w:jc w:val="left"/>
              <w:rPr>
                <w:rFonts w:asciiTheme="majorHAnsi" w:hAnsiTheme="majorHAnsi"/>
                <w:sz w:val="16"/>
                <w:szCs w:val="16"/>
                <w:lang w:eastAsia="sk-SK"/>
              </w:rPr>
            </w:pPr>
          </w:p>
          <w:p w:rsidR="001F2B47" w:rsidRPr="008F1459" w:rsidRDefault="001F2B47" w:rsidP="00AC59D4">
            <w:pPr>
              <w:autoSpaceDE w:val="0"/>
              <w:autoSpaceDN w:val="0"/>
              <w:adjustRightInd w:val="0"/>
              <w:spacing w:before="0"/>
              <w:jc w:val="left"/>
              <w:rPr>
                <w:rFonts w:asciiTheme="majorHAnsi" w:hAnsiTheme="majorHAnsi"/>
                <w:sz w:val="16"/>
                <w:szCs w:val="16"/>
                <w:lang w:eastAsia="sk-SK"/>
              </w:rPr>
            </w:pPr>
          </w:p>
          <w:p w:rsidR="001F2B47" w:rsidRPr="008F1459" w:rsidRDefault="001F2B47" w:rsidP="00AC59D4">
            <w:pPr>
              <w:autoSpaceDE w:val="0"/>
              <w:autoSpaceDN w:val="0"/>
              <w:adjustRightInd w:val="0"/>
              <w:spacing w:before="0"/>
              <w:jc w:val="left"/>
              <w:rPr>
                <w:rFonts w:asciiTheme="majorHAnsi" w:hAnsiTheme="majorHAnsi"/>
                <w:sz w:val="16"/>
                <w:szCs w:val="16"/>
                <w:lang w:eastAsia="sk-SK"/>
              </w:rPr>
            </w:pPr>
          </w:p>
          <w:p w:rsidR="001F2B47" w:rsidRPr="008F1459" w:rsidRDefault="001F2B47" w:rsidP="00AC59D4">
            <w:pPr>
              <w:autoSpaceDE w:val="0"/>
              <w:autoSpaceDN w:val="0"/>
              <w:adjustRightInd w:val="0"/>
              <w:spacing w:before="0"/>
              <w:jc w:val="left"/>
              <w:rPr>
                <w:rFonts w:asciiTheme="majorHAnsi" w:hAnsiTheme="majorHAnsi"/>
                <w:sz w:val="16"/>
                <w:szCs w:val="16"/>
                <w:lang w:eastAsia="sk-SK"/>
              </w:rPr>
            </w:pPr>
          </w:p>
          <w:p w:rsidR="001F2B47" w:rsidRPr="008F1459" w:rsidRDefault="001F2B47" w:rsidP="00AC59D4">
            <w:pPr>
              <w:autoSpaceDE w:val="0"/>
              <w:autoSpaceDN w:val="0"/>
              <w:adjustRightInd w:val="0"/>
              <w:spacing w:before="0"/>
              <w:jc w:val="left"/>
              <w:rPr>
                <w:rFonts w:asciiTheme="majorHAnsi" w:hAnsiTheme="majorHAnsi"/>
                <w:sz w:val="16"/>
                <w:szCs w:val="16"/>
                <w:lang w:eastAsia="sk-SK"/>
              </w:rPr>
            </w:pPr>
          </w:p>
          <w:p w:rsidR="001F2B47" w:rsidRPr="008F1459" w:rsidRDefault="001F2B47" w:rsidP="00AC59D4">
            <w:pPr>
              <w:autoSpaceDE w:val="0"/>
              <w:autoSpaceDN w:val="0"/>
              <w:adjustRightInd w:val="0"/>
              <w:spacing w:before="0"/>
              <w:jc w:val="left"/>
              <w:rPr>
                <w:rFonts w:asciiTheme="majorHAnsi" w:hAnsiTheme="majorHAnsi"/>
                <w:sz w:val="16"/>
                <w:szCs w:val="16"/>
                <w:lang w:eastAsia="sk-SK"/>
              </w:rPr>
            </w:pPr>
          </w:p>
          <w:p w:rsidR="001F2B47" w:rsidRPr="008F1459" w:rsidRDefault="001F2B47" w:rsidP="00AC59D4">
            <w:pPr>
              <w:autoSpaceDE w:val="0"/>
              <w:autoSpaceDN w:val="0"/>
              <w:adjustRightInd w:val="0"/>
              <w:spacing w:before="0"/>
              <w:jc w:val="left"/>
              <w:rPr>
                <w:rFonts w:asciiTheme="majorHAnsi" w:hAnsiTheme="majorHAnsi"/>
                <w:sz w:val="16"/>
                <w:szCs w:val="16"/>
                <w:lang w:eastAsia="sk-SK"/>
              </w:rPr>
            </w:pPr>
          </w:p>
          <w:p w:rsidR="001F2B47" w:rsidRPr="008F1459" w:rsidRDefault="001F2B47" w:rsidP="00AC59D4">
            <w:pPr>
              <w:autoSpaceDE w:val="0"/>
              <w:autoSpaceDN w:val="0"/>
              <w:adjustRightInd w:val="0"/>
              <w:spacing w:before="0"/>
              <w:jc w:val="left"/>
              <w:rPr>
                <w:rFonts w:asciiTheme="majorHAnsi" w:hAnsiTheme="majorHAnsi"/>
                <w:sz w:val="16"/>
                <w:szCs w:val="16"/>
                <w:lang w:eastAsia="sk-SK"/>
              </w:rPr>
            </w:pPr>
          </w:p>
          <w:p w:rsidR="001F2B47" w:rsidRPr="008F1459" w:rsidRDefault="001F2B47" w:rsidP="00AC59D4">
            <w:pPr>
              <w:autoSpaceDE w:val="0"/>
              <w:autoSpaceDN w:val="0"/>
              <w:adjustRightInd w:val="0"/>
              <w:spacing w:before="0"/>
              <w:jc w:val="left"/>
              <w:rPr>
                <w:rFonts w:asciiTheme="majorHAnsi" w:hAnsiTheme="majorHAnsi"/>
                <w:sz w:val="16"/>
                <w:szCs w:val="16"/>
                <w:lang w:eastAsia="sk-SK"/>
              </w:rPr>
            </w:pPr>
          </w:p>
          <w:p w:rsidR="001F2B47" w:rsidRPr="008F1459" w:rsidRDefault="001F2B47" w:rsidP="00AC59D4">
            <w:pPr>
              <w:autoSpaceDE w:val="0"/>
              <w:autoSpaceDN w:val="0"/>
              <w:adjustRightInd w:val="0"/>
              <w:spacing w:before="0"/>
              <w:jc w:val="left"/>
              <w:rPr>
                <w:rFonts w:asciiTheme="majorHAnsi" w:hAnsiTheme="majorHAnsi"/>
                <w:sz w:val="16"/>
                <w:szCs w:val="16"/>
                <w:lang w:eastAsia="sk-SK"/>
              </w:rPr>
            </w:pPr>
          </w:p>
          <w:p w:rsidR="001F2B47" w:rsidRPr="008F1459" w:rsidRDefault="001F2B47" w:rsidP="00AC59D4">
            <w:pPr>
              <w:autoSpaceDE w:val="0"/>
              <w:autoSpaceDN w:val="0"/>
              <w:adjustRightInd w:val="0"/>
              <w:spacing w:before="0"/>
              <w:jc w:val="left"/>
              <w:rPr>
                <w:rFonts w:asciiTheme="majorHAnsi" w:hAnsiTheme="majorHAnsi"/>
                <w:sz w:val="16"/>
                <w:szCs w:val="16"/>
                <w:lang w:eastAsia="sk-SK"/>
              </w:rPr>
            </w:pPr>
          </w:p>
          <w:p w:rsidR="001F2B47" w:rsidRPr="008F1459" w:rsidRDefault="001F2B47" w:rsidP="00AC59D4">
            <w:pPr>
              <w:autoSpaceDE w:val="0"/>
              <w:autoSpaceDN w:val="0"/>
              <w:adjustRightInd w:val="0"/>
              <w:spacing w:before="0"/>
              <w:jc w:val="left"/>
              <w:rPr>
                <w:rFonts w:asciiTheme="majorHAnsi" w:hAnsiTheme="majorHAnsi"/>
                <w:sz w:val="16"/>
                <w:szCs w:val="16"/>
                <w:lang w:eastAsia="sk-SK"/>
              </w:rPr>
            </w:pPr>
          </w:p>
          <w:p w:rsidR="001F2B47" w:rsidRPr="008F1459" w:rsidRDefault="001F2B47" w:rsidP="00AC59D4">
            <w:pPr>
              <w:autoSpaceDE w:val="0"/>
              <w:autoSpaceDN w:val="0"/>
              <w:adjustRightInd w:val="0"/>
              <w:spacing w:before="0"/>
              <w:jc w:val="left"/>
              <w:rPr>
                <w:rFonts w:asciiTheme="majorHAnsi" w:hAnsiTheme="majorHAnsi"/>
                <w:sz w:val="16"/>
                <w:szCs w:val="16"/>
                <w:lang w:eastAsia="sk-SK"/>
              </w:rPr>
            </w:pPr>
          </w:p>
          <w:p w:rsidR="001F2B47" w:rsidRPr="008F1459" w:rsidRDefault="001F2B47" w:rsidP="00AC59D4">
            <w:pPr>
              <w:autoSpaceDE w:val="0"/>
              <w:autoSpaceDN w:val="0"/>
              <w:adjustRightInd w:val="0"/>
              <w:spacing w:before="0"/>
              <w:jc w:val="left"/>
              <w:rPr>
                <w:rFonts w:asciiTheme="majorHAnsi" w:hAnsiTheme="majorHAnsi"/>
                <w:sz w:val="16"/>
                <w:szCs w:val="16"/>
                <w:lang w:eastAsia="sk-SK"/>
              </w:rPr>
            </w:pPr>
          </w:p>
          <w:p w:rsidR="001F2B47" w:rsidRPr="008F1459" w:rsidRDefault="001F2B47" w:rsidP="00AC59D4">
            <w:pPr>
              <w:autoSpaceDE w:val="0"/>
              <w:autoSpaceDN w:val="0"/>
              <w:adjustRightInd w:val="0"/>
              <w:spacing w:before="0"/>
              <w:jc w:val="left"/>
              <w:rPr>
                <w:rFonts w:asciiTheme="majorHAnsi" w:hAnsiTheme="majorHAnsi"/>
                <w:sz w:val="16"/>
                <w:szCs w:val="16"/>
                <w:lang w:eastAsia="sk-SK"/>
              </w:rPr>
            </w:pPr>
          </w:p>
          <w:p w:rsidR="001F2B47" w:rsidRPr="008F1459" w:rsidRDefault="001F2B47" w:rsidP="00AC59D4">
            <w:pPr>
              <w:autoSpaceDE w:val="0"/>
              <w:autoSpaceDN w:val="0"/>
              <w:adjustRightInd w:val="0"/>
              <w:spacing w:before="0"/>
              <w:jc w:val="left"/>
              <w:rPr>
                <w:rFonts w:asciiTheme="majorHAnsi" w:hAnsiTheme="majorHAnsi"/>
                <w:sz w:val="16"/>
                <w:szCs w:val="16"/>
                <w:lang w:eastAsia="sk-SK"/>
              </w:rPr>
            </w:pPr>
          </w:p>
          <w:p w:rsidR="001F2B47" w:rsidRPr="008F1459" w:rsidRDefault="001F2B47" w:rsidP="00AC59D4">
            <w:pPr>
              <w:autoSpaceDE w:val="0"/>
              <w:autoSpaceDN w:val="0"/>
              <w:adjustRightInd w:val="0"/>
              <w:spacing w:before="0"/>
              <w:jc w:val="left"/>
              <w:rPr>
                <w:rFonts w:asciiTheme="majorHAnsi" w:hAnsiTheme="majorHAnsi"/>
                <w:sz w:val="16"/>
                <w:szCs w:val="16"/>
                <w:lang w:eastAsia="sk-SK"/>
              </w:rPr>
            </w:pPr>
          </w:p>
          <w:p w:rsidR="001F2B47" w:rsidRPr="008F1459" w:rsidRDefault="001F2B47" w:rsidP="00AC59D4">
            <w:pPr>
              <w:autoSpaceDE w:val="0"/>
              <w:autoSpaceDN w:val="0"/>
              <w:adjustRightInd w:val="0"/>
              <w:spacing w:before="0"/>
              <w:jc w:val="left"/>
              <w:rPr>
                <w:rFonts w:asciiTheme="majorHAnsi" w:hAnsiTheme="majorHAnsi"/>
                <w:sz w:val="16"/>
                <w:szCs w:val="16"/>
                <w:lang w:eastAsia="sk-SK"/>
              </w:rPr>
            </w:pPr>
          </w:p>
          <w:p w:rsidR="001F2B47" w:rsidRPr="008F1459" w:rsidRDefault="001F2B47" w:rsidP="00AC59D4">
            <w:pPr>
              <w:autoSpaceDE w:val="0"/>
              <w:autoSpaceDN w:val="0"/>
              <w:adjustRightInd w:val="0"/>
              <w:spacing w:before="0"/>
              <w:jc w:val="left"/>
              <w:rPr>
                <w:rFonts w:asciiTheme="majorHAnsi" w:hAnsiTheme="majorHAnsi"/>
                <w:sz w:val="16"/>
                <w:szCs w:val="16"/>
                <w:lang w:eastAsia="sk-SK"/>
              </w:rPr>
            </w:pPr>
          </w:p>
          <w:p w:rsidR="001F2B47" w:rsidRPr="008F1459" w:rsidRDefault="001F2B47" w:rsidP="00AC59D4">
            <w:pPr>
              <w:autoSpaceDE w:val="0"/>
              <w:autoSpaceDN w:val="0"/>
              <w:adjustRightInd w:val="0"/>
              <w:spacing w:before="0"/>
              <w:jc w:val="left"/>
              <w:rPr>
                <w:rFonts w:asciiTheme="majorHAnsi" w:hAnsiTheme="majorHAnsi"/>
                <w:sz w:val="16"/>
                <w:szCs w:val="16"/>
                <w:lang w:eastAsia="sk-SK"/>
              </w:rPr>
            </w:pPr>
          </w:p>
          <w:p w:rsidR="001F2B47" w:rsidRPr="008F1459" w:rsidRDefault="001F2B47" w:rsidP="00AC59D4">
            <w:pPr>
              <w:autoSpaceDE w:val="0"/>
              <w:autoSpaceDN w:val="0"/>
              <w:adjustRightInd w:val="0"/>
              <w:spacing w:before="0"/>
              <w:jc w:val="left"/>
              <w:rPr>
                <w:rFonts w:asciiTheme="majorHAnsi" w:hAnsiTheme="majorHAnsi"/>
                <w:sz w:val="16"/>
                <w:szCs w:val="16"/>
                <w:lang w:eastAsia="sk-SK"/>
              </w:rPr>
            </w:pPr>
          </w:p>
          <w:p w:rsidR="001F2B47" w:rsidRPr="008F1459" w:rsidRDefault="001F2B47" w:rsidP="00AC59D4">
            <w:pPr>
              <w:autoSpaceDE w:val="0"/>
              <w:autoSpaceDN w:val="0"/>
              <w:adjustRightInd w:val="0"/>
              <w:spacing w:before="0"/>
              <w:jc w:val="left"/>
              <w:rPr>
                <w:rFonts w:asciiTheme="majorHAnsi" w:hAnsiTheme="majorHAnsi"/>
                <w:sz w:val="16"/>
                <w:szCs w:val="16"/>
                <w:lang w:eastAsia="sk-SK"/>
              </w:rPr>
            </w:pPr>
          </w:p>
          <w:p w:rsidR="001F2B47" w:rsidRPr="008F1459" w:rsidRDefault="001F2B47" w:rsidP="00AC59D4">
            <w:pPr>
              <w:autoSpaceDE w:val="0"/>
              <w:autoSpaceDN w:val="0"/>
              <w:adjustRightInd w:val="0"/>
              <w:spacing w:before="0"/>
              <w:jc w:val="left"/>
              <w:rPr>
                <w:rFonts w:asciiTheme="majorHAnsi" w:hAnsiTheme="majorHAnsi"/>
                <w:sz w:val="16"/>
                <w:szCs w:val="16"/>
                <w:lang w:eastAsia="sk-SK"/>
              </w:rPr>
            </w:pPr>
          </w:p>
          <w:p w:rsidR="001F2B47" w:rsidRPr="008F1459" w:rsidRDefault="001F2B47" w:rsidP="00AC59D4">
            <w:pPr>
              <w:autoSpaceDE w:val="0"/>
              <w:autoSpaceDN w:val="0"/>
              <w:adjustRightInd w:val="0"/>
              <w:spacing w:before="0"/>
              <w:jc w:val="left"/>
              <w:rPr>
                <w:rFonts w:asciiTheme="majorHAnsi" w:hAnsiTheme="majorHAnsi"/>
                <w:sz w:val="16"/>
                <w:szCs w:val="16"/>
                <w:lang w:eastAsia="sk-SK"/>
              </w:rPr>
            </w:pPr>
          </w:p>
          <w:p w:rsidR="001F2B47" w:rsidRPr="008F1459" w:rsidRDefault="001F2B47" w:rsidP="00AC59D4">
            <w:pPr>
              <w:autoSpaceDE w:val="0"/>
              <w:autoSpaceDN w:val="0"/>
              <w:adjustRightInd w:val="0"/>
              <w:spacing w:before="0"/>
              <w:jc w:val="left"/>
              <w:rPr>
                <w:rFonts w:asciiTheme="majorHAnsi" w:hAnsiTheme="majorHAnsi"/>
                <w:sz w:val="16"/>
                <w:szCs w:val="16"/>
                <w:lang w:eastAsia="sk-SK"/>
              </w:rPr>
            </w:pPr>
            <w:r w:rsidRPr="008F1459">
              <w:rPr>
                <w:rFonts w:asciiTheme="majorHAnsi" w:hAnsiTheme="majorHAnsi"/>
                <w:sz w:val="16"/>
                <w:szCs w:val="16"/>
                <w:lang w:eastAsia="sk-SK"/>
              </w:rPr>
              <w:t>CKO v spolupráci s ÚVO</w:t>
            </w:r>
          </w:p>
          <w:p w:rsidR="001F2B47" w:rsidRPr="008F1459" w:rsidRDefault="001F2B47" w:rsidP="00AC59D4">
            <w:pPr>
              <w:autoSpaceDE w:val="0"/>
              <w:autoSpaceDN w:val="0"/>
              <w:adjustRightInd w:val="0"/>
              <w:spacing w:before="0"/>
              <w:jc w:val="left"/>
              <w:rPr>
                <w:rFonts w:asciiTheme="majorHAnsi" w:hAnsiTheme="majorHAnsi"/>
                <w:sz w:val="16"/>
                <w:szCs w:val="16"/>
                <w:lang w:eastAsia="sk-SK"/>
              </w:rPr>
            </w:pPr>
          </w:p>
          <w:p w:rsidR="001F2B47" w:rsidRPr="008F1459" w:rsidRDefault="001F2B47" w:rsidP="00AC59D4">
            <w:pPr>
              <w:autoSpaceDE w:val="0"/>
              <w:autoSpaceDN w:val="0"/>
              <w:adjustRightInd w:val="0"/>
              <w:spacing w:before="0"/>
              <w:jc w:val="left"/>
              <w:rPr>
                <w:rFonts w:asciiTheme="majorHAnsi" w:hAnsiTheme="majorHAnsi"/>
                <w:sz w:val="16"/>
                <w:szCs w:val="16"/>
                <w:lang w:eastAsia="sk-SK"/>
              </w:rPr>
            </w:pPr>
          </w:p>
          <w:p w:rsidR="001F2B47" w:rsidRPr="008F1459" w:rsidRDefault="001F2B47" w:rsidP="00AC59D4">
            <w:pPr>
              <w:autoSpaceDE w:val="0"/>
              <w:autoSpaceDN w:val="0"/>
              <w:adjustRightInd w:val="0"/>
              <w:spacing w:before="0"/>
              <w:jc w:val="left"/>
              <w:rPr>
                <w:rFonts w:asciiTheme="majorHAnsi" w:hAnsiTheme="majorHAnsi"/>
                <w:sz w:val="16"/>
                <w:szCs w:val="16"/>
                <w:lang w:eastAsia="sk-SK"/>
              </w:rPr>
            </w:pPr>
          </w:p>
          <w:p w:rsidR="001F2B47" w:rsidRPr="008F1459" w:rsidRDefault="001F2B47" w:rsidP="00AC59D4">
            <w:pPr>
              <w:autoSpaceDE w:val="0"/>
              <w:autoSpaceDN w:val="0"/>
              <w:adjustRightInd w:val="0"/>
              <w:spacing w:before="0"/>
              <w:jc w:val="left"/>
              <w:rPr>
                <w:rFonts w:asciiTheme="majorHAnsi" w:hAnsiTheme="majorHAnsi"/>
                <w:sz w:val="16"/>
                <w:szCs w:val="16"/>
                <w:lang w:eastAsia="sk-SK"/>
              </w:rPr>
            </w:pPr>
          </w:p>
          <w:p w:rsidR="001F2B47" w:rsidRPr="008F1459" w:rsidRDefault="001F2B47" w:rsidP="00AC59D4">
            <w:pPr>
              <w:autoSpaceDE w:val="0"/>
              <w:autoSpaceDN w:val="0"/>
              <w:adjustRightInd w:val="0"/>
              <w:spacing w:before="0"/>
              <w:jc w:val="left"/>
              <w:rPr>
                <w:rFonts w:asciiTheme="majorHAnsi" w:hAnsiTheme="majorHAnsi"/>
                <w:sz w:val="16"/>
                <w:szCs w:val="16"/>
                <w:lang w:eastAsia="sk-SK"/>
              </w:rPr>
            </w:pPr>
          </w:p>
          <w:p w:rsidR="001F2B47" w:rsidRPr="008F1459" w:rsidRDefault="001F2B47" w:rsidP="00AC59D4">
            <w:pPr>
              <w:autoSpaceDE w:val="0"/>
              <w:autoSpaceDN w:val="0"/>
              <w:adjustRightInd w:val="0"/>
              <w:spacing w:before="0"/>
              <w:jc w:val="left"/>
              <w:rPr>
                <w:rFonts w:asciiTheme="majorHAnsi" w:hAnsiTheme="majorHAnsi"/>
                <w:sz w:val="16"/>
                <w:szCs w:val="16"/>
                <w:lang w:eastAsia="sk-SK"/>
              </w:rPr>
            </w:pPr>
          </w:p>
          <w:p w:rsidR="001F2B47" w:rsidRPr="008F1459" w:rsidRDefault="001F2B47" w:rsidP="00AC59D4">
            <w:pPr>
              <w:autoSpaceDE w:val="0"/>
              <w:autoSpaceDN w:val="0"/>
              <w:adjustRightInd w:val="0"/>
              <w:spacing w:before="0"/>
              <w:jc w:val="left"/>
              <w:rPr>
                <w:rFonts w:asciiTheme="majorHAnsi" w:hAnsiTheme="majorHAnsi"/>
                <w:sz w:val="16"/>
                <w:szCs w:val="16"/>
                <w:lang w:eastAsia="sk-SK"/>
              </w:rPr>
            </w:pPr>
          </w:p>
          <w:p w:rsidR="001F2B47" w:rsidRPr="008F1459" w:rsidRDefault="001F2B47" w:rsidP="00AC59D4">
            <w:pPr>
              <w:autoSpaceDE w:val="0"/>
              <w:autoSpaceDN w:val="0"/>
              <w:adjustRightInd w:val="0"/>
              <w:spacing w:before="0"/>
              <w:jc w:val="left"/>
              <w:rPr>
                <w:rFonts w:asciiTheme="majorHAnsi" w:hAnsiTheme="majorHAnsi"/>
                <w:sz w:val="16"/>
                <w:szCs w:val="16"/>
                <w:lang w:eastAsia="sk-SK"/>
              </w:rPr>
            </w:pPr>
          </w:p>
          <w:p w:rsidR="001F2B47" w:rsidRPr="008F1459" w:rsidRDefault="001F2B47" w:rsidP="00AC59D4">
            <w:pPr>
              <w:autoSpaceDE w:val="0"/>
              <w:autoSpaceDN w:val="0"/>
              <w:adjustRightInd w:val="0"/>
              <w:spacing w:before="0"/>
              <w:jc w:val="left"/>
              <w:rPr>
                <w:rFonts w:asciiTheme="majorHAnsi" w:hAnsiTheme="majorHAnsi"/>
                <w:sz w:val="16"/>
                <w:szCs w:val="16"/>
                <w:lang w:eastAsia="sk-SK"/>
              </w:rPr>
            </w:pPr>
          </w:p>
          <w:p w:rsidR="001F2B47" w:rsidRPr="008F1459" w:rsidRDefault="001F2B47" w:rsidP="00AC59D4">
            <w:pPr>
              <w:autoSpaceDE w:val="0"/>
              <w:autoSpaceDN w:val="0"/>
              <w:adjustRightInd w:val="0"/>
              <w:spacing w:before="0"/>
              <w:jc w:val="left"/>
              <w:rPr>
                <w:rFonts w:asciiTheme="majorHAnsi" w:hAnsiTheme="majorHAnsi"/>
                <w:sz w:val="16"/>
                <w:szCs w:val="16"/>
                <w:lang w:eastAsia="sk-SK"/>
              </w:rPr>
            </w:pPr>
          </w:p>
          <w:p w:rsidR="001F2B47" w:rsidRPr="008F1459" w:rsidRDefault="001F2B47" w:rsidP="00AC59D4">
            <w:pPr>
              <w:autoSpaceDE w:val="0"/>
              <w:autoSpaceDN w:val="0"/>
              <w:adjustRightInd w:val="0"/>
              <w:spacing w:before="0"/>
              <w:jc w:val="left"/>
              <w:rPr>
                <w:rFonts w:asciiTheme="majorHAnsi" w:hAnsiTheme="majorHAnsi"/>
                <w:sz w:val="16"/>
                <w:szCs w:val="16"/>
                <w:lang w:eastAsia="sk-SK"/>
              </w:rPr>
            </w:pPr>
          </w:p>
          <w:p w:rsidR="001F2B47" w:rsidRPr="008F1459" w:rsidRDefault="001F2B47" w:rsidP="00AC59D4">
            <w:pPr>
              <w:autoSpaceDE w:val="0"/>
              <w:autoSpaceDN w:val="0"/>
              <w:adjustRightInd w:val="0"/>
              <w:spacing w:before="0"/>
              <w:jc w:val="left"/>
              <w:rPr>
                <w:rFonts w:asciiTheme="majorHAnsi" w:hAnsiTheme="majorHAnsi"/>
                <w:sz w:val="16"/>
                <w:szCs w:val="16"/>
                <w:lang w:eastAsia="sk-SK"/>
              </w:rPr>
            </w:pPr>
          </w:p>
          <w:p w:rsidR="001F2B47" w:rsidRPr="008F1459" w:rsidRDefault="001F2B47" w:rsidP="00AC59D4">
            <w:pPr>
              <w:autoSpaceDE w:val="0"/>
              <w:autoSpaceDN w:val="0"/>
              <w:adjustRightInd w:val="0"/>
              <w:spacing w:before="0"/>
              <w:jc w:val="left"/>
              <w:rPr>
                <w:rFonts w:asciiTheme="majorHAnsi" w:hAnsiTheme="majorHAnsi"/>
                <w:sz w:val="16"/>
                <w:szCs w:val="16"/>
                <w:lang w:eastAsia="sk-SK"/>
              </w:rPr>
            </w:pPr>
          </w:p>
          <w:p w:rsidR="001F2B47" w:rsidRPr="008F1459" w:rsidRDefault="001F2B47" w:rsidP="00AC59D4">
            <w:pPr>
              <w:autoSpaceDE w:val="0"/>
              <w:autoSpaceDN w:val="0"/>
              <w:adjustRightInd w:val="0"/>
              <w:spacing w:before="0"/>
              <w:jc w:val="left"/>
              <w:rPr>
                <w:rFonts w:asciiTheme="majorHAnsi" w:hAnsiTheme="majorHAnsi"/>
                <w:sz w:val="16"/>
                <w:szCs w:val="16"/>
                <w:lang w:eastAsia="sk-SK"/>
              </w:rPr>
            </w:pPr>
            <w:r w:rsidRPr="008F1459">
              <w:rPr>
                <w:rFonts w:asciiTheme="majorHAnsi" w:hAnsiTheme="majorHAnsi"/>
                <w:sz w:val="16"/>
                <w:szCs w:val="16"/>
                <w:lang w:eastAsia="sk-SK"/>
              </w:rPr>
              <w:t>CKO v spolupráci s ÚVO</w:t>
            </w:r>
          </w:p>
          <w:p w:rsidR="001F2B47" w:rsidRPr="008F1459" w:rsidRDefault="001F2B47" w:rsidP="00AC59D4">
            <w:pPr>
              <w:autoSpaceDE w:val="0"/>
              <w:autoSpaceDN w:val="0"/>
              <w:adjustRightInd w:val="0"/>
              <w:spacing w:before="0"/>
              <w:jc w:val="left"/>
              <w:rPr>
                <w:rFonts w:asciiTheme="majorHAnsi" w:hAnsiTheme="majorHAnsi"/>
                <w:sz w:val="16"/>
                <w:szCs w:val="16"/>
                <w:lang w:eastAsia="sk-SK"/>
              </w:rPr>
            </w:pPr>
          </w:p>
          <w:p w:rsidR="001F2B47" w:rsidRPr="008F1459" w:rsidRDefault="001F2B47" w:rsidP="00AC59D4">
            <w:pPr>
              <w:autoSpaceDE w:val="0"/>
              <w:autoSpaceDN w:val="0"/>
              <w:adjustRightInd w:val="0"/>
              <w:spacing w:before="0"/>
              <w:jc w:val="left"/>
              <w:rPr>
                <w:rFonts w:asciiTheme="majorHAnsi" w:hAnsiTheme="majorHAnsi"/>
                <w:sz w:val="16"/>
                <w:szCs w:val="16"/>
                <w:lang w:eastAsia="sk-SK"/>
              </w:rPr>
            </w:pPr>
          </w:p>
          <w:p w:rsidR="001F2B47" w:rsidRPr="008F1459" w:rsidRDefault="001F2B47" w:rsidP="00AC59D4">
            <w:pPr>
              <w:autoSpaceDE w:val="0"/>
              <w:autoSpaceDN w:val="0"/>
              <w:adjustRightInd w:val="0"/>
              <w:spacing w:before="0"/>
              <w:jc w:val="left"/>
              <w:rPr>
                <w:rFonts w:asciiTheme="majorHAnsi" w:hAnsiTheme="majorHAnsi"/>
                <w:sz w:val="16"/>
                <w:szCs w:val="16"/>
                <w:lang w:eastAsia="sk-SK"/>
              </w:rPr>
            </w:pPr>
          </w:p>
          <w:p w:rsidR="001F2B47" w:rsidRPr="008F1459" w:rsidRDefault="001F2B47" w:rsidP="00AC59D4">
            <w:pPr>
              <w:autoSpaceDE w:val="0"/>
              <w:autoSpaceDN w:val="0"/>
              <w:adjustRightInd w:val="0"/>
              <w:spacing w:before="0"/>
              <w:jc w:val="left"/>
              <w:rPr>
                <w:rFonts w:asciiTheme="majorHAnsi" w:hAnsiTheme="majorHAnsi"/>
                <w:sz w:val="16"/>
                <w:szCs w:val="16"/>
                <w:lang w:eastAsia="sk-SK"/>
              </w:rPr>
            </w:pPr>
          </w:p>
          <w:p w:rsidR="001F2B47" w:rsidRPr="008F1459" w:rsidRDefault="001F2B47" w:rsidP="00AC59D4">
            <w:pPr>
              <w:autoSpaceDE w:val="0"/>
              <w:autoSpaceDN w:val="0"/>
              <w:adjustRightInd w:val="0"/>
              <w:spacing w:before="0"/>
              <w:jc w:val="left"/>
              <w:rPr>
                <w:rFonts w:asciiTheme="majorHAnsi" w:hAnsiTheme="majorHAnsi"/>
                <w:sz w:val="16"/>
                <w:szCs w:val="16"/>
                <w:lang w:eastAsia="sk-SK"/>
              </w:rPr>
            </w:pPr>
          </w:p>
          <w:p w:rsidR="001F2B47" w:rsidRPr="008F1459" w:rsidRDefault="001F2B47" w:rsidP="00AC59D4">
            <w:pPr>
              <w:autoSpaceDE w:val="0"/>
              <w:autoSpaceDN w:val="0"/>
              <w:adjustRightInd w:val="0"/>
              <w:spacing w:before="0"/>
              <w:jc w:val="left"/>
              <w:rPr>
                <w:rFonts w:asciiTheme="majorHAnsi" w:hAnsiTheme="majorHAnsi"/>
                <w:sz w:val="16"/>
                <w:szCs w:val="16"/>
                <w:lang w:eastAsia="sk-SK"/>
              </w:rPr>
            </w:pPr>
          </w:p>
          <w:p w:rsidR="001F2B47" w:rsidRPr="008F1459" w:rsidRDefault="001F2B47" w:rsidP="00AC59D4">
            <w:pPr>
              <w:autoSpaceDE w:val="0"/>
              <w:autoSpaceDN w:val="0"/>
              <w:adjustRightInd w:val="0"/>
              <w:spacing w:before="0"/>
              <w:jc w:val="left"/>
              <w:rPr>
                <w:rFonts w:asciiTheme="majorHAnsi" w:hAnsiTheme="majorHAnsi"/>
                <w:sz w:val="16"/>
                <w:szCs w:val="16"/>
                <w:lang w:eastAsia="sk-SK"/>
              </w:rPr>
            </w:pPr>
          </w:p>
          <w:p w:rsidR="001F2B47" w:rsidRPr="008F1459" w:rsidRDefault="001F2B47" w:rsidP="00AC59D4">
            <w:pPr>
              <w:autoSpaceDE w:val="0"/>
              <w:autoSpaceDN w:val="0"/>
              <w:adjustRightInd w:val="0"/>
              <w:spacing w:before="0"/>
              <w:jc w:val="left"/>
              <w:rPr>
                <w:rFonts w:asciiTheme="majorHAnsi" w:hAnsiTheme="majorHAnsi"/>
                <w:sz w:val="16"/>
                <w:szCs w:val="16"/>
                <w:lang w:eastAsia="sk-SK"/>
              </w:rPr>
            </w:pPr>
          </w:p>
          <w:p w:rsidR="001F2B47" w:rsidRPr="008F1459" w:rsidRDefault="001F2B47" w:rsidP="00AC59D4">
            <w:pPr>
              <w:autoSpaceDE w:val="0"/>
              <w:autoSpaceDN w:val="0"/>
              <w:adjustRightInd w:val="0"/>
              <w:spacing w:before="0"/>
              <w:jc w:val="left"/>
              <w:rPr>
                <w:rFonts w:asciiTheme="majorHAnsi" w:hAnsiTheme="majorHAnsi"/>
                <w:sz w:val="16"/>
                <w:szCs w:val="16"/>
                <w:lang w:eastAsia="sk-SK"/>
              </w:rPr>
            </w:pPr>
          </w:p>
          <w:p w:rsidR="001F2B47" w:rsidRPr="008F1459" w:rsidRDefault="001F2B47" w:rsidP="00AC59D4">
            <w:pPr>
              <w:autoSpaceDE w:val="0"/>
              <w:autoSpaceDN w:val="0"/>
              <w:adjustRightInd w:val="0"/>
              <w:spacing w:before="0"/>
              <w:jc w:val="left"/>
              <w:rPr>
                <w:rFonts w:asciiTheme="majorHAnsi" w:hAnsiTheme="majorHAnsi"/>
                <w:sz w:val="16"/>
                <w:szCs w:val="16"/>
                <w:lang w:eastAsia="sk-SK"/>
              </w:rPr>
            </w:pPr>
          </w:p>
          <w:p w:rsidR="001F2B47" w:rsidRPr="008F1459" w:rsidRDefault="001F2B47" w:rsidP="00AC59D4">
            <w:pPr>
              <w:autoSpaceDE w:val="0"/>
              <w:autoSpaceDN w:val="0"/>
              <w:adjustRightInd w:val="0"/>
              <w:spacing w:before="0"/>
              <w:jc w:val="left"/>
              <w:rPr>
                <w:rFonts w:asciiTheme="majorHAnsi" w:hAnsiTheme="majorHAnsi"/>
                <w:sz w:val="16"/>
                <w:szCs w:val="16"/>
                <w:lang w:eastAsia="sk-SK"/>
              </w:rPr>
            </w:pPr>
          </w:p>
          <w:p w:rsidR="001F2B47" w:rsidRPr="008F1459" w:rsidRDefault="001F2B47" w:rsidP="00AC59D4">
            <w:pPr>
              <w:autoSpaceDE w:val="0"/>
              <w:autoSpaceDN w:val="0"/>
              <w:adjustRightInd w:val="0"/>
              <w:spacing w:before="0"/>
              <w:jc w:val="left"/>
              <w:rPr>
                <w:rFonts w:asciiTheme="majorHAnsi" w:hAnsiTheme="majorHAnsi"/>
                <w:sz w:val="16"/>
                <w:szCs w:val="16"/>
                <w:lang w:eastAsia="sk-SK"/>
              </w:rPr>
            </w:pPr>
          </w:p>
          <w:p w:rsidR="001F2B47" w:rsidRPr="008F1459" w:rsidRDefault="001F2B47" w:rsidP="00AC59D4">
            <w:pPr>
              <w:autoSpaceDE w:val="0"/>
              <w:autoSpaceDN w:val="0"/>
              <w:adjustRightInd w:val="0"/>
              <w:spacing w:before="0"/>
              <w:jc w:val="left"/>
              <w:rPr>
                <w:rFonts w:asciiTheme="majorHAnsi" w:hAnsiTheme="majorHAnsi"/>
                <w:sz w:val="16"/>
                <w:szCs w:val="16"/>
                <w:lang w:eastAsia="sk-SK"/>
              </w:rPr>
            </w:pPr>
          </w:p>
          <w:p w:rsidR="001F2B47" w:rsidRPr="008F1459" w:rsidRDefault="001F2B47" w:rsidP="00AC59D4">
            <w:pPr>
              <w:autoSpaceDE w:val="0"/>
              <w:autoSpaceDN w:val="0"/>
              <w:adjustRightInd w:val="0"/>
              <w:spacing w:before="0"/>
              <w:jc w:val="left"/>
              <w:rPr>
                <w:rFonts w:asciiTheme="majorHAnsi" w:hAnsiTheme="majorHAnsi"/>
                <w:sz w:val="16"/>
                <w:szCs w:val="16"/>
                <w:lang w:eastAsia="sk-SK"/>
              </w:rPr>
            </w:pPr>
          </w:p>
          <w:p w:rsidR="001F2B47" w:rsidRPr="008F1459" w:rsidRDefault="001F2B47" w:rsidP="00AC59D4">
            <w:pPr>
              <w:autoSpaceDE w:val="0"/>
              <w:autoSpaceDN w:val="0"/>
              <w:adjustRightInd w:val="0"/>
              <w:spacing w:before="0"/>
              <w:jc w:val="left"/>
              <w:rPr>
                <w:rFonts w:asciiTheme="majorHAnsi" w:hAnsiTheme="majorHAnsi"/>
                <w:sz w:val="16"/>
                <w:szCs w:val="16"/>
                <w:lang w:eastAsia="sk-SK"/>
              </w:rPr>
            </w:pPr>
            <w:r w:rsidRPr="008F1459">
              <w:rPr>
                <w:rFonts w:asciiTheme="majorHAnsi" w:hAnsiTheme="majorHAnsi"/>
                <w:sz w:val="16"/>
                <w:szCs w:val="16"/>
                <w:lang w:eastAsia="sk-SK"/>
              </w:rPr>
              <w:t>ÚVO</w:t>
            </w:r>
          </w:p>
          <w:p w:rsidR="001F2B47" w:rsidRPr="008F1459" w:rsidRDefault="001F2B47" w:rsidP="00AC59D4">
            <w:pPr>
              <w:autoSpaceDE w:val="0"/>
              <w:autoSpaceDN w:val="0"/>
              <w:adjustRightInd w:val="0"/>
              <w:spacing w:before="0"/>
              <w:jc w:val="left"/>
              <w:rPr>
                <w:rFonts w:asciiTheme="majorHAnsi" w:hAnsiTheme="majorHAnsi"/>
                <w:sz w:val="16"/>
                <w:szCs w:val="16"/>
                <w:lang w:eastAsia="sk-SK"/>
              </w:rPr>
            </w:pPr>
          </w:p>
          <w:p w:rsidR="001F2B47" w:rsidRPr="008F1459" w:rsidRDefault="001F2B47" w:rsidP="00AC59D4">
            <w:pPr>
              <w:autoSpaceDE w:val="0"/>
              <w:autoSpaceDN w:val="0"/>
              <w:adjustRightInd w:val="0"/>
              <w:spacing w:before="0"/>
              <w:jc w:val="left"/>
              <w:rPr>
                <w:rFonts w:asciiTheme="majorHAnsi" w:hAnsiTheme="majorHAnsi"/>
                <w:sz w:val="16"/>
                <w:szCs w:val="16"/>
                <w:lang w:eastAsia="sk-SK"/>
              </w:rPr>
            </w:pPr>
          </w:p>
          <w:p w:rsidR="001F2B47" w:rsidRPr="008F1459" w:rsidRDefault="001F2B47" w:rsidP="00AC59D4">
            <w:pPr>
              <w:autoSpaceDE w:val="0"/>
              <w:autoSpaceDN w:val="0"/>
              <w:adjustRightInd w:val="0"/>
              <w:spacing w:before="0"/>
              <w:jc w:val="left"/>
              <w:rPr>
                <w:rFonts w:asciiTheme="majorHAnsi" w:hAnsiTheme="majorHAnsi"/>
                <w:sz w:val="16"/>
                <w:szCs w:val="16"/>
                <w:lang w:eastAsia="sk-SK"/>
              </w:rPr>
            </w:pPr>
          </w:p>
          <w:p w:rsidR="001F2B47" w:rsidRPr="008F1459" w:rsidRDefault="001F2B47" w:rsidP="00AC59D4">
            <w:pPr>
              <w:autoSpaceDE w:val="0"/>
              <w:autoSpaceDN w:val="0"/>
              <w:adjustRightInd w:val="0"/>
              <w:spacing w:before="0"/>
              <w:jc w:val="left"/>
              <w:rPr>
                <w:rFonts w:asciiTheme="majorHAnsi" w:hAnsiTheme="majorHAnsi"/>
                <w:sz w:val="16"/>
                <w:szCs w:val="16"/>
                <w:lang w:eastAsia="sk-SK"/>
              </w:rPr>
            </w:pPr>
          </w:p>
          <w:p w:rsidR="001F2B47" w:rsidRPr="008F1459" w:rsidRDefault="001F2B47" w:rsidP="00AC59D4">
            <w:pPr>
              <w:autoSpaceDE w:val="0"/>
              <w:autoSpaceDN w:val="0"/>
              <w:adjustRightInd w:val="0"/>
              <w:spacing w:before="0"/>
              <w:jc w:val="left"/>
              <w:rPr>
                <w:rFonts w:asciiTheme="majorHAnsi" w:hAnsiTheme="majorHAnsi"/>
                <w:sz w:val="16"/>
                <w:szCs w:val="16"/>
                <w:lang w:eastAsia="sk-SK"/>
              </w:rPr>
            </w:pPr>
          </w:p>
          <w:p w:rsidR="001F2B47" w:rsidRPr="008F1459" w:rsidRDefault="001F2B47" w:rsidP="00AC59D4">
            <w:pPr>
              <w:autoSpaceDE w:val="0"/>
              <w:autoSpaceDN w:val="0"/>
              <w:adjustRightInd w:val="0"/>
              <w:spacing w:before="0"/>
              <w:jc w:val="left"/>
              <w:rPr>
                <w:rFonts w:asciiTheme="majorHAnsi" w:hAnsiTheme="majorHAnsi"/>
                <w:sz w:val="16"/>
                <w:szCs w:val="16"/>
                <w:lang w:eastAsia="sk-SK"/>
              </w:rPr>
            </w:pPr>
            <w:r w:rsidRPr="008F1459">
              <w:rPr>
                <w:rFonts w:asciiTheme="majorHAnsi" w:hAnsiTheme="majorHAnsi"/>
                <w:sz w:val="16"/>
                <w:szCs w:val="16"/>
                <w:lang w:eastAsia="sk-SK"/>
              </w:rPr>
              <w:t>CKO v spolupráci s ÚVO</w:t>
            </w:r>
          </w:p>
          <w:p w:rsidR="001F2B47" w:rsidRPr="008F1459" w:rsidRDefault="001F2B47" w:rsidP="00AC59D4">
            <w:pPr>
              <w:autoSpaceDE w:val="0"/>
              <w:autoSpaceDN w:val="0"/>
              <w:adjustRightInd w:val="0"/>
              <w:spacing w:before="0"/>
              <w:jc w:val="left"/>
              <w:rPr>
                <w:rFonts w:asciiTheme="majorHAnsi" w:hAnsiTheme="majorHAnsi"/>
                <w:sz w:val="16"/>
                <w:szCs w:val="16"/>
                <w:lang w:eastAsia="sk-SK"/>
              </w:rPr>
            </w:pPr>
          </w:p>
          <w:p w:rsidR="001F2B47" w:rsidRPr="008F1459" w:rsidRDefault="001F2B47" w:rsidP="00AC59D4">
            <w:pPr>
              <w:autoSpaceDE w:val="0"/>
              <w:autoSpaceDN w:val="0"/>
              <w:adjustRightInd w:val="0"/>
              <w:spacing w:before="0"/>
              <w:jc w:val="left"/>
              <w:rPr>
                <w:rFonts w:asciiTheme="majorHAnsi" w:hAnsiTheme="majorHAnsi"/>
                <w:sz w:val="16"/>
                <w:szCs w:val="16"/>
                <w:lang w:eastAsia="sk-SK"/>
              </w:rPr>
            </w:pPr>
          </w:p>
          <w:p w:rsidR="001F2B47" w:rsidRPr="008F1459" w:rsidRDefault="001F2B47" w:rsidP="00AC59D4">
            <w:pPr>
              <w:autoSpaceDE w:val="0"/>
              <w:autoSpaceDN w:val="0"/>
              <w:adjustRightInd w:val="0"/>
              <w:spacing w:before="0"/>
              <w:jc w:val="left"/>
              <w:rPr>
                <w:rFonts w:asciiTheme="majorHAnsi" w:hAnsiTheme="majorHAnsi"/>
                <w:sz w:val="16"/>
                <w:szCs w:val="16"/>
                <w:lang w:eastAsia="sk-SK"/>
              </w:rPr>
            </w:pPr>
          </w:p>
          <w:p w:rsidR="001F2B47" w:rsidRPr="008F1459" w:rsidRDefault="001F2B47" w:rsidP="00AC59D4">
            <w:pPr>
              <w:autoSpaceDE w:val="0"/>
              <w:autoSpaceDN w:val="0"/>
              <w:adjustRightInd w:val="0"/>
              <w:spacing w:before="0"/>
              <w:jc w:val="left"/>
              <w:rPr>
                <w:rFonts w:asciiTheme="majorHAnsi" w:hAnsiTheme="majorHAnsi"/>
                <w:sz w:val="16"/>
                <w:szCs w:val="16"/>
                <w:lang w:eastAsia="sk-SK"/>
              </w:rPr>
            </w:pPr>
          </w:p>
          <w:p w:rsidR="001F2B47" w:rsidRPr="008F1459" w:rsidRDefault="001F2B47" w:rsidP="00AC59D4">
            <w:pPr>
              <w:autoSpaceDE w:val="0"/>
              <w:autoSpaceDN w:val="0"/>
              <w:adjustRightInd w:val="0"/>
              <w:spacing w:before="0"/>
              <w:jc w:val="left"/>
              <w:rPr>
                <w:rFonts w:asciiTheme="majorHAnsi" w:hAnsiTheme="majorHAnsi"/>
                <w:sz w:val="16"/>
                <w:szCs w:val="16"/>
                <w:lang w:eastAsia="sk-SK"/>
              </w:rPr>
            </w:pPr>
            <w:r w:rsidRPr="008F1459">
              <w:rPr>
                <w:rFonts w:asciiTheme="majorHAnsi" w:hAnsiTheme="majorHAnsi"/>
                <w:sz w:val="16"/>
                <w:szCs w:val="16"/>
                <w:lang w:eastAsia="sk-SK"/>
              </w:rPr>
              <w:t>ÚVO a CKO</w:t>
            </w:r>
          </w:p>
          <w:p w:rsidR="001F2B47" w:rsidRPr="008F1459" w:rsidRDefault="001F2B47" w:rsidP="00AC59D4">
            <w:pPr>
              <w:autoSpaceDE w:val="0"/>
              <w:autoSpaceDN w:val="0"/>
              <w:adjustRightInd w:val="0"/>
              <w:spacing w:before="0"/>
              <w:jc w:val="left"/>
              <w:rPr>
                <w:rFonts w:asciiTheme="majorHAnsi" w:hAnsiTheme="majorHAnsi"/>
                <w:sz w:val="16"/>
                <w:szCs w:val="16"/>
                <w:lang w:eastAsia="sk-SK"/>
              </w:rPr>
            </w:pPr>
          </w:p>
          <w:p w:rsidR="001F2B47" w:rsidRPr="008F1459" w:rsidRDefault="001F2B47" w:rsidP="00AC59D4">
            <w:pPr>
              <w:autoSpaceDE w:val="0"/>
              <w:autoSpaceDN w:val="0"/>
              <w:adjustRightInd w:val="0"/>
              <w:spacing w:before="0"/>
              <w:jc w:val="left"/>
              <w:rPr>
                <w:rFonts w:asciiTheme="majorHAnsi" w:hAnsiTheme="majorHAnsi"/>
                <w:sz w:val="16"/>
                <w:szCs w:val="16"/>
                <w:lang w:eastAsia="sk-SK"/>
              </w:rPr>
            </w:pPr>
          </w:p>
          <w:p w:rsidR="001F2B47" w:rsidRPr="008F1459" w:rsidRDefault="001F2B47" w:rsidP="00AC59D4">
            <w:pPr>
              <w:autoSpaceDE w:val="0"/>
              <w:autoSpaceDN w:val="0"/>
              <w:adjustRightInd w:val="0"/>
              <w:spacing w:before="0"/>
              <w:jc w:val="left"/>
              <w:rPr>
                <w:rFonts w:asciiTheme="majorHAnsi" w:hAnsiTheme="majorHAnsi"/>
                <w:sz w:val="16"/>
                <w:szCs w:val="16"/>
                <w:lang w:eastAsia="sk-SK"/>
              </w:rPr>
            </w:pPr>
          </w:p>
          <w:p w:rsidR="001F2B47" w:rsidRPr="008F1459" w:rsidRDefault="001F2B47" w:rsidP="00AC59D4">
            <w:pPr>
              <w:autoSpaceDE w:val="0"/>
              <w:autoSpaceDN w:val="0"/>
              <w:adjustRightInd w:val="0"/>
              <w:spacing w:before="0"/>
              <w:jc w:val="left"/>
              <w:rPr>
                <w:rFonts w:asciiTheme="majorHAnsi" w:hAnsiTheme="majorHAnsi"/>
                <w:sz w:val="16"/>
                <w:szCs w:val="16"/>
                <w:lang w:eastAsia="sk-SK"/>
              </w:rPr>
            </w:pPr>
          </w:p>
          <w:p w:rsidR="001F2B47" w:rsidRPr="008F1459" w:rsidRDefault="001F2B47" w:rsidP="00AC59D4">
            <w:pPr>
              <w:autoSpaceDE w:val="0"/>
              <w:autoSpaceDN w:val="0"/>
              <w:adjustRightInd w:val="0"/>
              <w:spacing w:before="0"/>
              <w:jc w:val="left"/>
              <w:rPr>
                <w:rFonts w:asciiTheme="majorHAnsi" w:hAnsiTheme="majorHAnsi"/>
                <w:sz w:val="16"/>
                <w:szCs w:val="16"/>
                <w:lang w:eastAsia="sk-SK"/>
              </w:rPr>
            </w:pPr>
          </w:p>
          <w:p w:rsidR="001F2B47" w:rsidRPr="008F1459" w:rsidRDefault="001F2B47" w:rsidP="00AC59D4">
            <w:pPr>
              <w:autoSpaceDE w:val="0"/>
              <w:autoSpaceDN w:val="0"/>
              <w:adjustRightInd w:val="0"/>
              <w:spacing w:before="0"/>
              <w:jc w:val="left"/>
              <w:rPr>
                <w:rFonts w:asciiTheme="majorHAnsi" w:hAnsiTheme="majorHAnsi"/>
                <w:sz w:val="16"/>
                <w:szCs w:val="16"/>
                <w:lang w:eastAsia="sk-SK"/>
              </w:rPr>
            </w:pPr>
          </w:p>
          <w:p w:rsidR="001F2B47" w:rsidRPr="008F1459" w:rsidRDefault="001F2B47" w:rsidP="00AC59D4">
            <w:pPr>
              <w:autoSpaceDE w:val="0"/>
              <w:autoSpaceDN w:val="0"/>
              <w:adjustRightInd w:val="0"/>
              <w:spacing w:before="0"/>
              <w:jc w:val="left"/>
              <w:rPr>
                <w:rFonts w:asciiTheme="majorHAnsi" w:hAnsiTheme="majorHAnsi"/>
                <w:sz w:val="16"/>
                <w:szCs w:val="16"/>
                <w:lang w:eastAsia="sk-SK"/>
              </w:rPr>
            </w:pPr>
          </w:p>
          <w:p w:rsidR="001F2B47" w:rsidRPr="008F1459" w:rsidRDefault="001F2B47" w:rsidP="00AC59D4">
            <w:pPr>
              <w:autoSpaceDE w:val="0"/>
              <w:autoSpaceDN w:val="0"/>
              <w:adjustRightInd w:val="0"/>
              <w:spacing w:before="0"/>
              <w:jc w:val="left"/>
              <w:rPr>
                <w:rFonts w:asciiTheme="majorHAnsi" w:hAnsiTheme="majorHAnsi"/>
                <w:sz w:val="16"/>
                <w:szCs w:val="16"/>
                <w:lang w:eastAsia="sk-SK"/>
              </w:rPr>
            </w:pPr>
          </w:p>
          <w:p w:rsidR="001F2B47" w:rsidRPr="008F1459" w:rsidRDefault="001F2B47" w:rsidP="00AC59D4">
            <w:pPr>
              <w:autoSpaceDE w:val="0"/>
              <w:autoSpaceDN w:val="0"/>
              <w:adjustRightInd w:val="0"/>
              <w:spacing w:before="0"/>
              <w:jc w:val="left"/>
              <w:rPr>
                <w:rFonts w:asciiTheme="majorHAnsi" w:hAnsiTheme="majorHAnsi"/>
                <w:sz w:val="16"/>
                <w:szCs w:val="16"/>
                <w:lang w:eastAsia="sk-SK"/>
              </w:rPr>
            </w:pPr>
          </w:p>
          <w:p w:rsidR="001F2B47" w:rsidRPr="008F1459" w:rsidRDefault="001F2B47" w:rsidP="00AC59D4">
            <w:pPr>
              <w:autoSpaceDE w:val="0"/>
              <w:autoSpaceDN w:val="0"/>
              <w:adjustRightInd w:val="0"/>
              <w:spacing w:before="0"/>
              <w:jc w:val="left"/>
              <w:rPr>
                <w:rFonts w:asciiTheme="majorHAnsi" w:hAnsiTheme="majorHAnsi"/>
                <w:sz w:val="16"/>
                <w:szCs w:val="16"/>
                <w:lang w:eastAsia="sk-SK"/>
              </w:rPr>
            </w:pPr>
          </w:p>
          <w:p w:rsidR="003046C0" w:rsidRDefault="003046C0" w:rsidP="00AC59D4">
            <w:pPr>
              <w:autoSpaceDE w:val="0"/>
              <w:autoSpaceDN w:val="0"/>
              <w:adjustRightInd w:val="0"/>
              <w:spacing w:before="0"/>
              <w:jc w:val="left"/>
              <w:rPr>
                <w:rFonts w:asciiTheme="majorHAnsi" w:hAnsiTheme="majorHAnsi"/>
                <w:sz w:val="16"/>
                <w:szCs w:val="16"/>
                <w:lang w:eastAsia="sk-SK"/>
              </w:rPr>
            </w:pPr>
          </w:p>
          <w:p w:rsidR="001F2B47" w:rsidRPr="008F1459" w:rsidRDefault="001F2B47" w:rsidP="00AC59D4">
            <w:pPr>
              <w:autoSpaceDE w:val="0"/>
              <w:autoSpaceDN w:val="0"/>
              <w:adjustRightInd w:val="0"/>
              <w:spacing w:before="0"/>
              <w:jc w:val="left"/>
              <w:rPr>
                <w:rFonts w:asciiTheme="majorHAnsi" w:hAnsiTheme="majorHAnsi"/>
                <w:sz w:val="16"/>
                <w:szCs w:val="16"/>
                <w:lang w:eastAsia="sk-SK"/>
              </w:rPr>
            </w:pPr>
            <w:r w:rsidRPr="008F1459">
              <w:rPr>
                <w:rFonts w:asciiTheme="majorHAnsi" w:hAnsiTheme="majorHAnsi"/>
                <w:sz w:val="16"/>
                <w:szCs w:val="16"/>
                <w:lang w:eastAsia="sk-SK"/>
              </w:rPr>
              <w:t>CKO v spolupráci s ÚVO</w:t>
            </w:r>
          </w:p>
          <w:p w:rsidR="001F2B47" w:rsidRPr="008F1459" w:rsidRDefault="001F2B47" w:rsidP="00AC59D4">
            <w:pPr>
              <w:autoSpaceDE w:val="0"/>
              <w:autoSpaceDN w:val="0"/>
              <w:adjustRightInd w:val="0"/>
              <w:spacing w:before="0"/>
              <w:jc w:val="left"/>
              <w:rPr>
                <w:rFonts w:asciiTheme="majorHAnsi" w:hAnsiTheme="majorHAnsi"/>
                <w:sz w:val="16"/>
                <w:szCs w:val="16"/>
                <w:lang w:eastAsia="sk-SK"/>
              </w:rPr>
            </w:pPr>
          </w:p>
          <w:p w:rsidR="001F2B47" w:rsidRPr="008F1459" w:rsidRDefault="001F2B47" w:rsidP="00AC59D4">
            <w:pPr>
              <w:autoSpaceDE w:val="0"/>
              <w:autoSpaceDN w:val="0"/>
              <w:adjustRightInd w:val="0"/>
              <w:spacing w:before="0"/>
              <w:jc w:val="left"/>
              <w:rPr>
                <w:rFonts w:asciiTheme="majorHAnsi" w:hAnsiTheme="majorHAnsi"/>
                <w:sz w:val="16"/>
                <w:szCs w:val="16"/>
                <w:lang w:eastAsia="sk-SK"/>
              </w:rPr>
            </w:pPr>
          </w:p>
          <w:p w:rsidR="001F2B47" w:rsidRPr="008F1459" w:rsidRDefault="001F2B47" w:rsidP="00AC59D4">
            <w:pPr>
              <w:autoSpaceDE w:val="0"/>
              <w:autoSpaceDN w:val="0"/>
              <w:adjustRightInd w:val="0"/>
              <w:spacing w:before="0" w:after="0"/>
              <w:jc w:val="left"/>
              <w:rPr>
                <w:rFonts w:asciiTheme="majorHAnsi" w:hAnsiTheme="majorHAnsi"/>
                <w:sz w:val="16"/>
                <w:szCs w:val="16"/>
                <w:lang w:eastAsia="sk-SK"/>
              </w:rPr>
            </w:pPr>
          </w:p>
          <w:p w:rsidR="001F2B47" w:rsidRPr="008F1459" w:rsidRDefault="001F2B47" w:rsidP="00AC59D4">
            <w:pPr>
              <w:autoSpaceDE w:val="0"/>
              <w:autoSpaceDN w:val="0"/>
              <w:adjustRightInd w:val="0"/>
              <w:spacing w:before="0" w:after="0"/>
              <w:jc w:val="left"/>
              <w:rPr>
                <w:rFonts w:asciiTheme="majorHAnsi" w:hAnsiTheme="majorHAnsi"/>
                <w:sz w:val="16"/>
                <w:szCs w:val="16"/>
                <w:lang w:eastAsia="sk-SK"/>
              </w:rPr>
            </w:pPr>
          </w:p>
          <w:p w:rsidR="001F2B47" w:rsidRPr="008F1459" w:rsidRDefault="001F2B47" w:rsidP="00AC59D4">
            <w:pPr>
              <w:autoSpaceDE w:val="0"/>
              <w:autoSpaceDN w:val="0"/>
              <w:adjustRightInd w:val="0"/>
              <w:spacing w:before="0" w:after="0"/>
              <w:jc w:val="left"/>
              <w:rPr>
                <w:rFonts w:asciiTheme="majorHAnsi" w:hAnsiTheme="majorHAnsi"/>
                <w:sz w:val="16"/>
                <w:szCs w:val="16"/>
                <w:lang w:eastAsia="sk-SK"/>
              </w:rPr>
            </w:pPr>
          </w:p>
          <w:p w:rsidR="001F2B47" w:rsidRPr="008F1459" w:rsidRDefault="001F2B47" w:rsidP="00AC59D4">
            <w:pPr>
              <w:autoSpaceDE w:val="0"/>
              <w:autoSpaceDN w:val="0"/>
              <w:adjustRightInd w:val="0"/>
              <w:spacing w:before="0" w:after="0"/>
              <w:jc w:val="left"/>
              <w:rPr>
                <w:rFonts w:asciiTheme="majorHAnsi" w:hAnsiTheme="majorHAnsi"/>
                <w:sz w:val="16"/>
                <w:szCs w:val="16"/>
                <w:lang w:eastAsia="sk-SK"/>
              </w:rPr>
            </w:pPr>
          </w:p>
          <w:p w:rsidR="003046C0" w:rsidRDefault="003046C0" w:rsidP="00AC59D4">
            <w:pPr>
              <w:autoSpaceDE w:val="0"/>
              <w:autoSpaceDN w:val="0"/>
              <w:adjustRightInd w:val="0"/>
              <w:spacing w:before="0"/>
              <w:jc w:val="left"/>
              <w:rPr>
                <w:rFonts w:asciiTheme="majorHAnsi" w:hAnsiTheme="majorHAnsi"/>
                <w:sz w:val="16"/>
                <w:szCs w:val="16"/>
                <w:lang w:eastAsia="sk-SK"/>
              </w:rPr>
            </w:pPr>
          </w:p>
          <w:p w:rsidR="001F2B47" w:rsidRPr="008F1459" w:rsidRDefault="001F2B47" w:rsidP="00AC59D4">
            <w:pPr>
              <w:autoSpaceDE w:val="0"/>
              <w:autoSpaceDN w:val="0"/>
              <w:adjustRightInd w:val="0"/>
              <w:spacing w:before="0"/>
              <w:jc w:val="left"/>
              <w:rPr>
                <w:rFonts w:asciiTheme="majorHAnsi" w:hAnsiTheme="majorHAnsi"/>
                <w:sz w:val="16"/>
                <w:szCs w:val="16"/>
                <w:lang w:eastAsia="sk-SK"/>
              </w:rPr>
            </w:pPr>
            <w:r w:rsidRPr="008F1459">
              <w:rPr>
                <w:rFonts w:asciiTheme="majorHAnsi" w:hAnsiTheme="majorHAnsi"/>
                <w:sz w:val="16"/>
                <w:szCs w:val="16"/>
                <w:lang w:eastAsia="sk-SK"/>
              </w:rPr>
              <w:t>CKO v spolupráci s PMÚ</w:t>
            </w:r>
          </w:p>
          <w:p w:rsidR="001F2B47" w:rsidRPr="008F1459" w:rsidRDefault="001F2B47" w:rsidP="00AC59D4">
            <w:pPr>
              <w:autoSpaceDE w:val="0"/>
              <w:autoSpaceDN w:val="0"/>
              <w:adjustRightInd w:val="0"/>
              <w:spacing w:before="0"/>
              <w:jc w:val="left"/>
              <w:rPr>
                <w:rFonts w:asciiTheme="majorHAnsi" w:hAnsiTheme="majorHAnsi"/>
                <w:sz w:val="16"/>
                <w:szCs w:val="16"/>
                <w:lang w:eastAsia="sk-SK"/>
              </w:rPr>
            </w:pPr>
          </w:p>
          <w:p w:rsidR="001F2B47" w:rsidRPr="008F1459" w:rsidRDefault="001F2B47" w:rsidP="00AC59D4">
            <w:pPr>
              <w:autoSpaceDE w:val="0"/>
              <w:autoSpaceDN w:val="0"/>
              <w:adjustRightInd w:val="0"/>
              <w:spacing w:before="0"/>
              <w:jc w:val="left"/>
              <w:rPr>
                <w:rFonts w:asciiTheme="majorHAnsi" w:hAnsiTheme="majorHAnsi"/>
                <w:sz w:val="16"/>
                <w:szCs w:val="16"/>
                <w:lang w:eastAsia="sk-SK"/>
              </w:rPr>
            </w:pPr>
          </w:p>
          <w:p w:rsidR="001F2B47" w:rsidRPr="008F1459" w:rsidRDefault="001F2B47" w:rsidP="00AC59D4">
            <w:pPr>
              <w:autoSpaceDE w:val="0"/>
              <w:autoSpaceDN w:val="0"/>
              <w:adjustRightInd w:val="0"/>
              <w:spacing w:before="0"/>
              <w:jc w:val="left"/>
              <w:rPr>
                <w:rFonts w:asciiTheme="majorHAnsi" w:hAnsiTheme="majorHAnsi"/>
                <w:sz w:val="16"/>
                <w:szCs w:val="16"/>
                <w:lang w:eastAsia="sk-SK"/>
              </w:rPr>
            </w:pPr>
          </w:p>
          <w:p w:rsidR="001F2B47" w:rsidRPr="008F1459" w:rsidRDefault="001F2B47" w:rsidP="00AC59D4">
            <w:pPr>
              <w:autoSpaceDE w:val="0"/>
              <w:autoSpaceDN w:val="0"/>
              <w:adjustRightInd w:val="0"/>
              <w:spacing w:before="0"/>
              <w:jc w:val="left"/>
              <w:rPr>
                <w:rFonts w:asciiTheme="majorHAnsi" w:hAnsiTheme="majorHAnsi"/>
                <w:sz w:val="16"/>
                <w:szCs w:val="16"/>
                <w:lang w:eastAsia="sk-SK"/>
              </w:rPr>
            </w:pPr>
          </w:p>
          <w:p w:rsidR="001F2B47" w:rsidRPr="008F1459" w:rsidRDefault="001F2B47" w:rsidP="00AC59D4">
            <w:pPr>
              <w:autoSpaceDE w:val="0"/>
              <w:autoSpaceDN w:val="0"/>
              <w:adjustRightInd w:val="0"/>
              <w:spacing w:before="0"/>
              <w:jc w:val="left"/>
              <w:rPr>
                <w:rFonts w:asciiTheme="majorHAnsi" w:hAnsiTheme="majorHAnsi"/>
                <w:sz w:val="16"/>
                <w:szCs w:val="16"/>
                <w:lang w:eastAsia="sk-SK"/>
              </w:rPr>
            </w:pPr>
          </w:p>
          <w:p w:rsidR="001F2B47" w:rsidRPr="008F1459" w:rsidRDefault="001F2B47" w:rsidP="00AC59D4">
            <w:pPr>
              <w:autoSpaceDE w:val="0"/>
              <w:autoSpaceDN w:val="0"/>
              <w:adjustRightInd w:val="0"/>
              <w:spacing w:before="0"/>
              <w:jc w:val="left"/>
              <w:rPr>
                <w:rFonts w:asciiTheme="majorHAnsi" w:hAnsiTheme="majorHAnsi"/>
                <w:sz w:val="16"/>
                <w:szCs w:val="16"/>
                <w:lang w:eastAsia="sk-SK"/>
              </w:rPr>
            </w:pPr>
          </w:p>
          <w:p w:rsidR="001F2B47" w:rsidRPr="008F1459" w:rsidRDefault="001F2B47" w:rsidP="00AC59D4">
            <w:pPr>
              <w:autoSpaceDE w:val="0"/>
              <w:autoSpaceDN w:val="0"/>
              <w:adjustRightInd w:val="0"/>
              <w:spacing w:before="0"/>
              <w:jc w:val="left"/>
              <w:rPr>
                <w:rFonts w:asciiTheme="majorHAnsi" w:hAnsiTheme="majorHAnsi"/>
                <w:sz w:val="16"/>
                <w:szCs w:val="16"/>
                <w:lang w:eastAsia="sk-SK"/>
              </w:rPr>
            </w:pPr>
          </w:p>
          <w:p w:rsidR="001F2B47" w:rsidRPr="008F1459" w:rsidRDefault="001F2B47" w:rsidP="00AC59D4">
            <w:pPr>
              <w:autoSpaceDE w:val="0"/>
              <w:autoSpaceDN w:val="0"/>
              <w:adjustRightInd w:val="0"/>
              <w:spacing w:before="0"/>
              <w:jc w:val="left"/>
              <w:rPr>
                <w:rFonts w:asciiTheme="majorHAnsi" w:hAnsiTheme="majorHAnsi"/>
                <w:sz w:val="16"/>
                <w:szCs w:val="16"/>
                <w:lang w:eastAsia="sk-SK"/>
              </w:rPr>
            </w:pPr>
          </w:p>
          <w:p w:rsidR="003046C0" w:rsidRDefault="003046C0" w:rsidP="00AC59D4">
            <w:pPr>
              <w:autoSpaceDE w:val="0"/>
              <w:autoSpaceDN w:val="0"/>
              <w:adjustRightInd w:val="0"/>
              <w:spacing w:before="0"/>
              <w:jc w:val="left"/>
              <w:rPr>
                <w:rFonts w:asciiTheme="majorHAnsi" w:hAnsiTheme="majorHAnsi"/>
                <w:sz w:val="16"/>
                <w:szCs w:val="16"/>
                <w:lang w:eastAsia="sk-SK"/>
              </w:rPr>
            </w:pPr>
          </w:p>
          <w:p w:rsidR="001F2B47" w:rsidRPr="008F1459" w:rsidRDefault="001F2B47" w:rsidP="00AC59D4">
            <w:pPr>
              <w:autoSpaceDE w:val="0"/>
              <w:autoSpaceDN w:val="0"/>
              <w:adjustRightInd w:val="0"/>
              <w:spacing w:before="0"/>
              <w:jc w:val="left"/>
              <w:rPr>
                <w:rFonts w:asciiTheme="majorHAnsi" w:hAnsiTheme="majorHAnsi"/>
                <w:sz w:val="16"/>
                <w:szCs w:val="16"/>
                <w:lang w:eastAsia="sk-SK"/>
              </w:rPr>
            </w:pPr>
            <w:r w:rsidRPr="008F1459">
              <w:rPr>
                <w:rFonts w:asciiTheme="majorHAnsi" w:hAnsiTheme="majorHAnsi"/>
                <w:sz w:val="16"/>
                <w:szCs w:val="16"/>
                <w:lang w:eastAsia="sk-SK"/>
              </w:rPr>
              <w:t>CKO</w:t>
            </w:r>
          </w:p>
          <w:p w:rsidR="001F2B47" w:rsidRPr="008F1459" w:rsidRDefault="001F2B47" w:rsidP="00AC59D4">
            <w:pPr>
              <w:autoSpaceDE w:val="0"/>
              <w:autoSpaceDN w:val="0"/>
              <w:adjustRightInd w:val="0"/>
              <w:spacing w:before="0"/>
              <w:jc w:val="left"/>
              <w:rPr>
                <w:rFonts w:asciiTheme="majorHAnsi" w:hAnsiTheme="majorHAnsi"/>
                <w:sz w:val="16"/>
                <w:szCs w:val="16"/>
                <w:lang w:eastAsia="sk-SK"/>
              </w:rPr>
            </w:pPr>
          </w:p>
          <w:p w:rsidR="001F2B47" w:rsidRPr="008F1459" w:rsidRDefault="001F2B47" w:rsidP="00AC59D4">
            <w:pPr>
              <w:autoSpaceDE w:val="0"/>
              <w:autoSpaceDN w:val="0"/>
              <w:adjustRightInd w:val="0"/>
              <w:spacing w:before="0"/>
              <w:jc w:val="left"/>
              <w:rPr>
                <w:rFonts w:asciiTheme="majorHAnsi" w:hAnsiTheme="majorHAnsi"/>
                <w:sz w:val="16"/>
                <w:szCs w:val="16"/>
                <w:lang w:eastAsia="sk-SK"/>
              </w:rPr>
            </w:pPr>
          </w:p>
          <w:p w:rsidR="001F2B47" w:rsidRPr="008F1459" w:rsidRDefault="001F2B47" w:rsidP="00AC59D4">
            <w:pPr>
              <w:autoSpaceDE w:val="0"/>
              <w:autoSpaceDN w:val="0"/>
              <w:adjustRightInd w:val="0"/>
              <w:spacing w:before="0"/>
              <w:jc w:val="left"/>
              <w:rPr>
                <w:rFonts w:asciiTheme="majorHAnsi" w:hAnsiTheme="majorHAnsi"/>
                <w:sz w:val="16"/>
                <w:szCs w:val="16"/>
                <w:lang w:eastAsia="sk-SK"/>
              </w:rPr>
            </w:pPr>
          </w:p>
          <w:p w:rsidR="001F2B47" w:rsidRPr="008F1459" w:rsidRDefault="001F2B47" w:rsidP="00AC59D4">
            <w:pPr>
              <w:autoSpaceDE w:val="0"/>
              <w:autoSpaceDN w:val="0"/>
              <w:adjustRightInd w:val="0"/>
              <w:spacing w:before="0"/>
              <w:jc w:val="left"/>
              <w:rPr>
                <w:rFonts w:asciiTheme="majorHAnsi" w:hAnsiTheme="majorHAnsi"/>
                <w:sz w:val="16"/>
                <w:szCs w:val="16"/>
                <w:lang w:eastAsia="sk-SK"/>
              </w:rPr>
            </w:pPr>
          </w:p>
          <w:p w:rsidR="001F2B47" w:rsidRDefault="001F2B47" w:rsidP="00AC59D4">
            <w:pPr>
              <w:autoSpaceDE w:val="0"/>
              <w:autoSpaceDN w:val="0"/>
              <w:adjustRightInd w:val="0"/>
              <w:spacing w:before="0"/>
              <w:jc w:val="left"/>
              <w:rPr>
                <w:rFonts w:asciiTheme="majorHAnsi" w:hAnsiTheme="majorHAnsi"/>
                <w:sz w:val="16"/>
                <w:szCs w:val="16"/>
                <w:lang w:eastAsia="sk-SK"/>
              </w:rPr>
            </w:pPr>
          </w:p>
          <w:p w:rsidR="003046C0" w:rsidRPr="008F1459" w:rsidRDefault="003046C0" w:rsidP="00AC59D4">
            <w:pPr>
              <w:autoSpaceDE w:val="0"/>
              <w:autoSpaceDN w:val="0"/>
              <w:adjustRightInd w:val="0"/>
              <w:spacing w:before="0"/>
              <w:jc w:val="left"/>
              <w:rPr>
                <w:rFonts w:asciiTheme="majorHAnsi" w:hAnsiTheme="majorHAnsi"/>
                <w:sz w:val="16"/>
                <w:szCs w:val="16"/>
                <w:lang w:eastAsia="sk-SK"/>
              </w:rPr>
            </w:pPr>
          </w:p>
          <w:p w:rsidR="001F2B47" w:rsidRPr="008F1459" w:rsidRDefault="001F2B47" w:rsidP="00AC59D4">
            <w:pPr>
              <w:autoSpaceDE w:val="0"/>
              <w:autoSpaceDN w:val="0"/>
              <w:adjustRightInd w:val="0"/>
              <w:spacing w:before="0"/>
              <w:jc w:val="left"/>
              <w:rPr>
                <w:rFonts w:asciiTheme="majorHAnsi" w:hAnsiTheme="majorHAnsi"/>
                <w:sz w:val="16"/>
                <w:szCs w:val="16"/>
                <w:lang w:eastAsia="sk-SK"/>
              </w:rPr>
            </w:pPr>
            <w:r w:rsidRPr="008F1459">
              <w:rPr>
                <w:rFonts w:asciiTheme="majorHAnsi" w:hAnsiTheme="majorHAnsi"/>
                <w:sz w:val="16"/>
                <w:szCs w:val="16"/>
                <w:lang w:eastAsia="sk-SK"/>
              </w:rPr>
              <w:t>CKO v spolupráci s ÚVO</w:t>
            </w:r>
          </w:p>
          <w:p w:rsidR="001F2B47" w:rsidRPr="008F1459" w:rsidRDefault="001F2B47" w:rsidP="00AC59D4">
            <w:pPr>
              <w:autoSpaceDE w:val="0"/>
              <w:autoSpaceDN w:val="0"/>
              <w:adjustRightInd w:val="0"/>
              <w:spacing w:before="0"/>
              <w:jc w:val="left"/>
              <w:rPr>
                <w:rFonts w:asciiTheme="majorHAnsi" w:hAnsiTheme="majorHAnsi"/>
                <w:sz w:val="16"/>
                <w:szCs w:val="16"/>
                <w:lang w:eastAsia="sk-SK"/>
              </w:rPr>
            </w:pPr>
          </w:p>
          <w:p w:rsidR="001F2B47" w:rsidRPr="008F1459" w:rsidRDefault="001F2B47" w:rsidP="00AC59D4">
            <w:pPr>
              <w:autoSpaceDE w:val="0"/>
              <w:autoSpaceDN w:val="0"/>
              <w:adjustRightInd w:val="0"/>
              <w:spacing w:before="0"/>
              <w:jc w:val="left"/>
              <w:rPr>
                <w:rFonts w:asciiTheme="majorHAnsi" w:hAnsiTheme="majorHAnsi"/>
                <w:sz w:val="16"/>
                <w:szCs w:val="16"/>
                <w:lang w:eastAsia="sk-SK"/>
              </w:rPr>
            </w:pPr>
          </w:p>
          <w:p w:rsidR="001F2B47" w:rsidRPr="008F1459" w:rsidRDefault="001F2B47" w:rsidP="00AC59D4">
            <w:pPr>
              <w:autoSpaceDE w:val="0"/>
              <w:autoSpaceDN w:val="0"/>
              <w:adjustRightInd w:val="0"/>
              <w:spacing w:before="0"/>
              <w:jc w:val="left"/>
              <w:rPr>
                <w:rFonts w:asciiTheme="majorHAnsi" w:hAnsiTheme="majorHAnsi"/>
                <w:sz w:val="16"/>
                <w:szCs w:val="16"/>
                <w:lang w:eastAsia="sk-SK"/>
              </w:rPr>
            </w:pPr>
          </w:p>
          <w:p w:rsidR="001F2B47" w:rsidRPr="008F1459" w:rsidRDefault="001F2B47" w:rsidP="00AC59D4">
            <w:pPr>
              <w:autoSpaceDE w:val="0"/>
              <w:autoSpaceDN w:val="0"/>
              <w:adjustRightInd w:val="0"/>
              <w:spacing w:before="0"/>
              <w:jc w:val="left"/>
              <w:rPr>
                <w:rFonts w:asciiTheme="majorHAnsi" w:hAnsiTheme="majorHAnsi"/>
                <w:sz w:val="16"/>
                <w:szCs w:val="16"/>
                <w:lang w:eastAsia="sk-SK"/>
              </w:rPr>
            </w:pPr>
          </w:p>
          <w:p w:rsidR="001F2B47" w:rsidRPr="008F1459" w:rsidRDefault="001F2B47" w:rsidP="00AC59D4">
            <w:pPr>
              <w:autoSpaceDE w:val="0"/>
              <w:autoSpaceDN w:val="0"/>
              <w:adjustRightInd w:val="0"/>
              <w:spacing w:before="0"/>
              <w:jc w:val="left"/>
              <w:rPr>
                <w:rFonts w:asciiTheme="majorHAnsi" w:hAnsiTheme="majorHAnsi"/>
                <w:sz w:val="16"/>
                <w:szCs w:val="16"/>
                <w:lang w:eastAsia="sk-SK"/>
              </w:rPr>
            </w:pPr>
          </w:p>
          <w:p w:rsidR="001F2B47" w:rsidRPr="008F1459" w:rsidRDefault="001F2B47" w:rsidP="00AC59D4">
            <w:pPr>
              <w:autoSpaceDE w:val="0"/>
              <w:autoSpaceDN w:val="0"/>
              <w:adjustRightInd w:val="0"/>
              <w:spacing w:before="0"/>
              <w:jc w:val="left"/>
              <w:rPr>
                <w:rFonts w:asciiTheme="majorHAnsi" w:hAnsiTheme="majorHAnsi"/>
                <w:sz w:val="16"/>
                <w:szCs w:val="16"/>
                <w:lang w:eastAsia="sk-SK"/>
              </w:rPr>
            </w:pPr>
          </w:p>
          <w:p w:rsidR="001F2B47" w:rsidRPr="008F1459" w:rsidRDefault="001F2B47" w:rsidP="00AC59D4">
            <w:pPr>
              <w:autoSpaceDE w:val="0"/>
              <w:autoSpaceDN w:val="0"/>
              <w:adjustRightInd w:val="0"/>
              <w:spacing w:before="0"/>
              <w:jc w:val="left"/>
              <w:rPr>
                <w:rFonts w:asciiTheme="majorHAnsi" w:hAnsiTheme="majorHAnsi"/>
                <w:sz w:val="16"/>
                <w:szCs w:val="16"/>
                <w:lang w:eastAsia="sk-SK"/>
              </w:rPr>
            </w:pPr>
          </w:p>
          <w:p w:rsidR="001F2B47" w:rsidRPr="008F1459" w:rsidRDefault="001F2B47" w:rsidP="00AC59D4">
            <w:pPr>
              <w:autoSpaceDE w:val="0"/>
              <w:autoSpaceDN w:val="0"/>
              <w:adjustRightInd w:val="0"/>
              <w:spacing w:before="0"/>
              <w:jc w:val="left"/>
              <w:rPr>
                <w:rFonts w:asciiTheme="majorHAnsi" w:hAnsiTheme="majorHAnsi"/>
                <w:sz w:val="16"/>
                <w:szCs w:val="16"/>
                <w:lang w:eastAsia="sk-SK"/>
              </w:rPr>
            </w:pPr>
          </w:p>
          <w:p w:rsidR="001F2B47" w:rsidRPr="008F1459" w:rsidRDefault="001F2B47" w:rsidP="00AC59D4">
            <w:pPr>
              <w:autoSpaceDE w:val="0"/>
              <w:autoSpaceDN w:val="0"/>
              <w:adjustRightInd w:val="0"/>
              <w:spacing w:before="0"/>
              <w:jc w:val="left"/>
              <w:rPr>
                <w:rFonts w:asciiTheme="majorHAnsi" w:hAnsiTheme="majorHAnsi"/>
                <w:sz w:val="16"/>
                <w:szCs w:val="16"/>
                <w:lang w:eastAsia="sk-SK"/>
              </w:rPr>
            </w:pPr>
          </w:p>
          <w:p w:rsidR="001F2B47" w:rsidRPr="008F1459" w:rsidRDefault="001F2B47" w:rsidP="00AC59D4">
            <w:pPr>
              <w:autoSpaceDE w:val="0"/>
              <w:autoSpaceDN w:val="0"/>
              <w:adjustRightInd w:val="0"/>
              <w:spacing w:before="0"/>
              <w:jc w:val="left"/>
              <w:rPr>
                <w:rFonts w:asciiTheme="majorHAnsi" w:hAnsiTheme="majorHAnsi"/>
                <w:sz w:val="16"/>
                <w:szCs w:val="16"/>
                <w:lang w:eastAsia="sk-SK"/>
              </w:rPr>
            </w:pPr>
          </w:p>
          <w:p w:rsidR="001F2B47" w:rsidRPr="008F1459" w:rsidRDefault="001F2B47" w:rsidP="00AC59D4">
            <w:pPr>
              <w:autoSpaceDE w:val="0"/>
              <w:autoSpaceDN w:val="0"/>
              <w:adjustRightInd w:val="0"/>
              <w:spacing w:before="0"/>
              <w:jc w:val="left"/>
              <w:rPr>
                <w:rFonts w:asciiTheme="majorHAnsi" w:hAnsiTheme="majorHAnsi"/>
                <w:sz w:val="16"/>
                <w:szCs w:val="16"/>
                <w:lang w:eastAsia="sk-SK"/>
              </w:rPr>
            </w:pPr>
          </w:p>
          <w:p w:rsidR="001F2B47" w:rsidRPr="008F1459" w:rsidRDefault="001F2B47" w:rsidP="00AC59D4">
            <w:pPr>
              <w:autoSpaceDE w:val="0"/>
              <w:autoSpaceDN w:val="0"/>
              <w:adjustRightInd w:val="0"/>
              <w:spacing w:before="0"/>
              <w:jc w:val="left"/>
              <w:rPr>
                <w:rFonts w:asciiTheme="majorHAnsi" w:hAnsiTheme="majorHAnsi"/>
                <w:sz w:val="16"/>
                <w:szCs w:val="16"/>
                <w:lang w:eastAsia="sk-SK"/>
              </w:rPr>
            </w:pPr>
          </w:p>
          <w:p w:rsidR="001F2B47" w:rsidRPr="008F1459" w:rsidRDefault="001F2B47" w:rsidP="00AC59D4">
            <w:pPr>
              <w:autoSpaceDE w:val="0"/>
              <w:autoSpaceDN w:val="0"/>
              <w:adjustRightInd w:val="0"/>
              <w:spacing w:before="0"/>
              <w:jc w:val="left"/>
              <w:rPr>
                <w:rFonts w:asciiTheme="majorHAnsi" w:hAnsiTheme="majorHAnsi"/>
                <w:sz w:val="16"/>
                <w:szCs w:val="16"/>
                <w:lang w:eastAsia="sk-SK"/>
              </w:rPr>
            </w:pPr>
          </w:p>
          <w:p w:rsidR="001F2B47" w:rsidRPr="008F1459" w:rsidRDefault="001F2B47" w:rsidP="00AC59D4">
            <w:pPr>
              <w:autoSpaceDE w:val="0"/>
              <w:autoSpaceDN w:val="0"/>
              <w:adjustRightInd w:val="0"/>
              <w:spacing w:before="0"/>
              <w:jc w:val="left"/>
              <w:rPr>
                <w:rFonts w:asciiTheme="majorHAnsi" w:hAnsiTheme="majorHAnsi"/>
                <w:sz w:val="16"/>
                <w:szCs w:val="16"/>
                <w:lang w:eastAsia="sk-SK"/>
              </w:rPr>
            </w:pPr>
          </w:p>
          <w:p w:rsidR="001F2B47" w:rsidRPr="008F1459" w:rsidRDefault="001F2B47" w:rsidP="00AC59D4">
            <w:pPr>
              <w:autoSpaceDE w:val="0"/>
              <w:autoSpaceDN w:val="0"/>
              <w:adjustRightInd w:val="0"/>
              <w:spacing w:before="0"/>
              <w:jc w:val="left"/>
              <w:rPr>
                <w:rFonts w:asciiTheme="majorHAnsi" w:hAnsiTheme="majorHAnsi"/>
                <w:sz w:val="16"/>
                <w:szCs w:val="16"/>
                <w:lang w:eastAsia="sk-SK"/>
              </w:rPr>
            </w:pPr>
          </w:p>
          <w:p w:rsidR="001F2B47" w:rsidRDefault="001F2B47" w:rsidP="00AC59D4">
            <w:pPr>
              <w:autoSpaceDE w:val="0"/>
              <w:autoSpaceDN w:val="0"/>
              <w:adjustRightInd w:val="0"/>
              <w:spacing w:before="0"/>
              <w:jc w:val="left"/>
              <w:rPr>
                <w:rFonts w:asciiTheme="majorHAnsi" w:hAnsiTheme="majorHAnsi"/>
                <w:sz w:val="16"/>
                <w:szCs w:val="16"/>
                <w:lang w:eastAsia="sk-SK"/>
              </w:rPr>
            </w:pPr>
          </w:p>
          <w:p w:rsidR="004E5D71" w:rsidRPr="008F1459" w:rsidRDefault="004E5D71" w:rsidP="00AC59D4">
            <w:pPr>
              <w:autoSpaceDE w:val="0"/>
              <w:autoSpaceDN w:val="0"/>
              <w:adjustRightInd w:val="0"/>
              <w:spacing w:before="0"/>
              <w:jc w:val="left"/>
              <w:rPr>
                <w:rFonts w:asciiTheme="majorHAnsi" w:hAnsiTheme="majorHAnsi"/>
                <w:sz w:val="16"/>
                <w:szCs w:val="16"/>
                <w:lang w:eastAsia="sk-SK"/>
              </w:rPr>
            </w:pPr>
          </w:p>
          <w:p w:rsidR="001F2B47" w:rsidRPr="008F1459" w:rsidRDefault="001F2B47" w:rsidP="00AC59D4">
            <w:pPr>
              <w:autoSpaceDE w:val="0"/>
              <w:autoSpaceDN w:val="0"/>
              <w:adjustRightInd w:val="0"/>
              <w:spacing w:before="0"/>
              <w:jc w:val="left"/>
              <w:rPr>
                <w:rFonts w:asciiTheme="majorHAnsi" w:hAnsiTheme="majorHAnsi"/>
                <w:sz w:val="16"/>
                <w:szCs w:val="16"/>
                <w:lang w:eastAsia="sk-SK"/>
              </w:rPr>
            </w:pPr>
            <w:r w:rsidRPr="008F1459">
              <w:rPr>
                <w:rFonts w:asciiTheme="majorHAnsi" w:hAnsiTheme="majorHAnsi"/>
                <w:sz w:val="16"/>
                <w:szCs w:val="16"/>
                <w:lang w:eastAsia="sk-SK"/>
              </w:rPr>
              <w:t>CKO v spolupráci s ÚVO a PMÚ</w:t>
            </w:r>
          </w:p>
          <w:p w:rsidR="001F2B47" w:rsidRPr="008F1459" w:rsidRDefault="001F2B47" w:rsidP="00AC59D4">
            <w:pPr>
              <w:autoSpaceDE w:val="0"/>
              <w:autoSpaceDN w:val="0"/>
              <w:adjustRightInd w:val="0"/>
              <w:spacing w:before="0"/>
              <w:jc w:val="left"/>
              <w:rPr>
                <w:rFonts w:asciiTheme="majorHAnsi" w:hAnsiTheme="majorHAnsi"/>
                <w:sz w:val="16"/>
                <w:szCs w:val="16"/>
                <w:lang w:eastAsia="sk-SK"/>
              </w:rPr>
            </w:pPr>
          </w:p>
          <w:p w:rsidR="001F2B47" w:rsidRPr="008F1459" w:rsidRDefault="001F2B47" w:rsidP="00AC59D4">
            <w:pPr>
              <w:autoSpaceDE w:val="0"/>
              <w:autoSpaceDN w:val="0"/>
              <w:adjustRightInd w:val="0"/>
              <w:spacing w:before="0"/>
              <w:jc w:val="left"/>
              <w:rPr>
                <w:rFonts w:asciiTheme="majorHAnsi" w:hAnsiTheme="majorHAnsi"/>
                <w:sz w:val="16"/>
                <w:szCs w:val="16"/>
                <w:lang w:eastAsia="sk-SK"/>
              </w:rPr>
            </w:pPr>
          </w:p>
          <w:p w:rsidR="008F1459" w:rsidRDefault="008F1459" w:rsidP="00AC59D4">
            <w:pPr>
              <w:autoSpaceDE w:val="0"/>
              <w:autoSpaceDN w:val="0"/>
              <w:adjustRightInd w:val="0"/>
              <w:spacing w:before="0"/>
              <w:jc w:val="left"/>
              <w:rPr>
                <w:rFonts w:asciiTheme="majorHAnsi" w:hAnsiTheme="majorHAnsi"/>
                <w:sz w:val="16"/>
                <w:szCs w:val="16"/>
                <w:lang w:eastAsia="sk-SK"/>
              </w:rPr>
            </w:pPr>
          </w:p>
          <w:p w:rsidR="003046C0" w:rsidRDefault="003046C0" w:rsidP="00AC59D4">
            <w:pPr>
              <w:autoSpaceDE w:val="0"/>
              <w:autoSpaceDN w:val="0"/>
              <w:adjustRightInd w:val="0"/>
              <w:spacing w:before="0"/>
              <w:jc w:val="left"/>
              <w:rPr>
                <w:rFonts w:asciiTheme="majorHAnsi" w:hAnsiTheme="majorHAnsi"/>
                <w:sz w:val="16"/>
                <w:szCs w:val="16"/>
                <w:lang w:eastAsia="sk-SK"/>
              </w:rPr>
            </w:pPr>
          </w:p>
          <w:p w:rsidR="003046C0" w:rsidRDefault="003046C0" w:rsidP="00AC59D4">
            <w:pPr>
              <w:autoSpaceDE w:val="0"/>
              <w:autoSpaceDN w:val="0"/>
              <w:adjustRightInd w:val="0"/>
              <w:spacing w:before="0"/>
              <w:jc w:val="left"/>
              <w:rPr>
                <w:rFonts w:asciiTheme="majorHAnsi" w:hAnsiTheme="majorHAnsi"/>
                <w:sz w:val="16"/>
                <w:szCs w:val="16"/>
                <w:lang w:eastAsia="sk-SK"/>
              </w:rPr>
            </w:pPr>
          </w:p>
          <w:p w:rsidR="003046C0" w:rsidRDefault="003046C0" w:rsidP="00AC59D4">
            <w:pPr>
              <w:autoSpaceDE w:val="0"/>
              <w:autoSpaceDN w:val="0"/>
              <w:adjustRightInd w:val="0"/>
              <w:spacing w:before="0"/>
              <w:jc w:val="left"/>
              <w:rPr>
                <w:rFonts w:asciiTheme="majorHAnsi" w:hAnsiTheme="majorHAnsi"/>
                <w:sz w:val="16"/>
                <w:szCs w:val="16"/>
                <w:lang w:eastAsia="sk-SK"/>
              </w:rPr>
            </w:pPr>
          </w:p>
          <w:p w:rsidR="003046C0" w:rsidRDefault="003046C0" w:rsidP="00AC59D4">
            <w:pPr>
              <w:autoSpaceDE w:val="0"/>
              <w:autoSpaceDN w:val="0"/>
              <w:adjustRightInd w:val="0"/>
              <w:spacing w:before="0"/>
              <w:jc w:val="left"/>
              <w:rPr>
                <w:rFonts w:asciiTheme="majorHAnsi" w:hAnsiTheme="majorHAnsi"/>
                <w:sz w:val="16"/>
                <w:szCs w:val="16"/>
                <w:lang w:eastAsia="sk-SK"/>
              </w:rPr>
            </w:pPr>
          </w:p>
          <w:p w:rsidR="003046C0" w:rsidRDefault="003046C0" w:rsidP="00AC59D4">
            <w:pPr>
              <w:autoSpaceDE w:val="0"/>
              <w:autoSpaceDN w:val="0"/>
              <w:adjustRightInd w:val="0"/>
              <w:spacing w:before="0"/>
              <w:jc w:val="left"/>
              <w:rPr>
                <w:rFonts w:asciiTheme="majorHAnsi" w:hAnsiTheme="majorHAnsi"/>
                <w:sz w:val="16"/>
                <w:szCs w:val="16"/>
                <w:lang w:eastAsia="sk-SK"/>
              </w:rPr>
            </w:pPr>
          </w:p>
          <w:p w:rsidR="004E5D71" w:rsidRDefault="004E5D71" w:rsidP="00AC59D4">
            <w:pPr>
              <w:autoSpaceDE w:val="0"/>
              <w:autoSpaceDN w:val="0"/>
              <w:adjustRightInd w:val="0"/>
              <w:spacing w:before="0"/>
              <w:jc w:val="left"/>
              <w:rPr>
                <w:rFonts w:asciiTheme="majorHAnsi" w:hAnsiTheme="majorHAnsi"/>
                <w:sz w:val="16"/>
                <w:szCs w:val="16"/>
                <w:lang w:eastAsia="sk-SK"/>
              </w:rPr>
            </w:pPr>
          </w:p>
          <w:p w:rsidR="004E5D71" w:rsidRDefault="004E5D71" w:rsidP="00AC59D4">
            <w:pPr>
              <w:autoSpaceDE w:val="0"/>
              <w:autoSpaceDN w:val="0"/>
              <w:adjustRightInd w:val="0"/>
              <w:spacing w:before="0"/>
              <w:jc w:val="left"/>
              <w:rPr>
                <w:rFonts w:asciiTheme="majorHAnsi" w:hAnsiTheme="majorHAnsi"/>
                <w:sz w:val="16"/>
                <w:szCs w:val="16"/>
                <w:lang w:eastAsia="sk-SK"/>
              </w:rPr>
            </w:pPr>
          </w:p>
          <w:p w:rsidR="004E5D71" w:rsidRDefault="004E5D71" w:rsidP="00AC59D4">
            <w:pPr>
              <w:autoSpaceDE w:val="0"/>
              <w:autoSpaceDN w:val="0"/>
              <w:adjustRightInd w:val="0"/>
              <w:spacing w:before="0"/>
              <w:jc w:val="left"/>
              <w:rPr>
                <w:rFonts w:asciiTheme="majorHAnsi" w:hAnsiTheme="majorHAnsi"/>
                <w:sz w:val="16"/>
                <w:szCs w:val="16"/>
                <w:lang w:eastAsia="sk-SK"/>
              </w:rPr>
            </w:pPr>
          </w:p>
          <w:p w:rsidR="004E5D71" w:rsidRDefault="004E5D71" w:rsidP="00AC59D4">
            <w:pPr>
              <w:autoSpaceDE w:val="0"/>
              <w:autoSpaceDN w:val="0"/>
              <w:adjustRightInd w:val="0"/>
              <w:spacing w:before="0"/>
              <w:jc w:val="left"/>
              <w:rPr>
                <w:rFonts w:asciiTheme="majorHAnsi" w:hAnsiTheme="majorHAnsi"/>
                <w:sz w:val="16"/>
                <w:szCs w:val="16"/>
                <w:lang w:eastAsia="sk-SK"/>
              </w:rPr>
            </w:pPr>
          </w:p>
          <w:p w:rsidR="004E5D71" w:rsidRDefault="004E5D71" w:rsidP="00AC59D4">
            <w:pPr>
              <w:autoSpaceDE w:val="0"/>
              <w:autoSpaceDN w:val="0"/>
              <w:adjustRightInd w:val="0"/>
              <w:spacing w:before="0"/>
              <w:jc w:val="left"/>
              <w:rPr>
                <w:rFonts w:asciiTheme="majorHAnsi" w:hAnsiTheme="majorHAnsi"/>
                <w:sz w:val="16"/>
                <w:szCs w:val="16"/>
                <w:lang w:eastAsia="sk-SK"/>
              </w:rPr>
            </w:pPr>
          </w:p>
          <w:p w:rsidR="004E5D71" w:rsidRDefault="004E5D71" w:rsidP="00AC59D4">
            <w:pPr>
              <w:autoSpaceDE w:val="0"/>
              <w:autoSpaceDN w:val="0"/>
              <w:adjustRightInd w:val="0"/>
              <w:spacing w:before="0"/>
              <w:jc w:val="left"/>
              <w:rPr>
                <w:rFonts w:asciiTheme="majorHAnsi" w:hAnsiTheme="majorHAnsi"/>
                <w:sz w:val="16"/>
                <w:szCs w:val="16"/>
                <w:lang w:eastAsia="sk-SK"/>
              </w:rPr>
            </w:pPr>
          </w:p>
          <w:p w:rsidR="004E5D71" w:rsidRDefault="004E5D71" w:rsidP="00AC59D4">
            <w:pPr>
              <w:autoSpaceDE w:val="0"/>
              <w:autoSpaceDN w:val="0"/>
              <w:adjustRightInd w:val="0"/>
              <w:spacing w:before="0"/>
              <w:jc w:val="left"/>
              <w:rPr>
                <w:rFonts w:asciiTheme="majorHAnsi" w:hAnsiTheme="majorHAnsi"/>
                <w:sz w:val="16"/>
                <w:szCs w:val="16"/>
                <w:lang w:eastAsia="sk-SK"/>
              </w:rPr>
            </w:pPr>
          </w:p>
          <w:p w:rsidR="001F2B47" w:rsidRPr="008F1459" w:rsidRDefault="001F2B47" w:rsidP="00AC59D4">
            <w:pPr>
              <w:autoSpaceDE w:val="0"/>
              <w:autoSpaceDN w:val="0"/>
              <w:adjustRightInd w:val="0"/>
              <w:spacing w:before="0"/>
              <w:jc w:val="left"/>
              <w:rPr>
                <w:rFonts w:asciiTheme="majorHAnsi" w:hAnsiTheme="majorHAnsi"/>
                <w:sz w:val="16"/>
                <w:szCs w:val="16"/>
                <w:lang w:eastAsia="sk-SK"/>
              </w:rPr>
            </w:pPr>
            <w:r w:rsidRPr="008F1459">
              <w:rPr>
                <w:rFonts w:asciiTheme="majorHAnsi" w:hAnsiTheme="majorHAnsi"/>
                <w:sz w:val="16"/>
                <w:szCs w:val="16"/>
                <w:lang w:eastAsia="sk-SK"/>
              </w:rPr>
              <w:t>Zodpovedný: v závislosti od konkrétneho opatrenia uvedeného v tomto AP.</w:t>
            </w:r>
          </w:p>
        </w:tc>
      </w:tr>
      <w:tr w:rsidR="001F2B47" w:rsidRPr="008F1459" w:rsidTr="003A6140">
        <w:trPr>
          <w:trHeight w:val="6"/>
        </w:trPr>
        <w:tc>
          <w:tcPr>
            <w:tcW w:w="1949" w:type="dxa"/>
            <w:vMerge/>
            <w:tcBorders>
              <w:left w:val="single" w:sz="12" w:space="0" w:color="auto"/>
            </w:tcBorders>
          </w:tcPr>
          <w:p w:rsidR="001F2B47" w:rsidRPr="008F1459" w:rsidRDefault="001F2B47" w:rsidP="00AC59D4">
            <w:pPr>
              <w:spacing w:before="0"/>
              <w:rPr>
                <w:rFonts w:asciiTheme="majorHAnsi" w:hAnsiTheme="majorHAnsi" w:cs="EUAlbertina"/>
                <w:color w:val="000000"/>
                <w:sz w:val="16"/>
                <w:szCs w:val="16"/>
              </w:rPr>
            </w:pPr>
          </w:p>
        </w:tc>
        <w:tc>
          <w:tcPr>
            <w:tcW w:w="2100" w:type="dxa"/>
            <w:tcBorders>
              <w:top w:val="single" w:sz="2" w:space="0" w:color="auto"/>
              <w:bottom w:val="single" w:sz="2" w:space="0" w:color="auto"/>
            </w:tcBorders>
          </w:tcPr>
          <w:p w:rsidR="001F2B47" w:rsidRPr="008F1459" w:rsidRDefault="001F2B47" w:rsidP="00AC59D4">
            <w:pPr>
              <w:spacing w:before="0"/>
              <w:rPr>
                <w:rFonts w:asciiTheme="majorHAnsi" w:hAnsiTheme="majorHAnsi"/>
                <w:bCs/>
                <w:spacing w:val="-3"/>
                <w:sz w:val="16"/>
                <w:szCs w:val="16"/>
                <w:lang w:eastAsia="fr-FR"/>
              </w:rPr>
            </w:pPr>
            <w:r w:rsidRPr="008F1459">
              <w:rPr>
                <w:rFonts w:asciiTheme="majorHAnsi" w:hAnsiTheme="majorHAnsi"/>
                <w:bCs/>
                <w:spacing w:val="-3"/>
                <w:sz w:val="16"/>
                <w:szCs w:val="16"/>
                <w:lang w:eastAsia="fr-FR"/>
              </w:rPr>
              <w:t>Opatrenia, ktorými sa zabezpečia transparentné postupy prideľovania zákaziek.</w:t>
            </w:r>
          </w:p>
        </w:tc>
        <w:tc>
          <w:tcPr>
            <w:tcW w:w="4853" w:type="dxa"/>
          </w:tcPr>
          <w:p w:rsidR="001F2B47" w:rsidRPr="008F1459" w:rsidRDefault="001F2B47" w:rsidP="00AC59D4">
            <w:pPr>
              <w:spacing w:before="0"/>
              <w:rPr>
                <w:rFonts w:asciiTheme="majorHAnsi" w:hAnsiTheme="majorHAnsi"/>
                <w:sz w:val="16"/>
                <w:szCs w:val="16"/>
              </w:rPr>
            </w:pPr>
            <w:r w:rsidRPr="008F1459">
              <w:rPr>
                <w:rFonts w:asciiTheme="majorHAnsi" w:hAnsiTheme="majorHAnsi" w:cs="Arial"/>
                <w:sz w:val="16"/>
                <w:szCs w:val="16"/>
              </w:rPr>
              <w:t xml:space="preserve">Oblasť zadávania zákaziek nepodliehajúcich príslušným smerniciam EÚ v oblasti VO (podlimitné zákazky) je v SR legislatívne pokrytá samotným zákonom o VO. Takto je zabezpečená povinnosť postupu podľa tohto zákona pri obstarávaní prác, tovarov a služieb pre verejných obstarávateľov, obstarávateľov ako aj osôb, ktoré sú prijímateľmi nenávratného finančného príspevku. Postupy pre takéto zákazky vychádzajú zo základných princípov VO uvádzaných </w:t>
            </w:r>
            <w:r w:rsidRPr="008F1459">
              <w:rPr>
                <w:rFonts w:asciiTheme="majorHAnsi" w:hAnsiTheme="majorHAnsi" w:cs="Arial"/>
                <w:sz w:val="16"/>
                <w:szCs w:val="16"/>
              </w:rPr>
              <w:br/>
              <w:t>v predmetných smerniciach EÚ, preto zabezpečujú transparentné postupy VO aj pre zákazky, ktoré nespadajú pod smernice EÚ v oblasti verejného obstarávania. Na postupy VO týchto zákaziek sa budú vzťahovať rovnaké opatrenia uvedené vyššie, v kritériu 1.</w:t>
            </w:r>
          </w:p>
        </w:tc>
        <w:tc>
          <w:tcPr>
            <w:tcW w:w="2862" w:type="dxa"/>
          </w:tcPr>
          <w:p w:rsidR="001F2B47" w:rsidRPr="008F1459" w:rsidRDefault="00A810A7" w:rsidP="00AC59D4">
            <w:pPr>
              <w:tabs>
                <w:tab w:val="left" w:pos="2302"/>
              </w:tabs>
              <w:rPr>
                <w:rFonts w:asciiTheme="majorHAnsi" w:hAnsiTheme="majorHAnsi"/>
                <w:sz w:val="16"/>
                <w:szCs w:val="16"/>
              </w:rPr>
            </w:pPr>
            <w:r w:rsidRPr="008F1459">
              <w:rPr>
                <w:rFonts w:asciiTheme="majorHAnsi" w:eastAsia="MS Mincho" w:hAnsiTheme="majorHAnsi" w:cs="Arial"/>
                <w:sz w:val="16"/>
                <w:szCs w:val="16"/>
              </w:rPr>
              <w:t>Termín: 30. 6. 2015</w:t>
            </w:r>
          </w:p>
        </w:tc>
        <w:tc>
          <w:tcPr>
            <w:tcW w:w="2346" w:type="dxa"/>
            <w:tcBorders>
              <w:right w:val="single" w:sz="12" w:space="0" w:color="auto"/>
            </w:tcBorders>
          </w:tcPr>
          <w:p w:rsidR="001F2B47" w:rsidRPr="008F1459" w:rsidRDefault="001F2B47" w:rsidP="00AC59D4">
            <w:pPr>
              <w:autoSpaceDE w:val="0"/>
              <w:autoSpaceDN w:val="0"/>
              <w:adjustRightInd w:val="0"/>
              <w:spacing w:before="0"/>
              <w:rPr>
                <w:rFonts w:asciiTheme="majorHAnsi" w:hAnsiTheme="majorHAnsi"/>
                <w:sz w:val="16"/>
                <w:szCs w:val="16"/>
                <w:lang w:eastAsia="sk-SK"/>
              </w:rPr>
            </w:pPr>
            <w:r w:rsidRPr="008F1459">
              <w:rPr>
                <w:rFonts w:asciiTheme="majorHAnsi" w:hAnsiTheme="majorHAnsi" w:cs="Arial"/>
                <w:sz w:val="16"/>
                <w:szCs w:val="16"/>
              </w:rPr>
              <w:t>Zodpovedný: V závislosti od typu opatrenia uvádzaného v kritériu 1</w:t>
            </w:r>
          </w:p>
        </w:tc>
      </w:tr>
      <w:tr w:rsidR="001F2B47" w:rsidRPr="008F1459" w:rsidTr="003A6140">
        <w:trPr>
          <w:trHeight w:val="340"/>
        </w:trPr>
        <w:tc>
          <w:tcPr>
            <w:tcW w:w="1949" w:type="dxa"/>
            <w:vMerge/>
            <w:tcBorders>
              <w:left w:val="single" w:sz="12" w:space="0" w:color="auto"/>
            </w:tcBorders>
          </w:tcPr>
          <w:p w:rsidR="001F2B47" w:rsidRPr="008F1459" w:rsidRDefault="001F2B47" w:rsidP="00AC59D4">
            <w:pPr>
              <w:spacing w:before="0"/>
              <w:rPr>
                <w:rFonts w:asciiTheme="majorHAnsi" w:hAnsiTheme="majorHAnsi" w:cs="EUAlbertina"/>
                <w:color w:val="000000"/>
                <w:sz w:val="16"/>
                <w:szCs w:val="16"/>
              </w:rPr>
            </w:pPr>
          </w:p>
        </w:tc>
        <w:tc>
          <w:tcPr>
            <w:tcW w:w="2100" w:type="dxa"/>
            <w:tcBorders>
              <w:top w:val="single" w:sz="2" w:space="0" w:color="auto"/>
              <w:bottom w:val="single" w:sz="2" w:space="0" w:color="auto"/>
            </w:tcBorders>
          </w:tcPr>
          <w:p w:rsidR="001F2B47" w:rsidRPr="008F1459" w:rsidRDefault="001F2B47" w:rsidP="00AC59D4">
            <w:pPr>
              <w:spacing w:before="0"/>
              <w:rPr>
                <w:rFonts w:asciiTheme="majorHAnsi" w:hAnsiTheme="majorHAnsi"/>
                <w:bCs/>
                <w:spacing w:val="-3"/>
                <w:sz w:val="16"/>
                <w:szCs w:val="16"/>
                <w:lang w:eastAsia="fr-FR"/>
              </w:rPr>
            </w:pPr>
            <w:r w:rsidRPr="008F1459">
              <w:rPr>
                <w:rFonts w:asciiTheme="majorHAnsi" w:hAnsiTheme="majorHAnsi"/>
                <w:bCs/>
                <w:spacing w:val="-3"/>
                <w:sz w:val="16"/>
                <w:szCs w:val="16"/>
                <w:lang w:eastAsia="fr-FR"/>
              </w:rPr>
              <w:t>Opatrenia na zabezpečenie odbornej prípravy a informovanie zamestnancov zapojených do vykonávania EŠIF.</w:t>
            </w:r>
          </w:p>
        </w:tc>
        <w:tc>
          <w:tcPr>
            <w:tcW w:w="4853" w:type="dxa"/>
          </w:tcPr>
          <w:p w:rsidR="001F2B47" w:rsidRPr="008F1459" w:rsidRDefault="001F2B47" w:rsidP="00AC59D4">
            <w:pPr>
              <w:pStyle w:val="Style30"/>
              <w:widowControl/>
              <w:jc w:val="both"/>
              <w:rPr>
                <w:rFonts w:asciiTheme="majorHAnsi" w:hAnsiTheme="majorHAnsi" w:cs="Arial"/>
                <w:sz w:val="16"/>
                <w:szCs w:val="16"/>
              </w:rPr>
            </w:pPr>
            <w:r w:rsidRPr="008F1459">
              <w:rPr>
                <w:rFonts w:asciiTheme="majorHAnsi" w:hAnsiTheme="majorHAnsi" w:cs="Arial"/>
                <w:sz w:val="16"/>
                <w:szCs w:val="16"/>
              </w:rPr>
              <w:t>Zabezpečenie školení CKO týkajúcich sa postupov administratívnej kontroly VO v rámci systému riadenia, prezentovanie najčastejších nedostatkov identifikovaných pri kontrolách VO.</w:t>
            </w:r>
          </w:p>
          <w:p w:rsidR="001F2B47" w:rsidRPr="008F1459" w:rsidRDefault="001F2B47" w:rsidP="00AC59D4">
            <w:pPr>
              <w:pStyle w:val="Style30"/>
              <w:widowControl/>
              <w:jc w:val="both"/>
              <w:rPr>
                <w:rFonts w:asciiTheme="majorHAnsi" w:hAnsiTheme="majorHAnsi" w:cs="Arial"/>
                <w:sz w:val="16"/>
                <w:szCs w:val="16"/>
              </w:rPr>
            </w:pPr>
            <w:r w:rsidRPr="008F1459">
              <w:rPr>
                <w:rFonts w:asciiTheme="majorHAnsi" w:hAnsiTheme="majorHAnsi" w:cs="Arial"/>
                <w:sz w:val="16"/>
                <w:szCs w:val="16"/>
              </w:rPr>
              <w:t xml:space="preserve">CKO už v súčasnosti zabezpečuje školenia pre RO/SORO týkajúce sa postupov administratívnej kontroly VO v rámci systému riadenia, prezentovanie najčastejších nedostatkov identifikovaných pri kontrolách VO, výklad k metodike CKO týkajúcej sa verejného obstarávania. Za rok 2013 bolo takto vyškolených 179 zamestnancov. </w:t>
            </w:r>
            <w:r w:rsidRPr="008F1459">
              <w:rPr>
                <w:rFonts w:asciiTheme="majorHAnsi" w:hAnsiTheme="majorHAnsi" w:cs="Arial"/>
                <w:sz w:val="16"/>
                <w:szCs w:val="16"/>
              </w:rPr>
              <w:br/>
              <w:t>V roku 2014 – 2015  CKO rovnako plánuje organizovať a zabezpečovať školenia tohto zamerania, pričom základný modul vyškolenia všetkých zamestnancov je plánovaný ukončiť do 30.6.2015.</w:t>
            </w:r>
          </w:p>
          <w:p w:rsidR="001F2B47" w:rsidRPr="008F1459" w:rsidRDefault="001F2B47" w:rsidP="00AC59D4">
            <w:pPr>
              <w:pStyle w:val="Style30"/>
              <w:widowControl/>
              <w:ind w:left="-40"/>
              <w:jc w:val="both"/>
              <w:rPr>
                <w:rFonts w:asciiTheme="majorHAnsi" w:hAnsiTheme="majorHAnsi" w:cs="Arial"/>
                <w:sz w:val="16"/>
                <w:szCs w:val="16"/>
              </w:rPr>
            </w:pPr>
          </w:p>
          <w:p w:rsidR="001F2B47" w:rsidRPr="008F1459" w:rsidRDefault="001F2B47" w:rsidP="00AC59D4">
            <w:pPr>
              <w:pStyle w:val="Style30"/>
              <w:widowControl/>
              <w:ind w:left="-40"/>
              <w:jc w:val="both"/>
              <w:rPr>
                <w:rFonts w:asciiTheme="majorHAnsi" w:hAnsiTheme="majorHAnsi" w:cs="Arial"/>
                <w:sz w:val="16"/>
                <w:szCs w:val="16"/>
              </w:rPr>
            </w:pPr>
          </w:p>
          <w:p w:rsidR="001F2B47" w:rsidRPr="008F1459" w:rsidRDefault="001F2B47" w:rsidP="00AC59D4">
            <w:pPr>
              <w:spacing w:before="0"/>
              <w:rPr>
                <w:rFonts w:asciiTheme="majorHAnsi" w:hAnsiTheme="majorHAnsi" w:cs="Arial"/>
                <w:sz w:val="16"/>
                <w:szCs w:val="16"/>
              </w:rPr>
            </w:pPr>
            <w:r w:rsidRPr="008F1459">
              <w:rPr>
                <w:rFonts w:asciiTheme="majorHAnsi" w:hAnsiTheme="majorHAnsi" w:cs="Arial"/>
                <w:sz w:val="16"/>
                <w:szCs w:val="16"/>
              </w:rPr>
              <w:t xml:space="preserve">Zavedenie jednotného systému vzdelávania zamestnancov v rámci Systému riadenia a kontroly EŠIF. RO bude povinné zabezpečiť pre všetkých zamestnancov zúčastnených na implementácii fondov pravidelnú odbornú prípravu a školenia, pričom títo zamestnanci budú povinní sa tohto vzdelávania zúčastniť. Systém vzdelávania bude nastavený s dôrazom na zabezpečenie cieleného odborného vzdelávania pre konkrétnu skupinu zamestnancov (napr. kontrolórov VO). Uvedená odborná príprava sa týka školení CKO, školení ÚVO a tiež školení organizovanými Protimonopolným úradom vo veci ochrany hospodárskej súťaže.  </w:t>
            </w:r>
          </w:p>
          <w:p w:rsidR="001F2B47" w:rsidRPr="008F1459" w:rsidRDefault="001F2B47" w:rsidP="00AC59D4">
            <w:pPr>
              <w:spacing w:before="0"/>
              <w:rPr>
                <w:rFonts w:asciiTheme="majorHAnsi" w:hAnsiTheme="majorHAnsi" w:cs="Arial"/>
                <w:sz w:val="16"/>
                <w:szCs w:val="16"/>
              </w:rPr>
            </w:pPr>
          </w:p>
          <w:p w:rsidR="003A2281" w:rsidRDefault="003A2281" w:rsidP="00AC59D4">
            <w:pPr>
              <w:spacing w:before="0"/>
              <w:rPr>
                <w:rFonts w:asciiTheme="majorHAnsi" w:hAnsiTheme="majorHAnsi" w:cs="Arial"/>
                <w:sz w:val="16"/>
                <w:szCs w:val="16"/>
              </w:rPr>
            </w:pPr>
          </w:p>
          <w:p w:rsidR="003A2281" w:rsidRDefault="003A2281" w:rsidP="00AC59D4">
            <w:pPr>
              <w:spacing w:before="0"/>
              <w:rPr>
                <w:rFonts w:asciiTheme="majorHAnsi" w:hAnsiTheme="majorHAnsi" w:cs="Arial"/>
                <w:sz w:val="16"/>
                <w:szCs w:val="16"/>
              </w:rPr>
            </w:pPr>
          </w:p>
          <w:p w:rsidR="003A2281" w:rsidRDefault="003A2281" w:rsidP="00AC59D4">
            <w:pPr>
              <w:spacing w:before="0"/>
              <w:rPr>
                <w:rFonts w:asciiTheme="majorHAnsi" w:hAnsiTheme="majorHAnsi" w:cs="Arial"/>
                <w:sz w:val="16"/>
                <w:szCs w:val="16"/>
              </w:rPr>
            </w:pPr>
          </w:p>
          <w:p w:rsidR="001F2B47" w:rsidRPr="008F1459" w:rsidRDefault="001F2B47" w:rsidP="00AC59D4">
            <w:pPr>
              <w:spacing w:before="0"/>
              <w:rPr>
                <w:rFonts w:asciiTheme="majorHAnsi" w:hAnsiTheme="majorHAnsi" w:cs="Arial"/>
                <w:sz w:val="16"/>
                <w:szCs w:val="16"/>
              </w:rPr>
            </w:pPr>
            <w:r w:rsidRPr="008F1459">
              <w:rPr>
                <w:rFonts w:asciiTheme="majorHAnsi" w:hAnsiTheme="majorHAnsi" w:cs="Arial"/>
                <w:sz w:val="16"/>
                <w:szCs w:val="16"/>
              </w:rPr>
              <w:t xml:space="preserve">Existujúce formy zverejňovania šírenia informácií o nedostatkoch zistených pri kontrole VO budú využívané aj PO 2014 - 2020, pričom dôraz bude kladený na ich lepšiu výpovednú hodnotu. </w:t>
            </w:r>
          </w:p>
          <w:p w:rsidR="001F2B47" w:rsidRPr="008F1459" w:rsidRDefault="001F2B47" w:rsidP="00AC59D4">
            <w:pPr>
              <w:spacing w:before="0"/>
              <w:rPr>
                <w:rFonts w:asciiTheme="majorHAnsi" w:hAnsiTheme="majorHAnsi" w:cs="Arial"/>
                <w:sz w:val="16"/>
                <w:szCs w:val="16"/>
              </w:rPr>
            </w:pPr>
          </w:p>
          <w:p w:rsidR="001F2B47" w:rsidRPr="008F1459" w:rsidRDefault="001F2B47" w:rsidP="00AC59D4">
            <w:pPr>
              <w:spacing w:before="0"/>
              <w:rPr>
                <w:rFonts w:asciiTheme="majorHAnsi" w:hAnsiTheme="majorHAnsi"/>
                <w:sz w:val="16"/>
                <w:szCs w:val="16"/>
              </w:rPr>
            </w:pPr>
            <w:r w:rsidRPr="008F1459">
              <w:rPr>
                <w:rFonts w:asciiTheme="majorHAnsi" w:hAnsiTheme="majorHAnsi" w:cs="Arial"/>
                <w:sz w:val="16"/>
                <w:szCs w:val="16"/>
              </w:rPr>
              <w:t>Navrhuje sa tiež zriadenie Koordinačného výboru pre spoluprácu pri VO. Toto odborné fórum pozostávajúce najmä zo zástupcov CKO, ÚVO, CO, OA, RO zabezpečí spoločný postup v rámci aplikácie pravidiel VO (spolupráca pri vydávaní metodických  výkladov, pokynov a usmernení prispôsobených podľa potrieb implementácie fondov EÚ). Jednoznačnou výhodou zriadenia tohto orgánu bude okamžité identifikovanie prípadných závažných pochybení (systémových nezrovnalostí) v postupoch RO/SORO pri kontrole VO a efektívna možnosť prijatia adekvátnych nápravných opatrení na ich odstránenie. Jednotný postup všetkých subjektov a formulovanie spoločného stanoviska bude nepriamo zvyšovať tlak na zvýšený dôraz na včasné odhaľovanie chýb pri VO zo strany subjektov realizujúcich VO (pri spoločnom postupe sa zabezpečí rýchlejšia a efektívna reakcia na identifikované chyby).</w:t>
            </w:r>
          </w:p>
        </w:tc>
        <w:tc>
          <w:tcPr>
            <w:tcW w:w="2862" w:type="dxa"/>
          </w:tcPr>
          <w:p w:rsidR="00A810A7" w:rsidRPr="008F1459" w:rsidRDefault="00A810A7" w:rsidP="00AC59D4">
            <w:pPr>
              <w:rPr>
                <w:rFonts w:asciiTheme="majorHAnsi" w:eastAsia="MS Mincho" w:hAnsiTheme="majorHAnsi" w:cs="Arial"/>
                <w:sz w:val="16"/>
                <w:szCs w:val="16"/>
              </w:rPr>
            </w:pPr>
            <w:r w:rsidRPr="008F1459">
              <w:rPr>
                <w:rFonts w:asciiTheme="majorHAnsi" w:eastAsia="MS Mincho" w:hAnsiTheme="majorHAnsi" w:cs="Arial"/>
                <w:sz w:val="16"/>
                <w:szCs w:val="16"/>
              </w:rPr>
              <w:lastRenderedPageBreak/>
              <w:t>Termín: 30. 6. 2015</w:t>
            </w:r>
          </w:p>
          <w:p w:rsidR="001F2B47" w:rsidRDefault="001F2B47" w:rsidP="00AC59D4">
            <w:pPr>
              <w:tabs>
                <w:tab w:val="left" w:pos="2302"/>
              </w:tabs>
              <w:rPr>
                <w:rFonts w:asciiTheme="majorHAnsi" w:hAnsiTheme="majorHAnsi"/>
                <w:sz w:val="16"/>
                <w:szCs w:val="16"/>
              </w:rPr>
            </w:pPr>
          </w:p>
          <w:p w:rsidR="003A2281" w:rsidRDefault="003A2281" w:rsidP="00AC59D4">
            <w:pPr>
              <w:tabs>
                <w:tab w:val="left" w:pos="2302"/>
              </w:tabs>
              <w:rPr>
                <w:rFonts w:asciiTheme="majorHAnsi" w:hAnsiTheme="majorHAnsi"/>
                <w:sz w:val="16"/>
                <w:szCs w:val="16"/>
              </w:rPr>
            </w:pPr>
          </w:p>
          <w:p w:rsidR="003A2281" w:rsidRDefault="003A2281" w:rsidP="00AC59D4">
            <w:pPr>
              <w:tabs>
                <w:tab w:val="left" w:pos="2302"/>
              </w:tabs>
              <w:rPr>
                <w:rFonts w:asciiTheme="majorHAnsi" w:hAnsiTheme="majorHAnsi"/>
                <w:sz w:val="16"/>
                <w:szCs w:val="16"/>
              </w:rPr>
            </w:pPr>
          </w:p>
          <w:p w:rsidR="003A2281" w:rsidRDefault="003A2281" w:rsidP="00AC59D4">
            <w:pPr>
              <w:tabs>
                <w:tab w:val="left" w:pos="2302"/>
              </w:tabs>
              <w:rPr>
                <w:rFonts w:asciiTheme="majorHAnsi" w:hAnsiTheme="majorHAnsi"/>
                <w:sz w:val="16"/>
                <w:szCs w:val="16"/>
              </w:rPr>
            </w:pPr>
          </w:p>
          <w:p w:rsidR="003A2281" w:rsidRDefault="003A2281" w:rsidP="00AC59D4">
            <w:pPr>
              <w:tabs>
                <w:tab w:val="left" w:pos="2302"/>
              </w:tabs>
              <w:rPr>
                <w:rFonts w:asciiTheme="majorHAnsi" w:hAnsiTheme="majorHAnsi"/>
                <w:sz w:val="16"/>
                <w:szCs w:val="16"/>
              </w:rPr>
            </w:pPr>
          </w:p>
          <w:p w:rsidR="003A2281" w:rsidRDefault="003A2281" w:rsidP="00AC59D4">
            <w:pPr>
              <w:tabs>
                <w:tab w:val="left" w:pos="2302"/>
              </w:tabs>
              <w:rPr>
                <w:rFonts w:asciiTheme="majorHAnsi" w:hAnsiTheme="majorHAnsi"/>
                <w:sz w:val="16"/>
                <w:szCs w:val="16"/>
              </w:rPr>
            </w:pPr>
          </w:p>
          <w:p w:rsidR="00545B69" w:rsidRDefault="00545B69" w:rsidP="00AC59D4">
            <w:pPr>
              <w:tabs>
                <w:tab w:val="left" w:pos="2302"/>
              </w:tabs>
              <w:rPr>
                <w:rFonts w:asciiTheme="majorHAnsi" w:hAnsiTheme="majorHAnsi"/>
                <w:sz w:val="16"/>
                <w:szCs w:val="16"/>
              </w:rPr>
            </w:pPr>
          </w:p>
          <w:p w:rsidR="003A2281" w:rsidRPr="00545B69" w:rsidRDefault="003A2281" w:rsidP="00AC59D4">
            <w:pPr>
              <w:rPr>
                <w:rFonts w:asciiTheme="majorHAnsi" w:hAnsiTheme="majorHAnsi" w:cs="Arial"/>
                <w:sz w:val="16"/>
                <w:szCs w:val="16"/>
              </w:rPr>
            </w:pPr>
            <w:r w:rsidRPr="00545B69">
              <w:rPr>
                <w:rFonts w:asciiTheme="majorHAnsi" w:hAnsiTheme="majorHAnsi" w:cs="Arial"/>
                <w:sz w:val="16"/>
                <w:szCs w:val="16"/>
              </w:rPr>
              <w:t>Termín: 30. 9. 2014</w:t>
            </w:r>
          </w:p>
          <w:p w:rsidR="003A2281" w:rsidRPr="00545B69" w:rsidRDefault="003A2281" w:rsidP="00AC59D4">
            <w:pPr>
              <w:rPr>
                <w:rFonts w:asciiTheme="majorHAnsi" w:hAnsiTheme="majorHAnsi" w:cs="Arial"/>
                <w:sz w:val="16"/>
                <w:szCs w:val="16"/>
              </w:rPr>
            </w:pPr>
            <w:r w:rsidRPr="00545B69">
              <w:rPr>
                <w:rFonts w:asciiTheme="majorHAnsi" w:hAnsiTheme="majorHAnsi" w:cs="Arial"/>
                <w:sz w:val="16"/>
                <w:szCs w:val="16"/>
              </w:rPr>
              <w:t xml:space="preserve">V súčasnosti je v procese vypracovanie Analýzy vzdelávania CKO v programovom období 2007-2013 a návrh riešenia komplexného vzdelávania v novom programovom období 2014-2020, ktorá bude ukončená k 31.10.2014. </w:t>
            </w:r>
          </w:p>
          <w:p w:rsidR="003A2281" w:rsidRPr="00394471" w:rsidRDefault="003A2281" w:rsidP="00AC59D4">
            <w:pPr>
              <w:rPr>
                <w:rFonts w:asciiTheme="majorHAnsi" w:hAnsiTheme="majorHAnsi" w:cs="Arial"/>
                <w:sz w:val="16"/>
                <w:szCs w:val="16"/>
              </w:rPr>
            </w:pPr>
            <w:r w:rsidRPr="00545B69">
              <w:rPr>
                <w:rFonts w:asciiTheme="majorHAnsi" w:hAnsiTheme="majorHAnsi" w:cs="Arial"/>
                <w:sz w:val="16"/>
                <w:szCs w:val="16"/>
              </w:rPr>
              <w:t>Celkový plán centrálneho systematického vzdelávania bude vychádzať z danej analýzy preto sa termín posúva na 31.1.2015 vzhľadom na následnú potrebu realizácie verejných obstarávaní na vzdelávacie spoločnosti v niektorých oblastiach.</w:t>
            </w:r>
          </w:p>
          <w:p w:rsidR="003A2281" w:rsidRDefault="003A2281" w:rsidP="00AC59D4">
            <w:pPr>
              <w:tabs>
                <w:tab w:val="left" w:pos="2302"/>
              </w:tabs>
              <w:rPr>
                <w:rFonts w:asciiTheme="majorHAnsi" w:hAnsiTheme="majorHAnsi"/>
                <w:sz w:val="16"/>
                <w:szCs w:val="16"/>
              </w:rPr>
            </w:pPr>
          </w:p>
          <w:p w:rsidR="00545B69" w:rsidRDefault="00545B69" w:rsidP="00AC59D4">
            <w:pPr>
              <w:rPr>
                <w:rFonts w:asciiTheme="majorHAnsi" w:hAnsiTheme="majorHAnsi" w:cs="Arial"/>
                <w:sz w:val="16"/>
                <w:szCs w:val="16"/>
              </w:rPr>
            </w:pPr>
          </w:p>
          <w:p w:rsidR="003A2281" w:rsidRPr="00394471" w:rsidRDefault="003A2281" w:rsidP="00AC59D4">
            <w:pPr>
              <w:rPr>
                <w:rFonts w:asciiTheme="majorHAnsi" w:hAnsiTheme="majorHAnsi" w:cs="Arial"/>
                <w:sz w:val="16"/>
                <w:szCs w:val="16"/>
              </w:rPr>
            </w:pPr>
            <w:r>
              <w:rPr>
                <w:rFonts w:asciiTheme="majorHAnsi" w:hAnsiTheme="majorHAnsi" w:cs="Arial"/>
                <w:sz w:val="16"/>
                <w:szCs w:val="16"/>
              </w:rPr>
              <w:t>T</w:t>
            </w:r>
            <w:r w:rsidRPr="00394471">
              <w:rPr>
                <w:rFonts w:asciiTheme="majorHAnsi" w:hAnsiTheme="majorHAnsi" w:cs="Arial"/>
                <w:sz w:val="16"/>
                <w:szCs w:val="16"/>
              </w:rPr>
              <w:t>ermín</w:t>
            </w:r>
            <w:r>
              <w:rPr>
                <w:rFonts w:asciiTheme="majorHAnsi" w:hAnsiTheme="majorHAnsi" w:cs="Arial"/>
                <w:sz w:val="16"/>
                <w:szCs w:val="16"/>
              </w:rPr>
              <w:t>:</w:t>
            </w:r>
            <w:r w:rsidRPr="00394471">
              <w:rPr>
                <w:rFonts w:asciiTheme="majorHAnsi" w:hAnsiTheme="majorHAnsi" w:cs="Arial"/>
                <w:sz w:val="16"/>
                <w:szCs w:val="16"/>
              </w:rPr>
              <w:t xml:space="preserve"> 30.6. 2015</w:t>
            </w:r>
          </w:p>
          <w:p w:rsidR="003A2281" w:rsidRDefault="003A2281" w:rsidP="00AC59D4">
            <w:pPr>
              <w:tabs>
                <w:tab w:val="left" w:pos="2302"/>
              </w:tabs>
              <w:rPr>
                <w:rFonts w:asciiTheme="majorHAnsi" w:hAnsiTheme="majorHAnsi"/>
                <w:sz w:val="16"/>
                <w:szCs w:val="16"/>
              </w:rPr>
            </w:pPr>
          </w:p>
          <w:p w:rsidR="003A2281" w:rsidRDefault="003A2281" w:rsidP="00AC59D4">
            <w:pPr>
              <w:tabs>
                <w:tab w:val="left" w:pos="2302"/>
              </w:tabs>
              <w:rPr>
                <w:rFonts w:asciiTheme="majorHAnsi" w:hAnsiTheme="majorHAnsi"/>
                <w:sz w:val="16"/>
                <w:szCs w:val="16"/>
              </w:rPr>
            </w:pPr>
          </w:p>
          <w:p w:rsidR="003A2281" w:rsidRPr="00545B69" w:rsidRDefault="003A2281" w:rsidP="00AC59D4">
            <w:pPr>
              <w:rPr>
                <w:rFonts w:asciiTheme="majorHAnsi" w:hAnsiTheme="majorHAnsi" w:cs="Arial"/>
                <w:sz w:val="16"/>
                <w:szCs w:val="16"/>
              </w:rPr>
            </w:pPr>
            <w:r w:rsidRPr="00545B69">
              <w:rPr>
                <w:rFonts w:asciiTheme="majorHAnsi" w:hAnsiTheme="majorHAnsi" w:cs="Arial"/>
                <w:sz w:val="16"/>
                <w:szCs w:val="16"/>
              </w:rPr>
              <w:t>Termín: 30. 9. 2014</w:t>
            </w:r>
          </w:p>
          <w:p w:rsidR="003A2281" w:rsidRPr="00545B69" w:rsidRDefault="003A2281" w:rsidP="00AC59D4">
            <w:pPr>
              <w:rPr>
                <w:rFonts w:asciiTheme="majorHAnsi" w:hAnsiTheme="majorHAnsi"/>
                <w:sz w:val="16"/>
                <w:szCs w:val="16"/>
              </w:rPr>
            </w:pPr>
            <w:r w:rsidRPr="00545B69">
              <w:rPr>
                <w:rFonts w:asciiTheme="majorHAnsi" w:hAnsiTheme="majorHAnsi"/>
                <w:sz w:val="16"/>
                <w:szCs w:val="16"/>
              </w:rPr>
              <w:t>So zriadením predmetného Koordinačného výboru počíta návrh Systému riadenia EŠIF, ktorý je momentálne v MPK.</w:t>
            </w:r>
          </w:p>
          <w:p w:rsidR="003A2281" w:rsidRPr="00B763E3" w:rsidRDefault="003A2281" w:rsidP="00AC59D4">
            <w:pPr>
              <w:tabs>
                <w:tab w:val="left" w:pos="2302"/>
              </w:tabs>
              <w:rPr>
                <w:rFonts w:asciiTheme="majorHAnsi" w:hAnsiTheme="majorHAnsi"/>
                <w:sz w:val="16"/>
                <w:szCs w:val="16"/>
              </w:rPr>
            </w:pPr>
            <w:r w:rsidRPr="00545B69">
              <w:rPr>
                <w:rFonts w:asciiTheme="majorHAnsi" w:hAnsiTheme="majorHAnsi"/>
                <w:sz w:val="16"/>
                <w:szCs w:val="16"/>
              </w:rPr>
              <w:t xml:space="preserve">Z dôvodu veľkého počtu pripomienok k systému riadenia a kontroly EŠIF ako aj potreby dôsledného </w:t>
            </w:r>
            <w:proofErr w:type="spellStart"/>
            <w:r w:rsidRPr="00545B69">
              <w:rPr>
                <w:rFonts w:asciiTheme="majorHAnsi" w:hAnsiTheme="majorHAnsi"/>
                <w:sz w:val="16"/>
                <w:szCs w:val="16"/>
              </w:rPr>
              <w:t>odkomunikovania</w:t>
            </w:r>
            <w:proofErr w:type="spellEnd"/>
            <w:r w:rsidRPr="00545B69">
              <w:rPr>
                <w:rFonts w:asciiTheme="majorHAnsi" w:hAnsiTheme="majorHAnsi"/>
                <w:sz w:val="16"/>
                <w:szCs w:val="16"/>
              </w:rPr>
              <w:t xml:space="preserve"> návrhov so všetkými zapojenými subjektmi sa termín splnenia posúva na 30.11.2014.</w:t>
            </w:r>
          </w:p>
          <w:p w:rsidR="003A2281" w:rsidRPr="008F1459" w:rsidRDefault="003A2281" w:rsidP="00AC59D4">
            <w:pPr>
              <w:tabs>
                <w:tab w:val="left" w:pos="2302"/>
              </w:tabs>
              <w:rPr>
                <w:rFonts w:asciiTheme="majorHAnsi" w:hAnsiTheme="majorHAnsi"/>
                <w:sz w:val="16"/>
                <w:szCs w:val="16"/>
              </w:rPr>
            </w:pPr>
          </w:p>
        </w:tc>
        <w:tc>
          <w:tcPr>
            <w:tcW w:w="2346" w:type="dxa"/>
            <w:tcBorders>
              <w:right w:val="single" w:sz="12" w:space="0" w:color="auto"/>
            </w:tcBorders>
          </w:tcPr>
          <w:p w:rsidR="001F2B47" w:rsidRPr="008F1459" w:rsidRDefault="001F2B47" w:rsidP="00AC59D4">
            <w:pPr>
              <w:rPr>
                <w:rFonts w:asciiTheme="majorHAnsi" w:hAnsiTheme="majorHAnsi" w:cs="Arial"/>
                <w:sz w:val="16"/>
                <w:szCs w:val="16"/>
              </w:rPr>
            </w:pPr>
            <w:r w:rsidRPr="008F1459">
              <w:rPr>
                <w:rFonts w:asciiTheme="majorHAnsi" w:hAnsiTheme="majorHAnsi" w:cs="Arial"/>
                <w:sz w:val="16"/>
                <w:szCs w:val="16"/>
              </w:rPr>
              <w:lastRenderedPageBreak/>
              <w:t xml:space="preserve">CKO v spolupráci s príslušným organizačným útvarom Úradu vlády SR </w:t>
            </w:r>
          </w:p>
          <w:p w:rsidR="001F2B47" w:rsidRPr="008F1459" w:rsidRDefault="001F2B47" w:rsidP="00AC59D4">
            <w:pPr>
              <w:rPr>
                <w:rFonts w:asciiTheme="majorHAnsi" w:hAnsiTheme="majorHAnsi" w:cs="Arial"/>
                <w:sz w:val="16"/>
                <w:szCs w:val="16"/>
              </w:rPr>
            </w:pPr>
          </w:p>
          <w:p w:rsidR="001F2B47" w:rsidRPr="008F1459" w:rsidRDefault="001F2B47" w:rsidP="00AC59D4">
            <w:pPr>
              <w:rPr>
                <w:rFonts w:asciiTheme="majorHAnsi" w:hAnsiTheme="majorHAnsi" w:cs="Arial"/>
                <w:sz w:val="16"/>
                <w:szCs w:val="16"/>
              </w:rPr>
            </w:pPr>
          </w:p>
          <w:p w:rsidR="001F2B47" w:rsidRPr="008F1459" w:rsidRDefault="001F2B47" w:rsidP="00AC59D4">
            <w:pPr>
              <w:rPr>
                <w:rFonts w:asciiTheme="majorHAnsi" w:hAnsiTheme="majorHAnsi" w:cs="Arial"/>
                <w:sz w:val="16"/>
                <w:szCs w:val="16"/>
              </w:rPr>
            </w:pPr>
          </w:p>
          <w:p w:rsidR="001F2B47" w:rsidRPr="008F1459" w:rsidRDefault="001F2B47" w:rsidP="00AC59D4">
            <w:pPr>
              <w:rPr>
                <w:rFonts w:asciiTheme="majorHAnsi" w:hAnsiTheme="majorHAnsi" w:cs="Arial"/>
                <w:sz w:val="16"/>
                <w:szCs w:val="16"/>
              </w:rPr>
            </w:pPr>
          </w:p>
          <w:p w:rsidR="001F2B47" w:rsidRPr="008F1459" w:rsidRDefault="001F2B47" w:rsidP="00AC59D4">
            <w:pPr>
              <w:rPr>
                <w:rFonts w:asciiTheme="majorHAnsi" w:hAnsiTheme="majorHAnsi" w:cs="Arial"/>
                <w:sz w:val="16"/>
                <w:szCs w:val="16"/>
              </w:rPr>
            </w:pPr>
          </w:p>
          <w:p w:rsidR="001F2B47" w:rsidRPr="008F1459" w:rsidRDefault="001F2B47" w:rsidP="00AC59D4">
            <w:pPr>
              <w:rPr>
                <w:rFonts w:asciiTheme="majorHAnsi" w:hAnsiTheme="majorHAnsi" w:cs="Arial"/>
                <w:sz w:val="16"/>
                <w:szCs w:val="16"/>
              </w:rPr>
            </w:pPr>
          </w:p>
          <w:p w:rsidR="001F2B47" w:rsidRPr="008F1459" w:rsidRDefault="001F2B47" w:rsidP="00AC59D4">
            <w:pPr>
              <w:rPr>
                <w:rFonts w:asciiTheme="majorHAnsi" w:hAnsiTheme="majorHAnsi" w:cs="Arial"/>
                <w:sz w:val="16"/>
                <w:szCs w:val="16"/>
              </w:rPr>
            </w:pPr>
            <w:r w:rsidRPr="008F1459">
              <w:rPr>
                <w:rFonts w:asciiTheme="majorHAnsi" w:hAnsiTheme="majorHAnsi" w:cs="Arial"/>
                <w:sz w:val="16"/>
                <w:szCs w:val="16"/>
              </w:rPr>
              <w:t xml:space="preserve">CKO v spolupráci s príslušným organizačným útvarom Úradu vlády SR </w:t>
            </w:r>
          </w:p>
          <w:p w:rsidR="001F2B47" w:rsidRPr="008F1459" w:rsidRDefault="001F2B47" w:rsidP="00AC59D4">
            <w:pPr>
              <w:rPr>
                <w:rFonts w:asciiTheme="majorHAnsi" w:hAnsiTheme="majorHAnsi" w:cs="Arial"/>
                <w:sz w:val="16"/>
                <w:szCs w:val="16"/>
              </w:rPr>
            </w:pPr>
          </w:p>
          <w:p w:rsidR="001F2B47" w:rsidRPr="008F1459" w:rsidRDefault="001F2B47" w:rsidP="00AC59D4">
            <w:pPr>
              <w:rPr>
                <w:rFonts w:asciiTheme="majorHAnsi" w:hAnsiTheme="majorHAnsi" w:cs="Arial"/>
                <w:sz w:val="16"/>
                <w:szCs w:val="16"/>
              </w:rPr>
            </w:pPr>
          </w:p>
          <w:p w:rsidR="001F2B47" w:rsidRPr="008F1459" w:rsidRDefault="001F2B47" w:rsidP="00AC59D4">
            <w:pPr>
              <w:rPr>
                <w:rFonts w:asciiTheme="majorHAnsi" w:hAnsiTheme="majorHAnsi" w:cs="Arial"/>
                <w:sz w:val="16"/>
                <w:szCs w:val="16"/>
              </w:rPr>
            </w:pPr>
          </w:p>
          <w:p w:rsidR="001F2B47" w:rsidRPr="008F1459" w:rsidRDefault="001F2B47" w:rsidP="00AC59D4">
            <w:pPr>
              <w:rPr>
                <w:rFonts w:asciiTheme="majorHAnsi" w:hAnsiTheme="majorHAnsi" w:cs="Arial"/>
                <w:sz w:val="16"/>
                <w:szCs w:val="16"/>
              </w:rPr>
            </w:pPr>
          </w:p>
          <w:p w:rsidR="001F2B47" w:rsidRPr="008F1459" w:rsidRDefault="001F2B47" w:rsidP="00AC59D4">
            <w:pPr>
              <w:rPr>
                <w:rFonts w:asciiTheme="majorHAnsi" w:hAnsiTheme="majorHAnsi" w:cs="Arial"/>
                <w:sz w:val="16"/>
                <w:szCs w:val="16"/>
              </w:rPr>
            </w:pPr>
          </w:p>
          <w:p w:rsidR="001F2B47" w:rsidRDefault="001F2B47" w:rsidP="00AC59D4">
            <w:pPr>
              <w:rPr>
                <w:rFonts w:asciiTheme="majorHAnsi" w:hAnsiTheme="majorHAnsi" w:cs="Arial"/>
                <w:sz w:val="16"/>
                <w:szCs w:val="16"/>
              </w:rPr>
            </w:pPr>
          </w:p>
          <w:p w:rsidR="00545B69" w:rsidRDefault="00545B69" w:rsidP="00AC59D4">
            <w:pPr>
              <w:rPr>
                <w:rFonts w:asciiTheme="majorHAnsi" w:hAnsiTheme="majorHAnsi" w:cs="Arial"/>
                <w:sz w:val="16"/>
                <w:szCs w:val="16"/>
              </w:rPr>
            </w:pPr>
          </w:p>
          <w:p w:rsidR="00545B69" w:rsidRDefault="00545B69" w:rsidP="00AC59D4">
            <w:pPr>
              <w:rPr>
                <w:rFonts w:asciiTheme="majorHAnsi" w:hAnsiTheme="majorHAnsi" w:cs="Arial"/>
                <w:sz w:val="16"/>
                <w:szCs w:val="16"/>
              </w:rPr>
            </w:pPr>
          </w:p>
          <w:p w:rsidR="00545B69" w:rsidRPr="008F1459" w:rsidRDefault="00545B69" w:rsidP="00AC59D4">
            <w:pPr>
              <w:rPr>
                <w:rFonts w:asciiTheme="majorHAnsi" w:hAnsiTheme="majorHAnsi" w:cs="Arial"/>
                <w:sz w:val="16"/>
                <w:szCs w:val="16"/>
              </w:rPr>
            </w:pPr>
          </w:p>
          <w:p w:rsidR="001F2B47" w:rsidRPr="008F1459" w:rsidRDefault="001F2B47" w:rsidP="00AC59D4">
            <w:pPr>
              <w:rPr>
                <w:rFonts w:asciiTheme="majorHAnsi" w:hAnsiTheme="majorHAnsi" w:cs="Arial"/>
                <w:sz w:val="16"/>
                <w:szCs w:val="16"/>
              </w:rPr>
            </w:pPr>
            <w:r w:rsidRPr="008F1459">
              <w:rPr>
                <w:rFonts w:asciiTheme="majorHAnsi" w:hAnsiTheme="majorHAnsi" w:cs="Arial"/>
                <w:sz w:val="16"/>
                <w:szCs w:val="16"/>
              </w:rPr>
              <w:t>CKO, ÚVO, RO</w:t>
            </w:r>
          </w:p>
          <w:p w:rsidR="001F2B47" w:rsidRPr="008F1459" w:rsidRDefault="001F2B47" w:rsidP="00AC59D4">
            <w:pPr>
              <w:rPr>
                <w:rFonts w:asciiTheme="majorHAnsi" w:hAnsiTheme="majorHAnsi" w:cs="Arial"/>
                <w:sz w:val="16"/>
                <w:szCs w:val="16"/>
              </w:rPr>
            </w:pPr>
          </w:p>
          <w:p w:rsidR="001F2B47" w:rsidRPr="008F1459" w:rsidRDefault="001F2B47" w:rsidP="00AC59D4">
            <w:pPr>
              <w:rPr>
                <w:rFonts w:asciiTheme="majorHAnsi" w:hAnsiTheme="majorHAnsi" w:cs="Arial"/>
                <w:sz w:val="16"/>
                <w:szCs w:val="16"/>
              </w:rPr>
            </w:pPr>
          </w:p>
          <w:p w:rsidR="00545B69" w:rsidRDefault="00545B69" w:rsidP="00AC59D4">
            <w:pPr>
              <w:rPr>
                <w:rFonts w:asciiTheme="majorHAnsi" w:hAnsiTheme="majorHAnsi" w:cs="Arial"/>
                <w:sz w:val="16"/>
                <w:szCs w:val="16"/>
              </w:rPr>
            </w:pPr>
          </w:p>
          <w:p w:rsidR="001F2B47" w:rsidRPr="008F1459" w:rsidRDefault="001F2B47" w:rsidP="00AC59D4">
            <w:pPr>
              <w:rPr>
                <w:rFonts w:asciiTheme="majorHAnsi" w:hAnsiTheme="majorHAnsi" w:cs="Arial"/>
                <w:sz w:val="16"/>
                <w:szCs w:val="16"/>
              </w:rPr>
            </w:pPr>
            <w:r w:rsidRPr="008F1459">
              <w:rPr>
                <w:rFonts w:asciiTheme="majorHAnsi" w:hAnsiTheme="majorHAnsi" w:cs="Arial"/>
                <w:sz w:val="16"/>
                <w:szCs w:val="16"/>
              </w:rPr>
              <w:t>CKO</w:t>
            </w:r>
          </w:p>
          <w:p w:rsidR="001F2B47" w:rsidRPr="008F1459" w:rsidRDefault="001F2B47" w:rsidP="00AC59D4">
            <w:pPr>
              <w:autoSpaceDE w:val="0"/>
              <w:autoSpaceDN w:val="0"/>
              <w:adjustRightInd w:val="0"/>
              <w:spacing w:before="0"/>
              <w:jc w:val="left"/>
              <w:rPr>
                <w:rFonts w:asciiTheme="majorHAnsi" w:hAnsiTheme="majorHAnsi"/>
                <w:sz w:val="16"/>
                <w:szCs w:val="16"/>
                <w:lang w:eastAsia="sk-SK"/>
              </w:rPr>
            </w:pPr>
          </w:p>
        </w:tc>
      </w:tr>
      <w:tr w:rsidR="001F2B47" w:rsidRPr="008F1459" w:rsidTr="003A6140">
        <w:trPr>
          <w:trHeight w:val="360"/>
        </w:trPr>
        <w:tc>
          <w:tcPr>
            <w:tcW w:w="1949" w:type="dxa"/>
            <w:vMerge/>
            <w:tcBorders>
              <w:left w:val="single" w:sz="12" w:space="0" w:color="auto"/>
            </w:tcBorders>
          </w:tcPr>
          <w:p w:rsidR="001F2B47" w:rsidRPr="008F1459" w:rsidRDefault="001F2B47" w:rsidP="00AC59D4">
            <w:pPr>
              <w:spacing w:before="0"/>
              <w:rPr>
                <w:rFonts w:asciiTheme="majorHAnsi" w:hAnsiTheme="majorHAnsi" w:cs="EUAlbertina"/>
                <w:color w:val="000000"/>
                <w:sz w:val="16"/>
                <w:szCs w:val="16"/>
              </w:rPr>
            </w:pPr>
          </w:p>
        </w:tc>
        <w:tc>
          <w:tcPr>
            <w:tcW w:w="2100" w:type="dxa"/>
            <w:tcBorders>
              <w:top w:val="single" w:sz="2" w:space="0" w:color="auto"/>
              <w:bottom w:val="single" w:sz="12" w:space="0" w:color="auto"/>
            </w:tcBorders>
          </w:tcPr>
          <w:p w:rsidR="001F2B47" w:rsidRPr="008F1459" w:rsidRDefault="001F2B47" w:rsidP="00AC59D4">
            <w:pPr>
              <w:spacing w:before="0"/>
              <w:rPr>
                <w:rFonts w:asciiTheme="majorHAnsi" w:hAnsiTheme="majorHAnsi"/>
                <w:bCs/>
                <w:spacing w:val="-3"/>
                <w:sz w:val="16"/>
                <w:szCs w:val="16"/>
                <w:lang w:eastAsia="fr-FR"/>
              </w:rPr>
            </w:pPr>
            <w:r w:rsidRPr="008F1459">
              <w:rPr>
                <w:rFonts w:asciiTheme="majorHAnsi" w:hAnsiTheme="majorHAnsi"/>
                <w:bCs/>
                <w:spacing w:val="-3"/>
                <w:sz w:val="16"/>
                <w:szCs w:val="16"/>
                <w:lang w:eastAsia="fr-FR"/>
              </w:rPr>
              <w:t xml:space="preserve">Opatrenia na zabezpečenie administratívnej kapacity na vykonávanie a uplatňovanie </w:t>
            </w:r>
            <w:r w:rsidRPr="008F1459">
              <w:rPr>
                <w:rFonts w:asciiTheme="majorHAnsi" w:hAnsiTheme="majorHAnsi"/>
                <w:bCs/>
                <w:spacing w:val="-3"/>
                <w:sz w:val="16"/>
                <w:szCs w:val="16"/>
                <w:lang w:eastAsia="fr-FR"/>
              </w:rPr>
              <w:lastRenderedPageBreak/>
              <w:t>pravidiel Únie o verejnom obstarávaní.</w:t>
            </w:r>
          </w:p>
        </w:tc>
        <w:tc>
          <w:tcPr>
            <w:tcW w:w="4853" w:type="dxa"/>
            <w:tcBorders>
              <w:bottom w:val="single" w:sz="12" w:space="0" w:color="auto"/>
            </w:tcBorders>
          </w:tcPr>
          <w:p w:rsidR="001F2B47" w:rsidRPr="008F1459" w:rsidRDefault="001F2B47" w:rsidP="00AC59D4">
            <w:pPr>
              <w:pStyle w:val="Style30"/>
              <w:jc w:val="both"/>
              <w:rPr>
                <w:rFonts w:asciiTheme="majorHAnsi" w:hAnsiTheme="majorHAnsi" w:cs="Arial"/>
                <w:sz w:val="16"/>
                <w:szCs w:val="16"/>
              </w:rPr>
            </w:pPr>
            <w:r w:rsidRPr="008F1459">
              <w:rPr>
                <w:rFonts w:asciiTheme="majorHAnsi" w:hAnsiTheme="majorHAnsi" w:cs="Arial"/>
                <w:sz w:val="16"/>
                <w:szCs w:val="16"/>
              </w:rPr>
              <w:lastRenderedPageBreak/>
              <w:t xml:space="preserve">Pre zvýšenie spolupráce subjektov štátnej správy participujúcich </w:t>
            </w:r>
            <w:r w:rsidRPr="008F1459">
              <w:rPr>
                <w:rFonts w:asciiTheme="majorHAnsi" w:hAnsiTheme="majorHAnsi" w:cs="Arial"/>
                <w:sz w:val="16"/>
                <w:szCs w:val="16"/>
              </w:rPr>
              <w:br/>
              <w:t xml:space="preserve">v oblasti VO a kontroly hospodárskej súťaž bude táto spolupráca posilnená medzi ÚVO a Protimonopolnými úradom SR a to aj na úrovni </w:t>
            </w:r>
            <w:r w:rsidRPr="008F1459">
              <w:rPr>
                <w:rFonts w:asciiTheme="majorHAnsi" w:hAnsiTheme="majorHAnsi" w:cs="Arial"/>
                <w:sz w:val="16"/>
                <w:szCs w:val="16"/>
              </w:rPr>
              <w:lastRenderedPageBreak/>
              <w:t>zabezpečenia AK týchto subjektov prostredníctvom technickej pomoci.</w:t>
            </w:r>
          </w:p>
          <w:p w:rsidR="001F2B47" w:rsidRPr="008F1459" w:rsidRDefault="001F2B47" w:rsidP="00AC59D4">
            <w:pPr>
              <w:pStyle w:val="Style30"/>
              <w:ind w:left="-40"/>
              <w:jc w:val="both"/>
              <w:rPr>
                <w:rFonts w:asciiTheme="majorHAnsi" w:hAnsiTheme="majorHAnsi" w:cs="Arial"/>
                <w:sz w:val="16"/>
                <w:szCs w:val="16"/>
              </w:rPr>
            </w:pPr>
          </w:p>
          <w:p w:rsidR="001F2B47" w:rsidRPr="008F1459" w:rsidRDefault="001F2B47" w:rsidP="00AC59D4">
            <w:pPr>
              <w:pStyle w:val="Style30"/>
              <w:ind w:left="-40"/>
              <w:jc w:val="both"/>
              <w:rPr>
                <w:rFonts w:asciiTheme="majorHAnsi" w:hAnsiTheme="majorHAnsi" w:cs="Arial"/>
                <w:sz w:val="16"/>
                <w:szCs w:val="16"/>
              </w:rPr>
            </w:pPr>
            <w:r w:rsidRPr="008F1459">
              <w:rPr>
                <w:rFonts w:asciiTheme="majorHAnsi" w:hAnsiTheme="majorHAnsi" w:cs="Arial"/>
                <w:sz w:val="16"/>
                <w:szCs w:val="16"/>
              </w:rPr>
              <w:t>V priebehu roku 2014 si zvýšené nároky na spoluprácu a kontrolnú činnosť ÚVO vyžiadajú potrebu navýšenia personálnych kapacít o cca 25 zamestnancov, ktorí budú prijímaní postupne v závislosti od množstva požadovanej činnosti zo strany CKO a RO.</w:t>
            </w:r>
          </w:p>
          <w:p w:rsidR="001F2B47" w:rsidRPr="008F1459" w:rsidRDefault="001F2B47" w:rsidP="00AC59D4">
            <w:pPr>
              <w:pStyle w:val="Style30"/>
              <w:ind w:left="-40"/>
              <w:jc w:val="both"/>
              <w:rPr>
                <w:rFonts w:asciiTheme="majorHAnsi" w:hAnsiTheme="majorHAnsi" w:cs="Arial"/>
                <w:sz w:val="16"/>
                <w:szCs w:val="16"/>
              </w:rPr>
            </w:pPr>
          </w:p>
          <w:p w:rsidR="001F2B47" w:rsidRPr="008F1459" w:rsidRDefault="001F2B47" w:rsidP="00AC59D4">
            <w:pPr>
              <w:pStyle w:val="Style30"/>
              <w:ind w:left="-40"/>
              <w:jc w:val="both"/>
              <w:rPr>
                <w:rFonts w:asciiTheme="majorHAnsi" w:hAnsiTheme="majorHAnsi" w:cs="Arial"/>
                <w:sz w:val="16"/>
                <w:szCs w:val="16"/>
              </w:rPr>
            </w:pPr>
            <w:r w:rsidRPr="008F1459">
              <w:rPr>
                <w:rFonts w:asciiTheme="majorHAnsi" w:hAnsiTheme="majorHAnsi" w:cs="Arial"/>
                <w:sz w:val="16"/>
                <w:szCs w:val="16"/>
              </w:rPr>
              <w:t>ÚVO pre účely efektívnejšieho riadenia tento spolupráce a pre dôslednejšie uplatňovanie pravidiel EÚ v oblasti VO v rámci činností súvisiacich s implementáciou EÚ fondov, poverilo týmito agendami samostatného  podpredsedu ÚVO.</w:t>
            </w:r>
          </w:p>
          <w:p w:rsidR="001F2B47" w:rsidRPr="008F1459" w:rsidRDefault="001F2B47" w:rsidP="00AC59D4">
            <w:pPr>
              <w:spacing w:before="0"/>
              <w:rPr>
                <w:rFonts w:asciiTheme="majorHAnsi" w:hAnsiTheme="majorHAnsi"/>
                <w:sz w:val="16"/>
                <w:szCs w:val="16"/>
              </w:rPr>
            </w:pPr>
          </w:p>
          <w:p w:rsidR="001F2B47" w:rsidRPr="008F1459" w:rsidRDefault="001F2B47" w:rsidP="00AC59D4">
            <w:pPr>
              <w:spacing w:before="0"/>
              <w:rPr>
                <w:rFonts w:asciiTheme="majorHAnsi" w:hAnsiTheme="majorHAnsi"/>
                <w:sz w:val="16"/>
                <w:szCs w:val="16"/>
              </w:rPr>
            </w:pPr>
            <w:r w:rsidRPr="008F1459">
              <w:rPr>
                <w:rFonts w:asciiTheme="majorHAnsi" w:hAnsiTheme="majorHAnsi"/>
                <w:sz w:val="16"/>
                <w:szCs w:val="16"/>
              </w:rPr>
              <w:t>Zabezpečenie technickej pomoci v rámci spolupráce s ÚVO na refundáciu mzdových nákladov zamestnancov vykonávajúcich podporné činnosti pre RO, SORO, OA, CO v rámci Dohody o spolupráci.</w:t>
            </w:r>
          </w:p>
          <w:p w:rsidR="001F2B47" w:rsidRPr="008F1459" w:rsidRDefault="001F2B47" w:rsidP="00AC59D4">
            <w:pPr>
              <w:spacing w:before="0"/>
              <w:rPr>
                <w:rFonts w:asciiTheme="majorHAnsi" w:hAnsiTheme="majorHAnsi"/>
                <w:sz w:val="16"/>
                <w:szCs w:val="16"/>
              </w:rPr>
            </w:pPr>
          </w:p>
          <w:p w:rsidR="001F2B47" w:rsidRPr="008F1459" w:rsidRDefault="001F2B47" w:rsidP="00AC59D4">
            <w:pPr>
              <w:spacing w:before="0"/>
              <w:rPr>
                <w:rFonts w:asciiTheme="majorHAnsi" w:hAnsiTheme="majorHAnsi"/>
                <w:sz w:val="16"/>
                <w:szCs w:val="16"/>
              </w:rPr>
            </w:pPr>
            <w:r w:rsidRPr="008F1459">
              <w:rPr>
                <w:rFonts w:asciiTheme="majorHAnsi" w:hAnsiTheme="majorHAnsi"/>
                <w:sz w:val="16"/>
                <w:szCs w:val="16"/>
              </w:rPr>
              <w:t xml:space="preserve">Technická pomoc v rámci spolupráce s ÚVO na refundáciu nákladov na znalecké posudky a odborné stanoviská, ktoré budú potrebné pre výkon podporných činností pre RO, SORO, OA, CO v rámci Dohody </w:t>
            </w:r>
            <w:r w:rsidRPr="008F1459">
              <w:rPr>
                <w:rFonts w:asciiTheme="majorHAnsi" w:hAnsiTheme="majorHAnsi"/>
                <w:sz w:val="16"/>
                <w:szCs w:val="16"/>
              </w:rPr>
              <w:br/>
              <w:t>o spolupráci</w:t>
            </w:r>
          </w:p>
          <w:p w:rsidR="001F2B47" w:rsidRPr="008F1459" w:rsidRDefault="001F2B47" w:rsidP="00AC59D4">
            <w:pPr>
              <w:spacing w:before="0"/>
              <w:rPr>
                <w:rFonts w:asciiTheme="majorHAnsi" w:hAnsiTheme="majorHAnsi"/>
                <w:sz w:val="16"/>
                <w:szCs w:val="16"/>
              </w:rPr>
            </w:pPr>
          </w:p>
          <w:p w:rsidR="001F2B47" w:rsidRPr="008F1459" w:rsidRDefault="001F2B47" w:rsidP="00AC59D4">
            <w:pPr>
              <w:spacing w:before="0"/>
              <w:rPr>
                <w:rFonts w:asciiTheme="majorHAnsi" w:hAnsiTheme="majorHAnsi"/>
                <w:sz w:val="16"/>
                <w:szCs w:val="16"/>
              </w:rPr>
            </w:pPr>
            <w:r w:rsidRPr="008F1459">
              <w:rPr>
                <w:rFonts w:asciiTheme="majorHAnsi" w:hAnsiTheme="majorHAnsi"/>
                <w:sz w:val="16"/>
                <w:szCs w:val="16"/>
              </w:rPr>
              <w:t>Technická pomoc pre spoluprácu s Protimonopolným úradom SR</w:t>
            </w:r>
          </w:p>
          <w:p w:rsidR="001F2B47" w:rsidRPr="008F1459" w:rsidRDefault="001F2B47" w:rsidP="00AC59D4">
            <w:pPr>
              <w:spacing w:before="0"/>
              <w:rPr>
                <w:rFonts w:asciiTheme="majorHAnsi" w:hAnsiTheme="majorHAnsi"/>
                <w:sz w:val="16"/>
                <w:szCs w:val="16"/>
              </w:rPr>
            </w:pPr>
          </w:p>
          <w:p w:rsidR="001F2B47" w:rsidRPr="008F1459" w:rsidRDefault="001F2B47" w:rsidP="00AC59D4">
            <w:pPr>
              <w:spacing w:before="0"/>
              <w:rPr>
                <w:rFonts w:asciiTheme="majorHAnsi" w:hAnsiTheme="majorHAnsi"/>
                <w:sz w:val="16"/>
                <w:szCs w:val="16"/>
              </w:rPr>
            </w:pPr>
            <w:r w:rsidRPr="008F1459">
              <w:rPr>
                <w:rFonts w:asciiTheme="majorHAnsi" w:hAnsiTheme="majorHAnsi"/>
                <w:sz w:val="16"/>
                <w:szCs w:val="16"/>
              </w:rPr>
              <w:t xml:space="preserve">Metodické usmerňovanie účastníkov procesu VO zo strany ÚVO </w:t>
            </w:r>
            <w:r w:rsidRPr="008F1459">
              <w:rPr>
                <w:rFonts w:asciiTheme="majorHAnsi" w:hAnsiTheme="majorHAnsi"/>
                <w:sz w:val="16"/>
                <w:szCs w:val="16"/>
              </w:rPr>
              <w:br/>
              <w:t>a zverejňovanie týchto usmernení na verejne prístupnom mieste – na webovom sídle úradu.</w:t>
            </w:r>
          </w:p>
          <w:p w:rsidR="001F2B47" w:rsidRPr="008F1459" w:rsidRDefault="001F2B47" w:rsidP="00AC59D4">
            <w:pPr>
              <w:spacing w:before="0"/>
              <w:rPr>
                <w:rFonts w:asciiTheme="majorHAnsi" w:hAnsiTheme="majorHAnsi"/>
                <w:sz w:val="16"/>
                <w:szCs w:val="16"/>
              </w:rPr>
            </w:pPr>
          </w:p>
          <w:p w:rsidR="001F2B47" w:rsidRPr="008F1459" w:rsidRDefault="001F2B47" w:rsidP="00AC59D4">
            <w:pPr>
              <w:spacing w:before="0"/>
              <w:rPr>
                <w:rFonts w:asciiTheme="majorHAnsi" w:hAnsiTheme="majorHAnsi"/>
                <w:sz w:val="16"/>
                <w:szCs w:val="16"/>
              </w:rPr>
            </w:pPr>
            <w:r w:rsidRPr="008F1459">
              <w:rPr>
                <w:rFonts w:asciiTheme="majorHAnsi" w:hAnsiTheme="majorHAnsi"/>
                <w:sz w:val="16"/>
                <w:szCs w:val="16"/>
              </w:rPr>
              <w:t>Technická pomoc na školenia prijímateľov</w:t>
            </w:r>
          </w:p>
          <w:p w:rsidR="001F2B47" w:rsidRPr="008F1459" w:rsidRDefault="001F2B47" w:rsidP="00AC59D4">
            <w:pPr>
              <w:spacing w:before="0"/>
              <w:rPr>
                <w:rFonts w:asciiTheme="majorHAnsi" w:hAnsiTheme="majorHAnsi"/>
                <w:sz w:val="16"/>
                <w:szCs w:val="16"/>
              </w:rPr>
            </w:pPr>
            <w:r w:rsidRPr="008F1459">
              <w:rPr>
                <w:rFonts w:asciiTheme="majorHAnsi" w:hAnsiTheme="majorHAnsi"/>
                <w:sz w:val="16"/>
                <w:szCs w:val="16"/>
              </w:rPr>
              <w:t xml:space="preserve">Školenia budú zamerané na prijímateľov resp. žiadateľov a ich úlohou bude napr. prezentovať platný systém kontroly, upozorniť na zmluvné požiadavky a povinnosti k výkonu kontroly VO a predkladania dokumentácie na kontrolu, informovať prijímateľov o najčastejších nedostatkoch zistených pri kontrole VO so súčasnou prezentáciou dobrých príkladov („best practice“). Tieto školenia by mali byť realizované najmä zo strany jednotlivých RO, aby ich obsah </w:t>
            </w:r>
            <w:r w:rsidRPr="008F1459">
              <w:rPr>
                <w:rFonts w:asciiTheme="majorHAnsi" w:hAnsiTheme="majorHAnsi"/>
                <w:sz w:val="16"/>
                <w:szCs w:val="16"/>
              </w:rPr>
              <w:br/>
              <w:t>a zameranie vyplývalo zo špecifík daného OP (napr. v závislosti od obvyklých predmetov obstarávania ).</w:t>
            </w:r>
          </w:p>
        </w:tc>
        <w:tc>
          <w:tcPr>
            <w:tcW w:w="2862" w:type="dxa"/>
            <w:tcBorders>
              <w:bottom w:val="single" w:sz="12" w:space="0" w:color="auto"/>
            </w:tcBorders>
          </w:tcPr>
          <w:p w:rsidR="00A810A7" w:rsidRPr="008F1459" w:rsidRDefault="00A810A7" w:rsidP="00AC59D4">
            <w:pPr>
              <w:tabs>
                <w:tab w:val="left" w:pos="2302"/>
              </w:tabs>
              <w:rPr>
                <w:rFonts w:asciiTheme="majorHAnsi" w:eastAsia="MS Mincho" w:hAnsiTheme="majorHAnsi"/>
                <w:sz w:val="16"/>
                <w:szCs w:val="16"/>
              </w:rPr>
            </w:pPr>
            <w:r w:rsidRPr="008F1459">
              <w:rPr>
                <w:rFonts w:asciiTheme="majorHAnsi" w:eastAsia="MS Mincho" w:hAnsiTheme="majorHAnsi"/>
                <w:sz w:val="16"/>
                <w:szCs w:val="16"/>
              </w:rPr>
              <w:lastRenderedPageBreak/>
              <w:t>Termín: 30. 6. 2015</w:t>
            </w:r>
          </w:p>
          <w:p w:rsidR="001F2B47" w:rsidRDefault="001F2B47" w:rsidP="00AC59D4">
            <w:pPr>
              <w:tabs>
                <w:tab w:val="left" w:pos="2302"/>
              </w:tabs>
              <w:rPr>
                <w:rFonts w:asciiTheme="majorHAnsi" w:hAnsiTheme="majorHAnsi"/>
                <w:sz w:val="16"/>
                <w:szCs w:val="16"/>
              </w:rPr>
            </w:pPr>
          </w:p>
          <w:p w:rsidR="003A2281" w:rsidRDefault="003A2281" w:rsidP="00AC59D4">
            <w:pPr>
              <w:tabs>
                <w:tab w:val="left" w:pos="2302"/>
              </w:tabs>
              <w:rPr>
                <w:rFonts w:asciiTheme="majorHAnsi" w:hAnsiTheme="majorHAnsi"/>
                <w:sz w:val="16"/>
                <w:szCs w:val="16"/>
              </w:rPr>
            </w:pPr>
          </w:p>
          <w:p w:rsidR="003A2281" w:rsidRDefault="003A2281" w:rsidP="00AC59D4">
            <w:pPr>
              <w:tabs>
                <w:tab w:val="left" w:pos="2302"/>
              </w:tabs>
              <w:rPr>
                <w:rFonts w:asciiTheme="majorHAnsi" w:hAnsiTheme="majorHAnsi"/>
                <w:sz w:val="16"/>
                <w:szCs w:val="16"/>
              </w:rPr>
            </w:pPr>
          </w:p>
          <w:p w:rsidR="003A2281" w:rsidRDefault="003A2281" w:rsidP="00AC59D4">
            <w:pPr>
              <w:tabs>
                <w:tab w:val="left" w:pos="2302"/>
              </w:tabs>
              <w:rPr>
                <w:rFonts w:asciiTheme="majorHAnsi" w:hAnsiTheme="majorHAnsi"/>
                <w:sz w:val="16"/>
                <w:szCs w:val="16"/>
              </w:rPr>
            </w:pPr>
          </w:p>
          <w:p w:rsidR="003A2281" w:rsidRDefault="003A2281" w:rsidP="00AC59D4">
            <w:pPr>
              <w:tabs>
                <w:tab w:val="left" w:pos="2302"/>
              </w:tabs>
              <w:rPr>
                <w:rFonts w:asciiTheme="majorHAnsi" w:hAnsiTheme="majorHAnsi"/>
                <w:sz w:val="16"/>
                <w:szCs w:val="16"/>
              </w:rPr>
            </w:pPr>
          </w:p>
          <w:p w:rsidR="003A2281" w:rsidRDefault="003A2281" w:rsidP="00AC59D4">
            <w:pPr>
              <w:tabs>
                <w:tab w:val="left" w:pos="2302"/>
              </w:tabs>
              <w:rPr>
                <w:rFonts w:asciiTheme="majorHAnsi" w:hAnsiTheme="majorHAnsi"/>
                <w:sz w:val="16"/>
                <w:szCs w:val="16"/>
              </w:rPr>
            </w:pPr>
          </w:p>
          <w:p w:rsidR="003A2281" w:rsidRDefault="003A2281" w:rsidP="00AC59D4">
            <w:pPr>
              <w:tabs>
                <w:tab w:val="left" w:pos="2302"/>
              </w:tabs>
              <w:rPr>
                <w:rFonts w:asciiTheme="majorHAnsi" w:hAnsiTheme="majorHAnsi"/>
                <w:sz w:val="16"/>
                <w:szCs w:val="16"/>
              </w:rPr>
            </w:pPr>
          </w:p>
          <w:p w:rsidR="003A2281" w:rsidRDefault="003A2281" w:rsidP="00AC59D4">
            <w:pPr>
              <w:tabs>
                <w:tab w:val="left" w:pos="2302"/>
              </w:tabs>
              <w:rPr>
                <w:rFonts w:asciiTheme="majorHAnsi" w:hAnsiTheme="majorHAnsi"/>
                <w:sz w:val="16"/>
                <w:szCs w:val="16"/>
              </w:rPr>
            </w:pPr>
          </w:p>
          <w:p w:rsidR="003A2281" w:rsidRDefault="003A2281" w:rsidP="00AC59D4">
            <w:pPr>
              <w:tabs>
                <w:tab w:val="left" w:pos="2302"/>
              </w:tabs>
              <w:rPr>
                <w:rFonts w:asciiTheme="majorHAnsi" w:hAnsiTheme="majorHAnsi"/>
                <w:sz w:val="16"/>
                <w:szCs w:val="16"/>
              </w:rPr>
            </w:pPr>
          </w:p>
          <w:p w:rsidR="003A2281" w:rsidRDefault="003A2281" w:rsidP="00AC59D4">
            <w:pPr>
              <w:tabs>
                <w:tab w:val="left" w:pos="2302"/>
              </w:tabs>
              <w:rPr>
                <w:rFonts w:asciiTheme="majorHAnsi" w:hAnsiTheme="majorHAnsi"/>
                <w:sz w:val="16"/>
                <w:szCs w:val="16"/>
              </w:rPr>
            </w:pPr>
          </w:p>
          <w:p w:rsidR="003A2281" w:rsidRDefault="003A2281" w:rsidP="00AC59D4">
            <w:pPr>
              <w:tabs>
                <w:tab w:val="left" w:pos="2302"/>
              </w:tabs>
              <w:rPr>
                <w:rFonts w:asciiTheme="majorHAnsi" w:hAnsiTheme="majorHAnsi"/>
                <w:sz w:val="16"/>
                <w:szCs w:val="16"/>
              </w:rPr>
            </w:pPr>
          </w:p>
          <w:p w:rsidR="003A2281" w:rsidRDefault="003A2281" w:rsidP="00AC59D4">
            <w:pPr>
              <w:tabs>
                <w:tab w:val="left" w:pos="2302"/>
              </w:tabs>
              <w:rPr>
                <w:rFonts w:asciiTheme="majorHAnsi" w:hAnsiTheme="majorHAnsi"/>
                <w:sz w:val="16"/>
                <w:szCs w:val="16"/>
              </w:rPr>
            </w:pPr>
          </w:p>
          <w:p w:rsidR="003A2281" w:rsidRPr="00394471" w:rsidRDefault="003A2281" w:rsidP="00AC59D4">
            <w:pPr>
              <w:tabs>
                <w:tab w:val="left" w:pos="2302"/>
              </w:tabs>
              <w:rPr>
                <w:rFonts w:asciiTheme="majorHAnsi" w:hAnsiTheme="majorHAnsi"/>
                <w:sz w:val="16"/>
                <w:szCs w:val="16"/>
              </w:rPr>
            </w:pPr>
            <w:r w:rsidRPr="009B7C77">
              <w:rPr>
                <w:rFonts w:asciiTheme="majorHAnsi" w:hAnsiTheme="majorHAnsi"/>
                <w:sz w:val="16"/>
                <w:szCs w:val="16"/>
              </w:rPr>
              <w:t>Termín: 30.</w:t>
            </w:r>
            <w:r>
              <w:rPr>
                <w:rFonts w:asciiTheme="majorHAnsi" w:hAnsiTheme="majorHAnsi"/>
                <w:sz w:val="16"/>
                <w:szCs w:val="16"/>
              </w:rPr>
              <w:t xml:space="preserve"> </w:t>
            </w:r>
            <w:r w:rsidRPr="00394471">
              <w:rPr>
                <w:rFonts w:asciiTheme="majorHAnsi" w:hAnsiTheme="majorHAnsi"/>
                <w:sz w:val="16"/>
                <w:szCs w:val="16"/>
              </w:rPr>
              <w:t xml:space="preserve">6. 2015 </w:t>
            </w:r>
          </w:p>
          <w:p w:rsidR="003A2281" w:rsidRDefault="003A2281" w:rsidP="00AC59D4">
            <w:pPr>
              <w:tabs>
                <w:tab w:val="left" w:pos="2302"/>
              </w:tabs>
              <w:rPr>
                <w:rFonts w:asciiTheme="majorHAnsi" w:hAnsiTheme="majorHAnsi"/>
                <w:sz w:val="16"/>
                <w:szCs w:val="16"/>
              </w:rPr>
            </w:pPr>
          </w:p>
          <w:p w:rsidR="003A2281" w:rsidRDefault="003A2281" w:rsidP="00AC59D4">
            <w:pPr>
              <w:tabs>
                <w:tab w:val="left" w:pos="2302"/>
              </w:tabs>
              <w:rPr>
                <w:rFonts w:asciiTheme="majorHAnsi" w:hAnsiTheme="majorHAnsi"/>
                <w:sz w:val="16"/>
                <w:szCs w:val="16"/>
              </w:rPr>
            </w:pPr>
          </w:p>
          <w:p w:rsidR="000B614F" w:rsidRDefault="000B614F" w:rsidP="00AC59D4">
            <w:pPr>
              <w:tabs>
                <w:tab w:val="left" w:pos="2302"/>
              </w:tabs>
              <w:rPr>
                <w:rFonts w:asciiTheme="majorHAnsi" w:hAnsiTheme="majorHAnsi"/>
                <w:sz w:val="16"/>
                <w:szCs w:val="16"/>
              </w:rPr>
            </w:pPr>
          </w:p>
          <w:p w:rsidR="003A2281" w:rsidRPr="00394471" w:rsidRDefault="003A2281" w:rsidP="00AC59D4">
            <w:pPr>
              <w:tabs>
                <w:tab w:val="left" w:pos="2302"/>
              </w:tabs>
              <w:rPr>
                <w:rFonts w:asciiTheme="majorHAnsi" w:hAnsiTheme="majorHAnsi"/>
                <w:sz w:val="16"/>
                <w:szCs w:val="16"/>
              </w:rPr>
            </w:pPr>
            <w:r w:rsidRPr="00394471">
              <w:rPr>
                <w:rFonts w:asciiTheme="majorHAnsi" w:hAnsiTheme="majorHAnsi"/>
                <w:sz w:val="16"/>
                <w:szCs w:val="16"/>
              </w:rPr>
              <w:t>Termín: 30.</w:t>
            </w:r>
            <w:r>
              <w:rPr>
                <w:rFonts w:asciiTheme="majorHAnsi" w:hAnsiTheme="majorHAnsi"/>
                <w:sz w:val="16"/>
                <w:szCs w:val="16"/>
              </w:rPr>
              <w:t xml:space="preserve"> </w:t>
            </w:r>
            <w:r w:rsidRPr="00394471">
              <w:rPr>
                <w:rFonts w:asciiTheme="majorHAnsi" w:hAnsiTheme="majorHAnsi"/>
                <w:sz w:val="16"/>
                <w:szCs w:val="16"/>
              </w:rPr>
              <w:t>6. 2015</w:t>
            </w:r>
          </w:p>
          <w:p w:rsidR="003A2281" w:rsidRDefault="003A2281" w:rsidP="00AC59D4">
            <w:pPr>
              <w:tabs>
                <w:tab w:val="left" w:pos="2302"/>
              </w:tabs>
              <w:rPr>
                <w:rFonts w:asciiTheme="majorHAnsi" w:hAnsiTheme="majorHAnsi"/>
                <w:sz w:val="16"/>
                <w:szCs w:val="16"/>
              </w:rPr>
            </w:pPr>
          </w:p>
          <w:p w:rsidR="000B614F" w:rsidRDefault="000B614F" w:rsidP="00AC59D4">
            <w:pPr>
              <w:tabs>
                <w:tab w:val="left" w:pos="2302"/>
              </w:tabs>
              <w:rPr>
                <w:rFonts w:asciiTheme="majorHAnsi" w:hAnsiTheme="majorHAnsi"/>
                <w:sz w:val="16"/>
                <w:szCs w:val="16"/>
              </w:rPr>
            </w:pPr>
          </w:p>
          <w:p w:rsidR="003A2281" w:rsidRPr="00394471" w:rsidRDefault="003A2281" w:rsidP="00AC59D4">
            <w:pPr>
              <w:tabs>
                <w:tab w:val="left" w:pos="2302"/>
              </w:tabs>
              <w:rPr>
                <w:rFonts w:asciiTheme="majorHAnsi" w:hAnsiTheme="majorHAnsi"/>
                <w:sz w:val="16"/>
                <w:szCs w:val="16"/>
              </w:rPr>
            </w:pPr>
            <w:r w:rsidRPr="00394471">
              <w:rPr>
                <w:rFonts w:asciiTheme="majorHAnsi" w:hAnsiTheme="majorHAnsi"/>
                <w:sz w:val="16"/>
                <w:szCs w:val="16"/>
              </w:rPr>
              <w:t>Termín: 30.</w:t>
            </w:r>
            <w:r>
              <w:rPr>
                <w:rFonts w:asciiTheme="majorHAnsi" w:hAnsiTheme="majorHAnsi"/>
                <w:sz w:val="16"/>
                <w:szCs w:val="16"/>
              </w:rPr>
              <w:t xml:space="preserve"> </w:t>
            </w:r>
            <w:r w:rsidRPr="00394471">
              <w:rPr>
                <w:rFonts w:asciiTheme="majorHAnsi" w:hAnsiTheme="majorHAnsi"/>
                <w:sz w:val="16"/>
                <w:szCs w:val="16"/>
              </w:rPr>
              <w:t>6. 2015</w:t>
            </w:r>
          </w:p>
          <w:p w:rsidR="003A2281" w:rsidRDefault="003A2281" w:rsidP="00AC59D4">
            <w:pPr>
              <w:tabs>
                <w:tab w:val="left" w:pos="2302"/>
              </w:tabs>
              <w:rPr>
                <w:rFonts w:asciiTheme="majorHAnsi" w:hAnsiTheme="majorHAnsi"/>
                <w:sz w:val="16"/>
                <w:szCs w:val="16"/>
              </w:rPr>
            </w:pPr>
          </w:p>
          <w:p w:rsidR="003A2281" w:rsidRDefault="003A2281" w:rsidP="00AC59D4">
            <w:pPr>
              <w:tabs>
                <w:tab w:val="left" w:pos="2302"/>
              </w:tabs>
              <w:rPr>
                <w:rFonts w:asciiTheme="majorHAnsi" w:hAnsiTheme="majorHAnsi"/>
                <w:sz w:val="16"/>
                <w:szCs w:val="16"/>
              </w:rPr>
            </w:pPr>
          </w:p>
          <w:p w:rsidR="003A2281" w:rsidRDefault="003A2281" w:rsidP="00AC59D4">
            <w:pPr>
              <w:tabs>
                <w:tab w:val="left" w:pos="2302"/>
              </w:tabs>
              <w:rPr>
                <w:rFonts w:asciiTheme="majorHAnsi" w:hAnsiTheme="majorHAnsi"/>
                <w:sz w:val="16"/>
                <w:szCs w:val="16"/>
              </w:rPr>
            </w:pPr>
          </w:p>
          <w:p w:rsidR="003A2281" w:rsidRPr="00394471" w:rsidRDefault="003A2281" w:rsidP="00AC59D4">
            <w:pPr>
              <w:tabs>
                <w:tab w:val="left" w:pos="2302"/>
              </w:tabs>
              <w:rPr>
                <w:rFonts w:asciiTheme="majorHAnsi" w:hAnsiTheme="majorHAnsi"/>
                <w:sz w:val="16"/>
                <w:szCs w:val="16"/>
              </w:rPr>
            </w:pPr>
            <w:r w:rsidRPr="00394471">
              <w:rPr>
                <w:rFonts w:asciiTheme="majorHAnsi" w:hAnsiTheme="majorHAnsi"/>
                <w:sz w:val="16"/>
                <w:szCs w:val="16"/>
              </w:rPr>
              <w:t>Termín: 30.</w:t>
            </w:r>
            <w:r>
              <w:rPr>
                <w:rFonts w:asciiTheme="majorHAnsi" w:hAnsiTheme="majorHAnsi"/>
                <w:sz w:val="16"/>
                <w:szCs w:val="16"/>
              </w:rPr>
              <w:t xml:space="preserve"> </w:t>
            </w:r>
            <w:r w:rsidRPr="00394471">
              <w:rPr>
                <w:rFonts w:asciiTheme="majorHAnsi" w:hAnsiTheme="majorHAnsi"/>
                <w:sz w:val="16"/>
                <w:szCs w:val="16"/>
              </w:rPr>
              <w:t>6. 2015</w:t>
            </w:r>
          </w:p>
          <w:p w:rsidR="003A2281" w:rsidRPr="008F1459" w:rsidRDefault="003A2281" w:rsidP="00AC59D4">
            <w:pPr>
              <w:tabs>
                <w:tab w:val="left" w:pos="2302"/>
              </w:tabs>
              <w:rPr>
                <w:rFonts w:asciiTheme="majorHAnsi" w:hAnsiTheme="majorHAnsi"/>
                <w:sz w:val="16"/>
                <w:szCs w:val="16"/>
              </w:rPr>
            </w:pPr>
          </w:p>
        </w:tc>
        <w:tc>
          <w:tcPr>
            <w:tcW w:w="2346" w:type="dxa"/>
            <w:tcBorders>
              <w:right w:val="single" w:sz="12" w:space="0" w:color="auto"/>
            </w:tcBorders>
          </w:tcPr>
          <w:p w:rsidR="001F2B47" w:rsidRPr="008F1459" w:rsidRDefault="001F2B47" w:rsidP="00AC59D4">
            <w:pPr>
              <w:rPr>
                <w:rFonts w:asciiTheme="majorHAnsi" w:hAnsiTheme="majorHAnsi" w:cs="Arial"/>
                <w:sz w:val="16"/>
                <w:szCs w:val="16"/>
              </w:rPr>
            </w:pPr>
            <w:r w:rsidRPr="008F1459">
              <w:rPr>
                <w:rFonts w:asciiTheme="majorHAnsi" w:hAnsiTheme="majorHAnsi" w:cs="Arial"/>
                <w:sz w:val="16"/>
                <w:szCs w:val="16"/>
              </w:rPr>
              <w:lastRenderedPageBreak/>
              <w:t>V oblasti posilnenia AK: OP TP</w:t>
            </w:r>
          </w:p>
          <w:p w:rsidR="001F2B47" w:rsidRPr="008F1459" w:rsidRDefault="001F2B47" w:rsidP="00AC59D4">
            <w:pPr>
              <w:rPr>
                <w:rFonts w:asciiTheme="majorHAnsi" w:hAnsiTheme="majorHAnsi" w:cs="Arial"/>
                <w:sz w:val="16"/>
                <w:szCs w:val="16"/>
              </w:rPr>
            </w:pPr>
            <w:r w:rsidRPr="008F1459">
              <w:rPr>
                <w:rFonts w:asciiTheme="majorHAnsi" w:hAnsiTheme="majorHAnsi" w:cs="Arial"/>
                <w:sz w:val="16"/>
                <w:szCs w:val="16"/>
              </w:rPr>
              <w:t xml:space="preserve">V oblasti poskytovania </w:t>
            </w:r>
            <w:r w:rsidRPr="008F1459">
              <w:rPr>
                <w:rFonts w:asciiTheme="majorHAnsi" w:hAnsiTheme="majorHAnsi" w:cs="Arial"/>
                <w:sz w:val="16"/>
                <w:szCs w:val="16"/>
              </w:rPr>
              <w:lastRenderedPageBreak/>
              <w:t>poradenstva o uplatňovaní pravidiel EÚ v oblasti VO: ÚVO</w:t>
            </w:r>
          </w:p>
          <w:p w:rsidR="001F2B47" w:rsidRPr="008F1459" w:rsidRDefault="001F2B47" w:rsidP="00AC59D4">
            <w:pPr>
              <w:rPr>
                <w:rFonts w:asciiTheme="majorHAnsi" w:hAnsiTheme="majorHAnsi" w:cs="Arial"/>
                <w:sz w:val="16"/>
                <w:szCs w:val="16"/>
              </w:rPr>
            </w:pPr>
          </w:p>
          <w:p w:rsidR="001F2B47" w:rsidRPr="008F1459" w:rsidRDefault="001F2B47" w:rsidP="00AC59D4">
            <w:pPr>
              <w:rPr>
                <w:rFonts w:asciiTheme="majorHAnsi" w:hAnsiTheme="majorHAnsi" w:cs="Arial"/>
                <w:sz w:val="16"/>
                <w:szCs w:val="16"/>
              </w:rPr>
            </w:pPr>
          </w:p>
          <w:p w:rsidR="001F2B47" w:rsidRPr="008F1459" w:rsidRDefault="001F2B47" w:rsidP="00AC59D4">
            <w:pPr>
              <w:rPr>
                <w:rFonts w:asciiTheme="majorHAnsi" w:hAnsiTheme="majorHAnsi" w:cs="Arial"/>
                <w:sz w:val="16"/>
                <w:szCs w:val="16"/>
              </w:rPr>
            </w:pPr>
          </w:p>
          <w:p w:rsidR="001F2B47" w:rsidRPr="008F1459" w:rsidRDefault="001F2B47" w:rsidP="00AC59D4">
            <w:pPr>
              <w:rPr>
                <w:rFonts w:asciiTheme="majorHAnsi" w:hAnsiTheme="majorHAnsi" w:cs="Arial"/>
                <w:sz w:val="16"/>
                <w:szCs w:val="16"/>
              </w:rPr>
            </w:pPr>
          </w:p>
          <w:p w:rsidR="001F2B47" w:rsidRPr="008F1459" w:rsidRDefault="001F2B47" w:rsidP="00AC59D4">
            <w:pPr>
              <w:rPr>
                <w:rFonts w:asciiTheme="majorHAnsi" w:hAnsiTheme="majorHAnsi" w:cs="Arial"/>
                <w:sz w:val="16"/>
                <w:szCs w:val="16"/>
              </w:rPr>
            </w:pPr>
          </w:p>
          <w:p w:rsidR="001F2B47" w:rsidRPr="008F1459" w:rsidRDefault="001F2B47" w:rsidP="00AC59D4">
            <w:pPr>
              <w:rPr>
                <w:rFonts w:asciiTheme="majorHAnsi" w:hAnsiTheme="majorHAnsi" w:cs="Arial"/>
                <w:sz w:val="16"/>
                <w:szCs w:val="16"/>
              </w:rPr>
            </w:pPr>
          </w:p>
          <w:p w:rsidR="001F2B47" w:rsidRPr="008F1459" w:rsidRDefault="001F2B47" w:rsidP="00AC59D4">
            <w:pPr>
              <w:autoSpaceDE w:val="0"/>
              <w:autoSpaceDN w:val="0"/>
              <w:adjustRightInd w:val="0"/>
              <w:spacing w:before="0"/>
              <w:jc w:val="left"/>
              <w:rPr>
                <w:rFonts w:asciiTheme="majorHAnsi" w:hAnsiTheme="majorHAnsi"/>
                <w:sz w:val="16"/>
                <w:szCs w:val="16"/>
                <w:lang w:eastAsia="sk-SK"/>
              </w:rPr>
            </w:pPr>
          </w:p>
          <w:p w:rsidR="001F2B47" w:rsidRPr="008F1459" w:rsidRDefault="001F2B47" w:rsidP="00AC59D4">
            <w:pPr>
              <w:autoSpaceDE w:val="0"/>
              <w:autoSpaceDN w:val="0"/>
              <w:adjustRightInd w:val="0"/>
              <w:spacing w:before="0"/>
              <w:jc w:val="left"/>
              <w:rPr>
                <w:rFonts w:asciiTheme="majorHAnsi" w:hAnsiTheme="majorHAnsi"/>
                <w:sz w:val="16"/>
                <w:szCs w:val="16"/>
                <w:lang w:eastAsia="sk-SK"/>
              </w:rPr>
            </w:pPr>
          </w:p>
          <w:p w:rsidR="001F2B47" w:rsidRPr="008F1459" w:rsidRDefault="001F2B47" w:rsidP="00AC59D4">
            <w:pPr>
              <w:autoSpaceDE w:val="0"/>
              <w:autoSpaceDN w:val="0"/>
              <w:adjustRightInd w:val="0"/>
              <w:spacing w:before="0"/>
              <w:jc w:val="left"/>
              <w:rPr>
                <w:rFonts w:asciiTheme="majorHAnsi" w:hAnsiTheme="majorHAnsi"/>
                <w:sz w:val="16"/>
                <w:szCs w:val="16"/>
                <w:lang w:eastAsia="sk-SK"/>
              </w:rPr>
            </w:pPr>
          </w:p>
          <w:p w:rsidR="001F2B47" w:rsidRPr="008F1459" w:rsidRDefault="001F2B47" w:rsidP="00AC59D4">
            <w:pPr>
              <w:autoSpaceDE w:val="0"/>
              <w:autoSpaceDN w:val="0"/>
              <w:adjustRightInd w:val="0"/>
              <w:spacing w:before="0"/>
              <w:jc w:val="left"/>
              <w:rPr>
                <w:rFonts w:asciiTheme="majorHAnsi" w:hAnsiTheme="majorHAnsi"/>
                <w:sz w:val="16"/>
                <w:szCs w:val="16"/>
                <w:lang w:eastAsia="sk-SK"/>
              </w:rPr>
            </w:pPr>
          </w:p>
          <w:p w:rsidR="001F2B47" w:rsidRPr="008F1459" w:rsidRDefault="001F2B47" w:rsidP="00AC59D4">
            <w:pPr>
              <w:autoSpaceDE w:val="0"/>
              <w:autoSpaceDN w:val="0"/>
              <w:adjustRightInd w:val="0"/>
              <w:spacing w:before="0"/>
              <w:jc w:val="left"/>
              <w:rPr>
                <w:rFonts w:asciiTheme="majorHAnsi" w:hAnsiTheme="majorHAnsi"/>
                <w:sz w:val="16"/>
                <w:szCs w:val="16"/>
                <w:lang w:eastAsia="sk-SK"/>
              </w:rPr>
            </w:pPr>
            <w:r w:rsidRPr="008F1459">
              <w:rPr>
                <w:rFonts w:asciiTheme="majorHAnsi" w:hAnsiTheme="majorHAnsi"/>
                <w:sz w:val="16"/>
                <w:szCs w:val="16"/>
                <w:lang w:eastAsia="sk-SK"/>
              </w:rPr>
              <w:t>OP TP v spolupráci s CKO a ÚVO</w:t>
            </w:r>
          </w:p>
          <w:p w:rsidR="001F2B47" w:rsidRPr="008F1459" w:rsidRDefault="001F2B47" w:rsidP="00AC59D4">
            <w:pPr>
              <w:autoSpaceDE w:val="0"/>
              <w:autoSpaceDN w:val="0"/>
              <w:adjustRightInd w:val="0"/>
              <w:spacing w:before="0"/>
              <w:jc w:val="left"/>
              <w:rPr>
                <w:rFonts w:asciiTheme="majorHAnsi" w:hAnsiTheme="majorHAnsi"/>
                <w:sz w:val="16"/>
                <w:szCs w:val="16"/>
                <w:lang w:eastAsia="sk-SK"/>
              </w:rPr>
            </w:pPr>
          </w:p>
          <w:p w:rsidR="001F2B47" w:rsidRPr="008F1459" w:rsidRDefault="001F2B47" w:rsidP="00AC59D4">
            <w:pPr>
              <w:autoSpaceDE w:val="0"/>
              <w:autoSpaceDN w:val="0"/>
              <w:adjustRightInd w:val="0"/>
              <w:spacing w:before="0"/>
              <w:jc w:val="left"/>
              <w:rPr>
                <w:rFonts w:asciiTheme="majorHAnsi" w:hAnsiTheme="majorHAnsi"/>
                <w:sz w:val="16"/>
                <w:szCs w:val="16"/>
                <w:lang w:eastAsia="sk-SK"/>
              </w:rPr>
            </w:pPr>
          </w:p>
          <w:p w:rsidR="001F2B47" w:rsidRPr="008F1459" w:rsidRDefault="001F2B47" w:rsidP="00AC59D4">
            <w:pPr>
              <w:autoSpaceDE w:val="0"/>
              <w:autoSpaceDN w:val="0"/>
              <w:adjustRightInd w:val="0"/>
              <w:spacing w:before="0"/>
              <w:jc w:val="left"/>
              <w:rPr>
                <w:rFonts w:asciiTheme="majorHAnsi" w:hAnsiTheme="majorHAnsi"/>
                <w:sz w:val="16"/>
                <w:szCs w:val="16"/>
                <w:lang w:eastAsia="sk-SK"/>
              </w:rPr>
            </w:pPr>
          </w:p>
          <w:p w:rsidR="001F2B47" w:rsidRPr="008F1459" w:rsidRDefault="001F2B47" w:rsidP="00AC59D4">
            <w:pPr>
              <w:autoSpaceDE w:val="0"/>
              <w:autoSpaceDN w:val="0"/>
              <w:adjustRightInd w:val="0"/>
              <w:spacing w:before="0"/>
              <w:jc w:val="left"/>
              <w:rPr>
                <w:rFonts w:asciiTheme="majorHAnsi" w:hAnsiTheme="majorHAnsi"/>
                <w:sz w:val="16"/>
                <w:szCs w:val="16"/>
                <w:lang w:eastAsia="sk-SK"/>
              </w:rPr>
            </w:pPr>
            <w:r w:rsidRPr="008F1459">
              <w:rPr>
                <w:rFonts w:asciiTheme="majorHAnsi" w:hAnsiTheme="majorHAnsi"/>
                <w:sz w:val="16"/>
                <w:szCs w:val="16"/>
                <w:lang w:eastAsia="sk-SK"/>
              </w:rPr>
              <w:t>OP TP v spolupráci s CKO a PMÚ</w:t>
            </w:r>
          </w:p>
          <w:p w:rsidR="001F2B47" w:rsidRPr="008F1459" w:rsidRDefault="001F2B47" w:rsidP="00AC59D4">
            <w:pPr>
              <w:autoSpaceDE w:val="0"/>
              <w:autoSpaceDN w:val="0"/>
              <w:adjustRightInd w:val="0"/>
              <w:spacing w:before="0"/>
              <w:jc w:val="left"/>
              <w:rPr>
                <w:rFonts w:asciiTheme="majorHAnsi" w:hAnsiTheme="majorHAnsi"/>
                <w:sz w:val="16"/>
                <w:szCs w:val="16"/>
                <w:lang w:eastAsia="sk-SK"/>
              </w:rPr>
            </w:pPr>
          </w:p>
          <w:p w:rsidR="000B614F" w:rsidRDefault="000B614F" w:rsidP="00AC59D4">
            <w:pPr>
              <w:autoSpaceDE w:val="0"/>
              <w:autoSpaceDN w:val="0"/>
              <w:adjustRightInd w:val="0"/>
              <w:spacing w:before="0"/>
              <w:jc w:val="left"/>
              <w:rPr>
                <w:rFonts w:asciiTheme="majorHAnsi" w:hAnsiTheme="majorHAnsi"/>
                <w:sz w:val="16"/>
                <w:szCs w:val="16"/>
                <w:lang w:eastAsia="sk-SK"/>
              </w:rPr>
            </w:pPr>
          </w:p>
          <w:p w:rsidR="001F2B47" w:rsidRPr="008F1459" w:rsidRDefault="001F2B47" w:rsidP="00AC59D4">
            <w:pPr>
              <w:autoSpaceDE w:val="0"/>
              <w:autoSpaceDN w:val="0"/>
              <w:adjustRightInd w:val="0"/>
              <w:spacing w:before="0"/>
              <w:jc w:val="left"/>
              <w:rPr>
                <w:rFonts w:asciiTheme="majorHAnsi" w:hAnsiTheme="majorHAnsi"/>
                <w:sz w:val="16"/>
                <w:szCs w:val="16"/>
                <w:lang w:eastAsia="sk-SK"/>
              </w:rPr>
            </w:pPr>
            <w:r w:rsidRPr="008F1459">
              <w:rPr>
                <w:rFonts w:asciiTheme="majorHAnsi" w:hAnsiTheme="majorHAnsi"/>
                <w:sz w:val="16"/>
                <w:szCs w:val="16"/>
                <w:lang w:eastAsia="sk-SK"/>
              </w:rPr>
              <w:t>ÚVO</w:t>
            </w:r>
          </w:p>
          <w:p w:rsidR="001F2B47" w:rsidRPr="008F1459" w:rsidRDefault="001F2B47" w:rsidP="00AC59D4">
            <w:pPr>
              <w:autoSpaceDE w:val="0"/>
              <w:autoSpaceDN w:val="0"/>
              <w:adjustRightInd w:val="0"/>
              <w:spacing w:before="0"/>
              <w:jc w:val="left"/>
              <w:rPr>
                <w:rFonts w:asciiTheme="majorHAnsi" w:hAnsiTheme="majorHAnsi"/>
                <w:sz w:val="16"/>
                <w:szCs w:val="16"/>
                <w:lang w:eastAsia="sk-SK"/>
              </w:rPr>
            </w:pPr>
          </w:p>
          <w:p w:rsidR="001F2B47" w:rsidRPr="008F1459" w:rsidRDefault="001F2B47" w:rsidP="00AC59D4">
            <w:pPr>
              <w:autoSpaceDE w:val="0"/>
              <w:autoSpaceDN w:val="0"/>
              <w:adjustRightInd w:val="0"/>
              <w:spacing w:before="0"/>
              <w:jc w:val="left"/>
              <w:rPr>
                <w:rFonts w:asciiTheme="majorHAnsi" w:hAnsiTheme="majorHAnsi"/>
                <w:sz w:val="16"/>
                <w:szCs w:val="16"/>
                <w:lang w:eastAsia="sk-SK"/>
              </w:rPr>
            </w:pPr>
          </w:p>
          <w:p w:rsidR="001F2B47" w:rsidRDefault="001F2B47" w:rsidP="00AC59D4">
            <w:pPr>
              <w:autoSpaceDE w:val="0"/>
              <w:autoSpaceDN w:val="0"/>
              <w:adjustRightInd w:val="0"/>
              <w:spacing w:before="0"/>
              <w:jc w:val="left"/>
              <w:rPr>
                <w:rFonts w:asciiTheme="majorHAnsi" w:hAnsiTheme="majorHAnsi"/>
                <w:sz w:val="16"/>
                <w:szCs w:val="16"/>
                <w:lang w:eastAsia="sk-SK"/>
              </w:rPr>
            </w:pPr>
          </w:p>
          <w:p w:rsidR="001F2B47" w:rsidRPr="008F1459" w:rsidRDefault="001F2B47" w:rsidP="00AC59D4">
            <w:pPr>
              <w:autoSpaceDE w:val="0"/>
              <w:autoSpaceDN w:val="0"/>
              <w:adjustRightInd w:val="0"/>
              <w:spacing w:before="0"/>
              <w:jc w:val="left"/>
              <w:rPr>
                <w:rFonts w:asciiTheme="majorHAnsi" w:hAnsiTheme="majorHAnsi"/>
                <w:sz w:val="16"/>
                <w:szCs w:val="16"/>
                <w:lang w:eastAsia="sk-SK"/>
              </w:rPr>
            </w:pPr>
            <w:r w:rsidRPr="008F1459">
              <w:rPr>
                <w:rFonts w:asciiTheme="majorHAnsi" w:hAnsiTheme="majorHAnsi"/>
                <w:sz w:val="16"/>
                <w:szCs w:val="16"/>
                <w:lang w:eastAsia="sk-SK"/>
              </w:rPr>
              <w:t>OP TP a jednotlivé RO v rámci ich TP</w:t>
            </w:r>
          </w:p>
        </w:tc>
      </w:tr>
      <w:tr w:rsidR="001F2B47" w:rsidRPr="008F1459" w:rsidTr="00CC23CF">
        <w:trPr>
          <w:trHeight w:val="412"/>
        </w:trPr>
        <w:tc>
          <w:tcPr>
            <w:tcW w:w="1949" w:type="dxa"/>
            <w:vMerge w:val="restart"/>
            <w:tcBorders>
              <w:top w:val="single" w:sz="12" w:space="0" w:color="auto"/>
              <w:left w:val="single" w:sz="12" w:space="0" w:color="auto"/>
            </w:tcBorders>
          </w:tcPr>
          <w:p w:rsidR="001F2B47" w:rsidRPr="008F1459" w:rsidRDefault="001F2B47" w:rsidP="00AC59D4">
            <w:pPr>
              <w:spacing w:before="0"/>
              <w:rPr>
                <w:rFonts w:asciiTheme="majorHAnsi" w:hAnsiTheme="majorHAnsi"/>
                <w:sz w:val="16"/>
                <w:szCs w:val="16"/>
                <w:lang w:eastAsia="cs-CZ"/>
              </w:rPr>
            </w:pPr>
            <w:r w:rsidRPr="008F1459">
              <w:rPr>
                <w:rFonts w:asciiTheme="majorHAnsi" w:hAnsiTheme="majorHAnsi"/>
                <w:sz w:val="16"/>
                <w:szCs w:val="16"/>
                <w:lang w:eastAsia="cs-CZ"/>
              </w:rPr>
              <w:lastRenderedPageBreak/>
              <w:t>5. Štátna pomoc</w:t>
            </w:r>
          </w:p>
          <w:p w:rsidR="001F2B47" w:rsidRPr="008F1459" w:rsidRDefault="001F2B47" w:rsidP="00AC59D4">
            <w:pPr>
              <w:spacing w:before="0"/>
              <w:rPr>
                <w:rFonts w:asciiTheme="majorHAnsi" w:hAnsiTheme="majorHAnsi"/>
                <w:sz w:val="16"/>
                <w:szCs w:val="16"/>
                <w:lang w:eastAsia="cs-CZ"/>
              </w:rPr>
            </w:pPr>
            <w:r w:rsidRPr="008F1459">
              <w:rPr>
                <w:rFonts w:asciiTheme="majorHAnsi" w:hAnsiTheme="majorHAnsi"/>
                <w:sz w:val="16"/>
                <w:szCs w:val="16"/>
                <w:lang w:eastAsia="cs-CZ"/>
              </w:rPr>
              <w:lastRenderedPageBreak/>
              <w:t>Existencia pravidiel na efektívne uplatňovanie práva Únie o štátnej pomoci v oblasti EŠIF.</w:t>
            </w:r>
          </w:p>
        </w:tc>
        <w:tc>
          <w:tcPr>
            <w:tcW w:w="2100" w:type="dxa"/>
            <w:tcBorders>
              <w:top w:val="single" w:sz="12" w:space="0" w:color="auto"/>
              <w:bottom w:val="single" w:sz="4" w:space="0" w:color="auto"/>
            </w:tcBorders>
          </w:tcPr>
          <w:p w:rsidR="001F2B47" w:rsidRPr="008F1459" w:rsidRDefault="001F2B47" w:rsidP="00AC59D4">
            <w:pPr>
              <w:spacing w:before="0"/>
              <w:rPr>
                <w:rFonts w:asciiTheme="majorHAnsi" w:hAnsiTheme="majorHAnsi"/>
                <w:sz w:val="16"/>
                <w:szCs w:val="16"/>
                <w:lang w:eastAsia="cs-CZ"/>
              </w:rPr>
            </w:pPr>
            <w:r w:rsidRPr="008F1459">
              <w:rPr>
                <w:rFonts w:asciiTheme="majorHAnsi" w:hAnsiTheme="majorHAnsi"/>
                <w:sz w:val="16"/>
                <w:szCs w:val="16"/>
                <w:lang w:eastAsia="sk-SK"/>
              </w:rPr>
              <w:lastRenderedPageBreak/>
              <w:t xml:space="preserve">Opatrenia na zabezpečenie účinného uplatňovania </w:t>
            </w:r>
            <w:r w:rsidRPr="008F1459">
              <w:rPr>
                <w:rFonts w:asciiTheme="majorHAnsi" w:hAnsiTheme="majorHAnsi"/>
                <w:sz w:val="16"/>
                <w:szCs w:val="16"/>
                <w:lang w:eastAsia="sk-SK"/>
              </w:rPr>
              <w:lastRenderedPageBreak/>
              <w:t>pravidiel Únie o štátnej pomoci.</w:t>
            </w:r>
          </w:p>
        </w:tc>
        <w:tc>
          <w:tcPr>
            <w:tcW w:w="4853" w:type="dxa"/>
            <w:tcBorders>
              <w:top w:val="single" w:sz="12" w:space="0" w:color="auto"/>
            </w:tcBorders>
          </w:tcPr>
          <w:p w:rsidR="001F2B47" w:rsidRPr="008F1459" w:rsidRDefault="001F2B47" w:rsidP="00AC59D4">
            <w:pPr>
              <w:spacing w:after="0"/>
              <w:rPr>
                <w:rFonts w:asciiTheme="majorHAnsi" w:hAnsiTheme="majorHAnsi"/>
                <w:sz w:val="16"/>
                <w:szCs w:val="16"/>
                <w:lang w:eastAsia="cs-CZ"/>
              </w:rPr>
            </w:pPr>
            <w:r w:rsidRPr="008F1459">
              <w:rPr>
                <w:rFonts w:asciiTheme="majorHAnsi" w:hAnsiTheme="majorHAnsi"/>
                <w:sz w:val="16"/>
                <w:szCs w:val="16"/>
                <w:lang w:eastAsia="cs-CZ"/>
              </w:rPr>
              <w:lastRenderedPageBreak/>
              <w:t xml:space="preserve">Novela zákona č. 231/1999 Z. z. o štátnej pomoci v znení neskorších </w:t>
            </w:r>
            <w:r w:rsidRPr="008F1459">
              <w:rPr>
                <w:rFonts w:asciiTheme="majorHAnsi" w:hAnsiTheme="majorHAnsi"/>
                <w:sz w:val="16"/>
                <w:szCs w:val="16"/>
                <w:lang w:eastAsia="cs-CZ"/>
              </w:rPr>
              <w:lastRenderedPageBreak/>
              <w:t>predpisov s cieľom:</w:t>
            </w:r>
          </w:p>
          <w:p w:rsidR="001F2B47" w:rsidRPr="008F1459" w:rsidRDefault="001F2B47" w:rsidP="00AC59D4">
            <w:pPr>
              <w:spacing w:after="0"/>
              <w:rPr>
                <w:rFonts w:asciiTheme="majorHAnsi" w:hAnsiTheme="majorHAnsi"/>
                <w:sz w:val="16"/>
                <w:szCs w:val="16"/>
                <w:lang w:eastAsia="cs-CZ"/>
              </w:rPr>
            </w:pPr>
          </w:p>
          <w:p w:rsidR="001F2B47" w:rsidRPr="008F1459" w:rsidRDefault="001F2B47" w:rsidP="00AC59D4">
            <w:pPr>
              <w:pStyle w:val="Odsekzoznamu"/>
              <w:numPr>
                <w:ilvl w:val="0"/>
                <w:numId w:val="89"/>
              </w:numPr>
              <w:spacing w:before="0" w:after="0"/>
              <w:ind w:left="238" w:hanging="238"/>
              <w:rPr>
                <w:rFonts w:asciiTheme="majorHAnsi" w:hAnsiTheme="majorHAnsi"/>
                <w:sz w:val="16"/>
                <w:szCs w:val="16"/>
                <w:lang w:eastAsia="cs-CZ"/>
              </w:rPr>
            </w:pPr>
            <w:r w:rsidRPr="008F1459">
              <w:rPr>
                <w:rFonts w:asciiTheme="majorHAnsi" w:hAnsiTheme="majorHAnsi"/>
                <w:sz w:val="16"/>
                <w:szCs w:val="16"/>
                <w:lang w:eastAsia="cs-CZ"/>
              </w:rPr>
              <w:t>posilnenia úlohy koordinátora štátnej pomoci tak, aby jeho stanoviská a pozície boli záväzné a každý poskytovateľ štátnej pomoci pred jej poskytnutím musel predložiť koordinátorovi štátnej pomoci žiadosť o poskytnutie pomoci (na základe uznesenia vlády SR č. 156 z 9. 4. 2014 stanoviská a pozície koordinátora štátnej pomoci sú už záväzné pre všetky RO a SORO),</w:t>
            </w:r>
          </w:p>
          <w:p w:rsidR="001F2B47" w:rsidRPr="008F1459" w:rsidRDefault="001F2B47" w:rsidP="00AC59D4">
            <w:pPr>
              <w:spacing w:before="0" w:after="0"/>
              <w:ind w:left="238" w:hanging="238"/>
              <w:rPr>
                <w:rFonts w:asciiTheme="majorHAnsi" w:hAnsiTheme="majorHAnsi"/>
                <w:sz w:val="16"/>
                <w:szCs w:val="16"/>
                <w:lang w:eastAsia="cs-CZ"/>
              </w:rPr>
            </w:pPr>
          </w:p>
          <w:p w:rsidR="001F2B47" w:rsidRPr="008F1459" w:rsidRDefault="001F2B47" w:rsidP="00AC59D4">
            <w:pPr>
              <w:pStyle w:val="Odsekzoznamu"/>
              <w:numPr>
                <w:ilvl w:val="0"/>
                <w:numId w:val="89"/>
              </w:numPr>
              <w:spacing w:before="0" w:after="0"/>
              <w:ind w:left="238" w:hanging="238"/>
              <w:rPr>
                <w:rFonts w:asciiTheme="majorHAnsi" w:hAnsiTheme="majorHAnsi"/>
                <w:sz w:val="16"/>
                <w:szCs w:val="16"/>
                <w:lang w:eastAsia="cs-CZ"/>
              </w:rPr>
            </w:pPr>
            <w:r w:rsidRPr="008F1459">
              <w:rPr>
                <w:rFonts w:asciiTheme="majorHAnsi" w:hAnsiTheme="majorHAnsi"/>
                <w:sz w:val="16"/>
                <w:szCs w:val="16"/>
                <w:lang w:eastAsia="cs-CZ"/>
              </w:rPr>
              <w:t>vytvorenia právneho rámca pre zriadenie centrálneho IT registra pre štátnu pomoc, ktorý by mal zahŕňať aj individuálnu pomoc a pomoc podliehajúcu všeobecnej skupinovej výnimke,</w:t>
            </w:r>
          </w:p>
          <w:p w:rsidR="001F2B47" w:rsidRPr="008F1459" w:rsidRDefault="001F2B47" w:rsidP="00AC59D4">
            <w:pPr>
              <w:spacing w:before="0" w:after="0"/>
              <w:ind w:left="238" w:hanging="238"/>
              <w:rPr>
                <w:rFonts w:asciiTheme="majorHAnsi" w:hAnsiTheme="majorHAnsi"/>
                <w:sz w:val="16"/>
                <w:szCs w:val="16"/>
                <w:lang w:eastAsia="cs-CZ"/>
              </w:rPr>
            </w:pPr>
            <w:r w:rsidRPr="008F1459">
              <w:rPr>
                <w:rFonts w:asciiTheme="majorHAnsi" w:hAnsiTheme="majorHAnsi"/>
                <w:sz w:val="16"/>
                <w:szCs w:val="16"/>
                <w:lang w:eastAsia="cs-CZ"/>
              </w:rPr>
              <w:tab/>
            </w:r>
            <w:r w:rsidRPr="008F1459">
              <w:rPr>
                <w:rFonts w:asciiTheme="majorHAnsi" w:hAnsiTheme="majorHAnsi"/>
                <w:sz w:val="16"/>
                <w:szCs w:val="16"/>
                <w:lang w:eastAsia="cs-CZ"/>
              </w:rPr>
              <w:tab/>
            </w:r>
          </w:p>
          <w:p w:rsidR="001F2B47" w:rsidRPr="008F1459" w:rsidRDefault="001F2B47" w:rsidP="00AC59D4">
            <w:pPr>
              <w:pStyle w:val="Odsekzoznamu"/>
              <w:numPr>
                <w:ilvl w:val="0"/>
                <w:numId w:val="89"/>
              </w:numPr>
              <w:spacing w:before="0"/>
              <w:ind w:left="238" w:hanging="238"/>
              <w:rPr>
                <w:rFonts w:asciiTheme="majorHAnsi" w:hAnsiTheme="majorHAnsi"/>
                <w:sz w:val="16"/>
                <w:szCs w:val="16"/>
              </w:rPr>
            </w:pPr>
            <w:r w:rsidRPr="008F1459">
              <w:rPr>
                <w:rFonts w:asciiTheme="majorHAnsi" w:hAnsiTheme="majorHAnsi"/>
                <w:sz w:val="16"/>
                <w:szCs w:val="16"/>
                <w:lang w:eastAsia="cs-CZ"/>
              </w:rPr>
              <w:t>zriadenia centrálneho IT registra pre štátnu pomoc v rozsahu a v štruktúre ako ich vymedzí nové nariadenie GBER a príslušné usmernenia Európskej komisie.</w:t>
            </w:r>
          </w:p>
        </w:tc>
        <w:tc>
          <w:tcPr>
            <w:tcW w:w="2862" w:type="dxa"/>
            <w:tcBorders>
              <w:top w:val="single" w:sz="12" w:space="0" w:color="auto"/>
            </w:tcBorders>
          </w:tcPr>
          <w:p w:rsidR="001F2B47" w:rsidRPr="008F1459" w:rsidRDefault="001F2B47" w:rsidP="00AC59D4">
            <w:pPr>
              <w:spacing w:before="0"/>
              <w:rPr>
                <w:rFonts w:asciiTheme="majorHAnsi" w:hAnsiTheme="majorHAnsi"/>
                <w:sz w:val="16"/>
                <w:szCs w:val="16"/>
                <w:lang w:eastAsia="cs-CZ"/>
              </w:rPr>
            </w:pPr>
          </w:p>
          <w:p w:rsidR="00A810A7" w:rsidRDefault="00A810A7" w:rsidP="00AC59D4">
            <w:pPr>
              <w:spacing w:before="0"/>
              <w:rPr>
                <w:rFonts w:asciiTheme="majorHAnsi" w:hAnsiTheme="majorHAnsi"/>
                <w:sz w:val="16"/>
                <w:szCs w:val="16"/>
                <w:lang w:eastAsia="cs-CZ"/>
              </w:rPr>
            </w:pPr>
          </w:p>
          <w:p w:rsidR="003A2281" w:rsidRPr="008F1459" w:rsidRDefault="003A2281" w:rsidP="00AC59D4">
            <w:pPr>
              <w:spacing w:before="0"/>
              <w:rPr>
                <w:rFonts w:asciiTheme="majorHAnsi" w:hAnsiTheme="majorHAnsi"/>
                <w:sz w:val="16"/>
                <w:szCs w:val="16"/>
                <w:lang w:eastAsia="cs-CZ"/>
              </w:rPr>
            </w:pPr>
          </w:p>
          <w:p w:rsidR="003A2281" w:rsidRPr="008C4B14" w:rsidRDefault="003A2281" w:rsidP="00AC59D4">
            <w:pPr>
              <w:spacing w:after="0"/>
              <w:rPr>
                <w:rFonts w:asciiTheme="majorHAnsi" w:hAnsiTheme="majorHAnsi"/>
                <w:sz w:val="16"/>
                <w:szCs w:val="16"/>
                <w:lang w:eastAsia="cs-CZ"/>
              </w:rPr>
            </w:pPr>
            <w:r w:rsidRPr="008C4B14">
              <w:rPr>
                <w:rFonts w:asciiTheme="majorHAnsi" w:hAnsiTheme="majorHAnsi"/>
                <w:sz w:val="16"/>
                <w:szCs w:val="16"/>
                <w:lang w:eastAsia="cs-CZ"/>
              </w:rPr>
              <w:t>31. 7. 2015</w:t>
            </w:r>
          </w:p>
          <w:p w:rsidR="00A810A7" w:rsidRPr="008F1459" w:rsidRDefault="00A810A7" w:rsidP="00AC59D4">
            <w:pPr>
              <w:spacing w:before="0"/>
              <w:rPr>
                <w:rFonts w:asciiTheme="majorHAnsi" w:hAnsiTheme="majorHAnsi"/>
                <w:sz w:val="16"/>
                <w:szCs w:val="16"/>
                <w:lang w:eastAsia="cs-CZ"/>
              </w:rPr>
            </w:pPr>
          </w:p>
          <w:p w:rsidR="00A810A7" w:rsidRPr="008F1459" w:rsidRDefault="00A810A7" w:rsidP="00AC59D4">
            <w:pPr>
              <w:spacing w:before="0"/>
              <w:rPr>
                <w:rFonts w:asciiTheme="majorHAnsi" w:hAnsiTheme="majorHAnsi"/>
                <w:sz w:val="16"/>
                <w:szCs w:val="16"/>
                <w:lang w:eastAsia="cs-CZ"/>
              </w:rPr>
            </w:pPr>
          </w:p>
          <w:p w:rsidR="00A810A7" w:rsidRDefault="00A810A7" w:rsidP="00AC59D4">
            <w:pPr>
              <w:spacing w:before="0"/>
              <w:rPr>
                <w:rFonts w:asciiTheme="majorHAnsi" w:hAnsiTheme="majorHAnsi"/>
                <w:sz w:val="16"/>
                <w:szCs w:val="16"/>
                <w:lang w:eastAsia="cs-CZ"/>
              </w:rPr>
            </w:pPr>
          </w:p>
          <w:p w:rsidR="003A2281" w:rsidRPr="008F1459" w:rsidRDefault="003A2281" w:rsidP="00AC59D4">
            <w:pPr>
              <w:spacing w:before="0"/>
              <w:rPr>
                <w:rFonts w:asciiTheme="majorHAnsi" w:hAnsiTheme="majorHAnsi"/>
                <w:sz w:val="16"/>
                <w:szCs w:val="16"/>
                <w:lang w:eastAsia="cs-CZ"/>
              </w:rPr>
            </w:pPr>
          </w:p>
          <w:p w:rsidR="003A2281" w:rsidRPr="008C4B14" w:rsidRDefault="003A2281" w:rsidP="00AC59D4">
            <w:pPr>
              <w:spacing w:after="0"/>
              <w:rPr>
                <w:rFonts w:asciiTheme="majorHAnsi" w:hAnsiTheme="majorHAnsi"/>
                <w:sz w:val="16"/>
                <w:szCs w:val="16"/>
                <w:lang w:eastAsia="cs-CZ"/>
              </w:rPr>
            </w:pPr>
            <w:r w:rsidRPr="008C4B14">
              <w:rPr>
                <w:rFonts w:asciiTheme="majorHAnsi" w:hAnsiTheme="majorHAnsi"/>
                <w:sz w:val="16"/>
                <w:szCs w:val="16"/>
                <w:lang w:eastAsia="cs-CZ"/>
              </w:rPr>
              <w:t>31. 7. 2015</w:t>
            </w:r>
          </w:p>
          <w:p w:rsidR="00A810A7" w:rsidRDefault="00A810A7" w:rsidP="00AC59D4">
            <w:pPr>
              <w:spacing w:before="0"/>
              <w:rPr>
                <w:rFonts w:asciiTheme="majorHAnsi" w:hAnsiTheme="majorHAnsi"/>
                <w:sz w:val="16"/>
                <w:szCs w:val="16"/>
                <w:lang w:eastAsia="cs-CZ"/>
              </w:rPr>
            </w:pPr>
          </w:p>
          <w:p w:rsidR="003A2281" w:rsidRPr="008F1459" w:rsidRDefault="003A2281" w:rsidP="00AC59D4">
            <w:pPr>
              <w:spacing w:before="0"/>
              <w:rPr>
                <w:rFonts w:asciiTheme="majorHAnsi" w:hAnsiTheme="majorHAnsi"/>
                <w:sz w:val="16"/>
                <w:szCs w:val="16"/>
                <w:lang w:eastAsia="cs-CZ"/>
              </w:rPr>
            </w:pPr>
          </w:p>
          <w:p w:rsidR="00A810A7" w:rsidRPr="008F1459" w:rsidRDefault="00A810A7" w:rsidP="00AC59D4">
            <w:pPr>
              <w:rPr>
                <w:rFonts w:asciiTheme="majorHAnsi" w:hAnsiTheme="majorHAnsi"/>
                <w:sz w:val="16"/>
                <w:szCs w:val="16"/>
                <w:lang w:eastAsia="cs-CZ"/>
              </w:rPr>
            </w:pPr>
            <w:r w:rsidRPr="008F1459">
              <w:rPr>
                <w:rFonts w:asciiTheme="majorHAnsi" w:eastAsia="MS Mincho" w:hAnsiTheme="majorHAnsi"/>
                <w:sz w:val="16"/>
                <w:szCs w:val="16"/>
                <w:lang w:eastAsia="cs-CZ"/>
              </w:rPr>
              <w:t>31. 12. 2015</w:t>
            </w:r>
          </w:p>
        </w:tc>
        <w:tc>
          <w:tcPr>
            <w:tcW w:w="2346" w:type="dxa"/>
            <w:tcBorders>
              <w:top w:val="single" w:sz="12" w:space="0" w:color="auto"/>
              <w:right w:val="single" w:sz="12" w:space="0" w:color="auto"/>
            </w:tcBorders>
          </w:tcPr>
          <w:p w:rsidR="001F2B47" w:rsidRPr="008F1459" w:rsidRDefault="001F2B47" w:rsidP="00AC59D4">
            <w:pPr>
              <w:spacing w:before="0"/>
              <w:jc w:val="left"/>
              <w:rPr>
                <w:rFonts w:asciiTheme="majorHAnsi" w:hAnsiTheme="majorHAnsi"/>
                <w:sz w:val="16"/>
                <w:szCs w:val="16"/>
                <w:lang w:eastAsia="cs-CZ"/>
              </w:rPr>
            </w:pPr>
            <w:r w:rsidRPr="008F1459">
              <w:rPr>
                <w:rFonts w:asciiTheme="majorHAnsi" w:hAnsiTheme="majorHAnsi"/>
                <w:sz w:val="16"/>
                <w:szCs w:val="16"/>
                <w:lang w:eastAsia="cs-CZ"/>
              </w:rPr>
              <w:lastRenderedPageBreak/>
              <w:t>MF SR</w:t>
            </w:r>
          </w:p>
        </w:tc>
      </w:tr>
      <w:tr w:rsidR="00A810A7" w:rsidRPr="008F1459" w:rsidTr="00AC59D4">
        <w:trPr>
          <w:trHeight w:val="412"/>
        </w:trPr>
        <w:tc>
          <w:tcPr>
            <w:tcW w:w="1949" w:type="dxa"/>
            <w:vMerge/>
            <w:tcBorders>
              <w:left w:val="single" w:sz="12" w:space="0" w:color="auto"/>
              <w:bottom w:val="single" w:sz="12" w:space="0" w:color="auto"/>
            </w:tcBorders>
          </w:tcPr>
          <w:p w:rsidR="00A810A7" w:rsidRPr="008F1459" w:rsidRDefault="00A810A7" w:rsidP="00AC59D4">
            <w:pPr>
              <w:spacing w:before="0"/>
              <w:rPr>
                <w:rFonts w:asciiTheme="majorHAnsi" w:hAnsiTheme="majorHAnsi"/>
                <w:sz w:val="16"/>
                <w:szCs w:val="16"/>
                <w:lang w:eastAsia="cs-CZ"/>
              </w:rPr>
            </w:pPr>
          </w:p>
        </w:tc>
        <w:tc>
          <w:tcPr>
            <w:tcW w:w="2100" w:type="dxa"/>
            <w:tcBorders>
              <w:top w:val="single" w:sz="4" w:space="0" w:color="auto"/>
              <w:bottom w:val="single" w:sz="12" w:space="0" w:color="auto"/>
            </w:tcBorders>
          </w:tcPr>
          <w:p w:rsidR="00A810A7" w:rsidRPr="008F1459" w:rsidRDefault="00A810A7" w:rsidP="00AC59D4">
            <w:pPr>
              <w:spacing w:before="0"/>
              <w:rPr>
                <w:rFonts w:asciiTheme="majorHAnsi" w:hAnsiTheme="majorHAnsi"/>
                <w:sz w:val="16"/>
                <w:szCs w:val="16"/>
                <w:lang w:eastAsia="sk-SK"/>
              </w:rPr>
            </w:pPr>
            <w:r w:rsidRPr="008F1459">
              <w:rPr>
                <w:rFonts w:asciiTheme="majorHAnsi" w:hAnsiTheme="majorHAnsi"/>
                <w:sz w:val="16"/>
                <w:szCs w:val="16"/>
                <w:lang w:eastAsia="cs-CZ"/>
              </w:rPr>
              <w:t>Opatrenia na zabezpečenie administratívnej kapacity na vykonávanie a uplatňovanie pravidiel Únie o štátnej pomoci</w:t>
            </w:r>
          </w:p>
        </w:tc>
        <w:tc>
          <w:tcPr>
            <w:tcW w:w="4853" w:type="dxa"/>
            <w:tcBorders>
              <w:bottom w:val="single" w:sz="12" w:space="0" w:color="auto"/>
            </w:tcBorders>
            <w:vAlign w:val="center"/>
          </w:tcPr>
          <w:p w:rsidR="00A810A7" w:rsidRPr="008F1459" w:rsidRDefault="00A810A7" w:rsidP="00AC59D4">
            <w:pPr>
              <w:spacing w:before="0"/>
              <w:rPr>
                <w:rFonts w:asciiTheme="majorHAnsi" w:hAnsiTheme="majorHAnsi"/>
                <w:sz w:val="16"/>
                <w:szCs w:val="16"/>
                <w:lang w:eastAsia="cs-CZ"/>
              </w:rPr>
            </w:pPr>
            <w:r w:rsidRPr="008F1459">
              <w:rPr>
                <w:rFonts w:asciiTheme="majorHAnsi" w:hAnsiTheme="majorHAnsi"/>
                <w:sz w:val="16"/>
                <w:szCs w:val="16"/>
                <w:lang w:eastAsia="cs-CZ"/>
              </w:rPr>
              <w:t>Posilnenie administratívnej kapacity koordinátora štátnej pomoci o 10 až 15 miest ( 100 % až 150 % navýšenie).</w:t>
            </w:r>
          </w:p>
          <w:p w:rsidR="00A810A7" w:rsidRPr="008F1459" w:rsidRDefault="00A810A7" w:rsidP="00AC59D4">
            <w:pPr>
              <w:spacing w:before="0"/>
              <w:rPr>
                <w:rFonts w:asciiTheme="majorHAnsi" w:hAnsiTheme="majorHAnsi"/>
                <w:sz w:val="16"/>
                <w:szCs w:val="16"/>
                <w:lang w:eastAsia="cs-CZ"/>
              </w:rPr>
            </w:pPr>
            <w:r w:rsidRPr="008F1459">
              <w:rPr>
                <w:rFonts w:asciiTheme="majorHAnsi" w:hAnsiTheme="majorHAnsi"/>
                <w:sz w:val="16"/>
                <w:szCs w:val="16"/>
                <w:lang w:eastAsia="cs-CZ"/>
              </w:rPr>
              <w:t xml:space="preserve">V útvare koordinátora štátnej pomoci budú zabezpečované aj úlohy centra znalostí, ktoré poskytnú potrebné usmernenia v oblasti štátnej pomoci vrátane </w:t>
            </w:r>
          </w:p>
        </w:tc>
        <w:tc>
          <w:tcPr>
            <w:tcW w:w="2862" w:type="dxa"/>
            <w:tcBorders>
              <w:bottom w:val="single" w:sz="12" w:space="0" w:color="auto"/>
            </w:tcBorders>
            <w:vAlign w:val="center"/>
          </w:tcPr>
          <w:p w:rsidR="00A810A7" w:rsidRPr="008F1459" w:rsidRDefault="00A810A7" w:rsidP="00AC59D4">
            <w:pPr>
              <w:spacing w:before="0" w:after="0"/>
              <w:rPr>
                <w:rFonts w:asciiTheme="majorHAnsi" w:eastAsia="MS Mincho" w:hAnsiTheme="majorHAnsi"/>
                <w:sz w:val="16"/>
                <w:szCs w:val="16"/>
                <w:lang w:eastAsia="cs-CZ"/>
              </w:rPr>
            </w:pPr>
            <w:r w:rsidRPr="008F1459">
              <w:rPr>
                <w:rFonts w:asciiTheme="majorHAnsi" w:eastAsia="MS Mincho" w:hAnsiTheme="majorHAnsi"/>
                <w:sz w:val="16"/>
                <w:szCs w:val="16"/>
                <w:lang w:eastAsia="cs-CZ"/>
              </w:rPr>
              <w:t>31. 12. 2014</w:t>
            </w:r>
          </w:p>
          <w:p w:rsidR="00A810A7" w:rsidRPr="008F1459" w:rsidRDefault="00A810A7" w:rsidP="00AC59D4">
            <w:pPr>
              <w:spacing w:before="0"/>
              <w:rPr>
                <w:rFonts w:asciiTheme="majorHAnsi" w:eastAsia="MS Mincho" w:hAnsiTheme="majorHAnsi"/>
                <w:sz w:val="16"/>
                <w:szCs w:val="16"/>
              </w:rPr>
            </w:pPr>
          </w:p>
        </w:tc>
        <w:tc>
          <w:tcPr>
            <w:tcW w:w="2346" w:type="dxa"/>
            <w:tcBorders>
              <w:bottom w:val="single" w:sz="12" w:space="0" w:color="auto"/>
              <w:right w:val="single" w:sz="12" w:space="0" w:color="auto"/>
            </w:tcBorders>
          </w:tcPr>
          <w:p w:rsidR="00A810A7" w:rsidRPr="008F1459" w:rsidRDefault="00A810A7" w:rsidP="00AC59D4">
            <w:pPr>
              <w:spacing w:before="0" w:after="0"/>
              <w:rPr>
                <w:rFonts w:asciiTheme="majorHAnsi" w:hAnsiTheme="majorHAnsi"/>
                <w:sz w:val="16"/>
                <w:szCs w:val="16"/>
                <w:lang w:eastAsia="cs-CZ"/>
              </w:rPr>
            </w:pPr>
            <w:r w:rsidRPr="008F1459">
              <w:rPr>
                <w:rFonts w:asciiTheme="majorHAnsi" w:hAnsiTheme="majorHAnsi"/>
                <w:sz w:val="16"/>
                <w:szCs w:val="16"/>
                <w:lang w:eastAsia="cs-CZ"/>
              </w:rPr>
              <w:t>MF SR</w:t>
            </w:r>
          </w:p>
          <w:p w:rsidR="00A810A7" w:rsidRPr="008F1459" w:rsidRDefault="00A810A7" w:rsidP="00AC59D4">
            <w:pPr>
              <w:spacing w:before="0"/>
              <w:jc w:val="center"/>
              <w:rPr>
                <w:rFonts w:asciiTheme="majorHAnsi" w:hAnsiTheme="majorHAnsi"/>
                <w:sz w:val="16"/>
                <w:szCs w:val="16"/>
                <w:lang w:eastAsia="cs-CZ"/>
              </w:rPr>
            </w:pPr>
          </w:p>
        </w:tc>
      </w:tr>
      <w:tr w:rsidR="000B415C" w:rsidRPr="008F1459" w:rsidTr="00AC59D4">
        <w:trPr>
          <w:trHeight w:val="925"/>
        </w:trPr>
        <w:tc>
          <w:tcPr>
            <w:tcW w:w="1949" w:type="dxa"/>
            <w:vMerge w:val="restart"/>
            <w:tcBorders>
              <w:top w:val="single" w:sz="12" w:space="0" w:color="auto"/>
              <w:left w:val="single" w:sz="12" w:space="0" w:color="auto"/>
            </w:tcBorders>
            <w:shd w:val="clear" w:color="auto" w:fill="auto"/>
          </w:tcPr>
          <w:p w:rsidR="000B415C" w:rsidRPr="008F1459" w:rsidRDefault="000B415C" w:rsidP="00AC59D4">
            <w:pPr>
              <w:spacing w:before="0"/>
              <w:rPr>
                <w:rFonts w:asciiTheme="majorHAnsi" w:hAnsiTheme="majorHAnsi"/>
                <w:sz w:val="16"/>
                <w:szCs w:val="16"/>
                <w:lang w:eastAsia="cs-CZ"/>
              </w:rPr>
            </w:pPr>
            <w:r w:rsidRPr="008F1459">
              <w:rPr>
                <w:rFonts w:asciiTheme="majorHAnsi" w:hAnsiTheme="majorHAnsi"/>
                <w:sz w:val="16"/>
                <w:szCs w:val="16"/>
                <w:lang w:eastAsia="cs-CZ"/>
              </w:rPr>
              <w:t>6. Právne predpisy v oblasti životného prostredia týkajúce sa posudzovania vplyvov na životné prostredie (EIA) a strategického environmentálneho posudzovania (SEA)</w:t>
            </w:r>
          </w:p>
          <w:p w:rsidR="000B415C" w:rsidRPr="008F1459" w:rsidRDefault="000B415C" w:rsidP="00AC59D4">
            <w:pPr>
              <w:spacing w:before="0"/>
              <w:rPr>
                <w:rFonts w:asciiTheme="majorHAnsi" w:hAnsiTheme="majorHAnsi"/>
                <w:sz w:val="16"/>
                <w:szCs w:val="16"/>
                <w:lang w:eastAsia="cs-CZ"/>
              </w:rPr>
            </w:pPr>
            <w:r w:rsidRPr="008F1459">
              <w:rPr>
                <w:rFonts w:asciiTheme="majorHAnsi" w:hAnsiTheme="majorHAnsi"/>
                <w:sz w:val="16"/>
                <w:szCs w:val="16"/>
                <w:lang w:eastAsia="cs-CZ"/>
              </w:rPr>
              <w:t>Existencia pravidiel na efektívne uplatňovanie právnych predpisov Únie v oblasti životného prostredia týkajúcich sa EIA a SEA.</w:t>
            </w:r>
          </w:p>
        </w:tc>
        <w:tc>
          <w:tcPr>
            <w:tcW w:w="2100" w:type="dxa"/>
            <w:vMerge w:val="restart"/>
            <w:tcBorders>
              <w:top w:val="single" w:sz="12" w:space="0" w:color="auto"/>
            </w:tcBorders>
            <w:shd w:val="clear" w:color="auto" w:fill="auto"/>
          </w:tcPr>
          <w:p w:rsidR="000B415C" w:rsidRPr="008F1459" w:rsidRDefault="000B415C" w:rsidP="00AC59D4">
            <w:pPr>
              <w:spacing w:before="0"/>
              <w:jc w:val="left"/>
              <w:rPr>
                <w:rFonts w:asciiTheme="majorHAnsi" w:hAnsiTheme="majorHAnsi"/>
                <w:sz w:val="16"/>
                <w:szCs w:val="16"/>
                <w:lang w:eastAsia="sk-SK"/>
              </w:rPr>
            </w:pPr>
            <w:r w:rsidRPr="008F1459">
              <w:rPr>
                <w:rFonts w:asciiTheme="majorHAnsi" w:hAnsiTheme="majorHAnsi"/>
                <w:sz w:val="16"/>
                <w:szCs w:val="16"/>
                <w:lang w:eastAsia="sk-SK"/>
              </w:rPr>
              <w:t>Opatrenia na zabezpečenie účinného uplatňovania smernice Európskeho parlamentu a Rady 2011/92/EÚ (EIA) a smernice Európskeho parlamentu a Rady 2001/42/ES (SEA).</w:t>
            </w:r>
          </w:p>
        </w:tc>
        <w:tc>
          <w:tcPr>
            <w:tcW w:w="4853" w:type="dxa"/>
            <w:tcBorders>
              <w:top w:val="single" w:sz="12" w:space="0" w:color="auto"/>
            </w:tcBorders>
            <w:shd w:val="clear" w:color="auto" w:fill="auto"/>
            <w:vAlign w:val="center"/>
          </w:tcPr>
          <w:p w:rsidR="000B415C" w:rsidRPr="00DA1DE5" w:rsidRDefault="000B415C" w:rsidP="00AC59D4">
            <w:pPr>
              <w:spacing w:before="0"/>
              <w:rPr>
                <w:rFonts w:asciiTheme="majorHAnsi" w:hAnsiTheme="majorHAnsi"/>
                <w:sz w:val="16"/>
                <w:szCs w:val="16"/>
              </w:rPr>
            </w:pPr>
            <w:r w:rsidRPr="00DA1DE5">
              <w:rPr>
                <w:rFonts w:asciiTheme="majorHAnsi" w:hAnsiTheme="majorHAnsi"/>
                <w:sz w:val="16"/>
                <w:szCs w:val="16"/>
              </w:rPr>
              <w:t>Novelizácia zákona č. 24/2006 Z. z. o posudzovaní vplyvov na životné prostredie a o zmene a doplnení niektorých zákonov v znení neskorších predpisov</w:t>
            </w:r>
          </w:p>
          <w:p w:rsidR="000B415C" w:rsidRPr="00F024AD" w:rsidRDefault="00F024AD" w:rsidP="00AC59D4">
            <w:pPr>
              <w:pStyle w:val="Odsekzoznamu"/>
              <w:numPr>
                <w:ilvl w:val="0"/>
                <w:numId w:val="167"/>
              </w:numPr>
              <w:spacing w:before="0" w:after="0"/>
              <w:rPr>
                <w:rFonts w:asciiTheme="majorHAnsi" w:hAnsiTheme="majorHAnsi"/>
                <w:sz w:val="16"/>
                <w:szCs w:val="16"/>
              </w:rPr>
            </w:pPr>
            <w:r>
              <w:rPr>
                <w:rFonts w:asciiTheme="majorHAnsi" w:hAnsiTheme="majorHAnsi"/>
                <w:sz w:val="16"/>
                <w:szCs w:val="16"/>
              </w:rPr>
              <w:t>Schválenie Národnou radou SR</w:t>
            </w:r>
          </w:p>
          <w:p w:rsidR="000B415C" w:rsidRPr="00DA1DE5" w:rsidRDefault="000B415C" w:rsidP="00AC59D4">
            <w:pPr>
              <w:pStyle w:val="Odsekzoznamu"/>
              <w:numPr>
                <w:ilvl w:val="0"/>
                <w:numId w:val="167"/>
              </w:numPr>
              <w:spacing w:before="0" w:after="0"/>
              <w:rPr>
                <w:rFonts w:asciiTheme="majorHAnsi" w:hAnsiTheme="majorHAnsi"/>
                <w:sz w:val="16"/>
                <w:szCs w:val="16"/>
              </w:rPr>
            </w:pPr>
            <w:r w:rsidRPr="00DA1DE5">
              <w:rPr>
                <w:rFonts w:asciiTheme="majorHAnsi" w:hAnsiTheme="majorHAnsi"/>
                <w:sz w:val="16"/>
                <w:szCs w:val="16"/>
              </w:rPr>
              <w:t>Plánovaná účinnosť novely zákona</w:t>
            </w:r>
          </w:p>
          <w:p w:rsidR="000B415C" w:rsidRPr="00DA1DE5" w:rsidRDefault="000B415C" w:rsidP="00AC59D4">
            <w:pPr>
              <w:spacing w:before="0" w:after="0"/>
              <w:rPr>
                <w:rFonts w:asciiTheme="majorHAnsi" w:hAnsiTheme="majorHAnsi"/>
                <w:sz w:val="16"/>
                <w:szCs w:val="16"/>
              </w:rPr>
            </w:pPr>
          </w:p>
          <w:p w:rsidR="000B415C" w:rsidRPr="008F1459" w:rsidRDefault="000B415C" w:rsidP="00AC59D4">
            <w:pPr>
              <w:spacing w:before="0" w:after="0"/>
              <w:rPr>
                <w:rFonts w:asciiTheme="majorHAnsi" w:hAnsiTheme="majorHAnsi"/>
                <w:sz w:val="16"/>
                <w:szCs w:val="16"/>
              </w:rPr>
            </w:pPr>
            <w:r w:rsidRPr="00DA1DE5">
              <w:rPr>
                <w:rFonts w:asciiTheme="majorHAnsi" w:hAnsiTheme="majorHAnsi"/>
                <w:sz w:val="16"/>
                <w:szCs w:val="16"/>
              </w:rPr>
              <w:t>Overenie materiálno-technického a personálneho zabezpečenia pre vykonávanie novely zákona 30. 6. 2015</w:t>
            </w:r>
          </w:p>
        </w:tc>
        <w:tc>
          <w:tcPr>
            <w:tcW w:w="2862" w:type="dxa"/>
            <w:tcBorders>
              <w:top w:val="single" w:sz="12" w:space="0" w:color="auto"/>
            </w:tcBorders>
            <w:shd w:val="clear" w:color="auto" w:fill="auto"/>
            <w:vAlign w:val="center"/>
          </w:tcPr>
          <w:p w:rsidR="00F024AD" w:rsidRDefault="00F024AD" w:rsidP="00AC59D4">
            <w:pPr>
              <w:spacing w:before="0" w:after="0"/>
              <w:rPr>
                <w:rFonts w:asciiTheme="majorHAnsi" w:eastAsia="MS Mincho" w:hAnsiTheme="majorHAnsi"/>
                <w:sz w:val="16"/>
                <w:szCs w:val="16"/>
              </w:rPr>
            </w:pPr>
          </w:p>
          <w:p w:rsidR="00F024AD" w:rsidRDefault="00F024AD" w:rsidP="00AC59D4">
            <w:pPr>
              <w:spacing w:before="0" w:after="0"/>
              <w:rPr>
                <w:rFonts w:asciiTheme="majorHAnsi" w:eastAsia="MS Mincho" w:hAnsiTheme="majorHAnsi"/>
                <w:sz w:val="16"/>
                <w:szCs w:val="16"/>
              </w:rPr>
            </w:pPr>
            <w:r>
              <w:rPr>
                <w:rFonts w:asciiTheme="majorHAnsi" w:eastAsia="MS Mincho" w:hAnsiTheme="majorHAnsi"/>
                <w:sz w:val="16"/>
                <w:szCs w:val="16"/>
              </w:rPr>
              <w:t>30.11.2014</w:t>
            </w:r>
          </w:p>
          <w:p w:rsidR="000B415C" w:rsidRPr="008F1459" w:rsidRDefault="000B415C" w:rsidP="00AC59D4">
            <w:pPr>
              <w:spacing w:before="0" w:after="0"/>
              <w:rPr>
                <w:rFonts w:asciiTheme="majorHAnsi" w:eastAsia="MS Mincho" w:hAnsiTheme="majorHAnsi"/>
                <w:sz w:val="16"/>
                <w:szCs w:val="16"/>
              </w:rPr>
            </w:pPr>
            <w:r w:rsidRPr="008F1459">
              <w:rPr>
                <w:rFonts w:asciiTheme="majorHAnsi" w:eastAsia="MS Mincho" w:hAnsiTheme="majorHAnsi"/>
                <w:sz w:val="16"/>
                <w:szCs w:val="16"/>
              </w:rPr>
              <w:t>1. 12. 2014</w:t>
            </w:r>
          </w:p>
          <w:p w:rsidR="000B415C" w:rsidRPr="008F1459" w:rsidRDefault="000B415C" w:rsidP="00AC59D4">
            <w:pPr>
              <w:spacing w:before="0" w:after="0"/>
              <w:rPr>
                <w:rFonts w:asciiTheme="majorHAnsi" w:hAnsiTheme="majorHAnsi"/>
                <w:sz w:val="16"/>
                <w:szCs w:val="16"/>
              </w:rPr>
            </w:pPr>
          </w:p>
        </w:tc>
        <w:tc>
          <w:tcPr>
            <w:tcW w:w="2346" w:type="dxa"/>
            <w:vMerge w:val="restart"/>
            <w:tcBorders>
              <w:top w:val="single" w:sz="12" w:space="0" w:color="auto"/>
              <w:right w:val="single" w:sz="12" w:space="0" w:color="auto"/>
            </w:tcBorders>
            <w:shd w:val="clear" w:color="auto" w:fill="auto"/>
          </w:tcPr>
          <w:p w:rsidR="000B415C" w:rsidRPr="00DA1DE5" w:rsidRDefault="000B415C" w:rsidP="00AC59D4">
            <w:pPr>
              <w:spacing w:before="0"/>
              <w:rPr>
                <w:rFonts w:asciiTheme="majorHAnsi" w:hAnsiTheme="majorHAnsi"/>
                <w:sz w:val="16"/>
                <w:szCs w:val="16"/>
              </w:rPr>
            </w:pPr>
            <w:r w:rsidRPr="00DA1DE5">
              <w:rPr>
                <w:rFonts w:asciiTheme="majorHAnsi" w:hAnsiTheme="majorHAnsi"/>
                <w:sz w:val="16"/>
                <w:szCs w:val="16"/>
              </w:rPr>
              <w:t>MŽP SR v spolupráci s CKO a ostatnými  dotknutými orgánmi štátnej správy</w:t>
            </w:r>
          </w:p>
          <w:p w:rsidR="000B415C" w:rsidRPr="008F1459" w:rsidRDefault="000B415C" w:rsidP="00AC59D4">
            <w:pPr>
              <w:spacing w:before="0"/>
              <w:jc w:val="center"/>
              <w:rPr>
                <w:rFonts w:asciiTheme="majorHAnsi" w:hAnsiTheme="majorHAnsi"/>
                <w:sz w:val="16"/>
                <w:szCs w:val="16"/>
                <w:lang w:eastAsia="cs-CZ"/>
              </w:rPr>
            </w:pPr>
          </w:p>
          <w:p w:rsidR="000B415C" w:rsidRPr="008F1459" w:rsidRDefault="000B415C" w:rsidP="00AC59D4">
            <w:pPr>
              <w:spacing w:before="0"/>
              <w:jc w:val="center"/>
              <w:rPr>
                <w:rFonts w:asciiTheme="majorHAnsi" w:hAnsiTheme="majorHAnsi"/>
                <w:sz w:val="16"/>
                <w:szCs w:val="16"/>
                <w:lang w:eastAsia="cs-CZ"/>
              </w:rPr>
            </w:pPr>
          </w:p>
          <w:p w:rsidR="000B415C" w:rsidRPr="008F1459" w:rsidRDefault="000B415C" w:rsidP="00AC59D4">
            <w:pPr>
              <w:spacing w:before="0"/>
              <w:jc w:val="center"/>
              <w:rPr>
                <w:rFonts w:asciiTheme="majorHAnsi" w:hAnsiTheme="majorHAnsi"/>
                <w:sz w:val="16"/>
                <w:szCs w:val="16"/>
                <w:lang w:eastAsia="cs-CZ"/>
              </w:rPr>
            </w:pPr>
          </w:p>
          <w:p w:rsidR="000B415C" w:rsidRPr="008F1459" w:rsidRDefault="000B415C" w:rsidP="00AC59D4">
            <w:pPr>
              <w:spacing w:before="0"/>
              <w:jc w:val="center"/>
              <w:rPr>
                <w:rFonts w:asciiTheme="majorHAnsi" w:hAnsiTheme="majorHAnsi"/>
                <w:sz w:val="16"/>
                <w:szCs w:val="16"/>
                <w:lang w:eastAsia="cs-CZ"/>
              </w:rPr>
            </w:pPr>
          </w:p>
          <w:p w:rsidR="000B415C" w:rsidRPr="008F1459" w:rsidRDefault="000B415C" w:rsidP="00AC59D4">
            <w:pPr>
              <w:spacing w:before="0"/>
              <w:jc w:val="center"/>
              <w:rPr>
                <w:rFonts w:asciiTheme="majorHAnsi" w:hAnsiTheme="majorHAnsi"/>
                <w:sz w:val="16"/>
                <w:szCs w:val="16"/>
                <w:lang w:eastAsia="cs-CZ"/>
              </w:rPr>
            </w:pPr>
          </w:p>
          <w:p w:rsidR="000B415C" w:rsidRPr="008F1459" w:rsidRDefault="000B415C" w:rsidP="00AC59D4">
            <w:pPr>
              <w:spacing w:before="0"/>
              <w:jc w:val="center"/>
              <w:rPr>
                <w:rFonts w:asciiTheme="majorHAnsi" w:hAnsiTheme="majorHAnsi"/>
                <w:sz w:val="16"/>
                <w:szCs w:val="16"/>
                <w:lang w:eastAsia="cs-CZ"/>
              </w:rPr>
            </w:pPr>
          </w:p>
          <w:p w:rsidR="000B415C" w:rsidRPr="008F1459" w:rsidRDefault="000B415C" w:rsidP="00AC59D4">
            <w:pPr>
              <w:spacing w:before="0"/>
              <w:jc w:val="center"/>
              <w:rPr>
                <w:rFonts w:asciiTheme="majorHAnsi" w:hAnsiTheme="majorHAnsi"/>
                <w:sz w:val="16"/>
                <w:szCs w:val="16"/>
                <w:lang w:eastAsia="cs-CZ"/>
              </w:rPr>
            </w:pPr>
          </w:p>
          <w:p w:rsidR="000B415C" w:rsidRPr="008F1459" w:rsidRDefault="000B415C" w:rsidP="00AC59D4">
            <w:pPr>
              <w:spacing w:before="0"/>
              <w:jc w:val="center"/>
              <w:rPr>
                <w:rFonts w:asciiTheme="majorHAnsi" w:hAnsiTheme="majorHAnsi"/>
                <w:sz w:val="16"/>
                <w:szCs w:val="16"/>
                <w:lang w:eastAsia="cs-CZ"/>
              </w:rPr>
            </w:pPr>
          </w:p>
          <w:p w:rsidR="000B415C" w:rsidRPr="008F1459" w:rsidRDefault="000B415C" w:rsidP="00AC59D4">
            <w:pPr>
              <w:spacing w:before="0"/>
              <w:jc w:val="center"/>
              <w:rPr>
                <w:rFonts w:asciiTheme="majorHAnsi" w:hAnsiTheme="majorHAnsi"/>
                <w:sz w:val="16"/>
                <w:szCs w:val="16"/>
                <w:lang w:eastAsia="cs-CZ"/>
              </w:rPr>
            </w:pPr>
          </w:p>
          <w:p w:rsidR="000B415C" w:rsidRPr="008F1459" w:rsidRDefault="000B415C" w:rsidP="00AC59D4">
            <w:pPr>
              <w:spacing w:before="0"/>
              <w:jc w:val="center"/>
              <w:rPr>
                <w:rFonts w:asciiTheme="majorHAnsi" w:hAnsiTheme="majorHAnsi"/>
                <w:sz w:val="16"/>
                <w:szCs w:val="16"/>
                <w:lang w:eastAsia="cs-CZ"/>
              </w:rPr>
            </w:pPr>
          </w:p>
          <w:p w:rsidR="000B415C" w:rsidRPr="008F1459" w:rsidRDefault="000B415C" w:rsidP="00AC59D4">
            <w:pPr>
              <w:spacing w:before="0"/>
              <w:jc w:val="center"/>
              <w:rPr>
                <w:rFonts w:asciiTheme="majorHAnsi" w:hAnsiTheme="majorHAnsi"/>
                <w:sz w:val="16"/>
                <w:szCs w:val="16"/>
                <w:lang w:eastAsia="cs-CZ"/>
              </w:rPr>
            </w:pPr>
          </w:p>
          <w:p w:rsidR="000B415C" w:rsidRPr="008F1459" w:rsidRDefault="000B415C" w:rsidP="00AC59D4">
            <w:pPr>
              <w:spacing w:before="0"/>
              <w:jc w:val="center"/>
              <w:rPr>
                <w:rFonts w:asciiTheme="majorHAnsi" w:hAnsiTheme="majorHAnsi"/>
                <w:sz w:val="16"/>
                <w:szCs w:val="16"/>
                <w:lang w:eastAsia="cs-CZ"/>
              </w:rPr>
            </w:pPr>
          </w:p>
          <w:p w:rsidR="000B415C" w:rsidRPr="008F1459" w:rsidRDefault="000B415C" w:rsidP="00AC59D4">
            <w:pPr>
              <w:spacing w:before="0"/>
              <w:jc w:val="center"/>
              <w:rPr>
                <w:rFonts w:asciiTheme="majorHAnsi" w:hAnsiTheme="majorHAnsi"/>
                <w:sz w:val="16"/>
                <w:szCs w:val="16"/>
                <w:lang w:eastAsia="cs-CZ"/>
              </w:rPr>
            </w:pPr>
          </w:p>
          <w:p w:rsidR="000B415C" w:rsidRPr="008F1459" w:rsidRDefault="000B415C" w:rsidP="00AC59D4">
            <w:pPr>
              <w:spacing w:before="0"/>
              <w:jc w:val="center"/>
              <w:rPr>
                <w:rFonts w:asciiTheme="majorHAnsi" w:hAnsiTheme="majorHAnsi"/>
                <w:sz w:val="16"/>
                <w:szCs w:val="16"/>
                <w:lang w:eastAsia="cs-CZ"/>
              </w:rPr>
            </w:pPr>
          </w:p>
          <w:p w:rsidR="000B415C" w:rsidRPr="008F1459" w:rsidRDefault="000B415C" w:rsidP="00AC59D4">
            <w:pPr>
              <w:spacing w:before="0"/>
              <w:jc w:val="center"/>
              <w:rPr>
                <w:rFonts w:asciiTheme="majorHAnsi" w:hAnsiTheme="majorHAnsi"/>
                <w:sz w:val="16"/>
                <w:szCs w:val="16"/>
                <w:lang w:eastAsia="cs-CZ"/>
              </w:rPr>
            </w:pPr>
          </w:p>
          <w:p w:rsidR="000B415C" w:rsidRPr="008F1459" w:rsidRDefault="000B415C" w:rsidP="00AC59D4">
            <w:pPr>
              <w:spacing w:before="0"/>
              <w:jc w:val="center"/>
              <w:rPr>
                <w:rFonts w:asciiTheme="majorHAnsi" w:hAnsiTheme="majorHAnsi"/>
                <w:sz w:val="16"/>
                <w:szCs w:val="16"/>
                <w:lang w:eastAsia="cs-CZ"/>
              </w:rPr>
            </w:pPr>
          </w:p>
          <w:p w:rsidR="000B415C" w:rsidRPr="008F1459" w:rsidRDefault="000B415C" w:rsidP="00AC59D4">
            <w:pPr>
              <w:spacing w:before="0"/>
              <w:jc w:val="center"/>
              <w:rPr>
                <w:rFonts w:asciiTheme="majorHAnsi" w:hAnsiTheme="majorHAnsi"/>
                <w:sz w:val="16"/>
                <w:szCs w:val="16"/>
                <w:lang w:eastAsia="cs-CZ"/>
              </w:rPr>
            </w:pPr>
          </w:p>
          <w:p w:rsidR="000B415C" w:rsidRPr="008F1459" w:rsidRDefault="000B415C" w:rsidP="00AC59D4">
            <w:pPr>
              <w:spacing w:before="0"/>
              <w:jc w:val="center"/>
              <w:rPr>
                <w:rFonts w:asciiTheme="majorHAnsi" w:hAnsiTheme="majorHAnsi"/>
                <w:sz w:val="16"/>
                <w:szCs w:val="16"/>
                <w:lang w:eastAsia="cs-CZ"/>
              </w:rPr>
            </w:pPr>
          </w:p>
          <w:p w:rsidR="000B415C" w:rsidRPr="008F1459" w:rsidRDefault="000B415C" w:rsidP="00AC59D4">
            <w:pPr>
              <w:spacing w:before="0"/>
              <w:jc w:val="center"/>
              <w:rPr>
                <w:rFonts w:asciiTheme="majorHAnsi" w:hAnsiTheme="majorHAnsi"/>
                <w:sz w:val="16"/>
                <w:szCs w:val="16"/>
                <w:lang w:eastAsia="cs-CZ"/>
              </w:rPr>
            </w:pPr>
          </w:p>
          <w:p w:rsidR="000B415C" w:rsidRPr="008F1459" w:rsidRDefault="000B415C" w:rsidP="00AC59D4">
            <w:pPr>
              <w:spacing w:before="0"/>
              <w:jc w:val="center"/>
              <w:rPr>
                <w:rFonts w:asciiTheme="majorHAnsi" w:hAnsiTheme="majorHAnsi"/>
                <w:sz w:val="16"/>
                <w:szCs w:val="16"/>
                <w:lang w:eastAsia="cs-CZ"/>
              </w:rPr>
            </w:pPr>
          </w:p>
          <w:p w:rsidR="000B415C" w:rsidRPr="008F1459" w:rsidRDefault="000B415C" w:rsidP="00AC59D4">
            <w:pPr>
              <w:spacing w:before="0"/>
              <w:jc w:val="center"/>
              <w:rPr>
                <w:rFonts w:asciiTheme="majorHAnsi" w:hAnsiTheme="majorHAnsi"/>
                <w:sz w:val="16"/>
                <w:szCs w:val="16"/>
                <w:lang w:eastAsia="cs-CZ"/>
              </w:rPr>
            </w:pPr>
          </w:p>
          <w:p w:rsidR="000B415C" w:rsidRPr="008F1459" w:rsidRDefault="000B415C" w:rsidP="00AC59D4">
            <w:pPr>
              <w:spacing w:before="0"/>
              <w:jc w:val="center"/>
              <w:rPr>
                <w:rFonts w:asciiTheme="majorHAnsi" w:hAnsiTheme="majorHAnsi"/>
                <w:sz w:val="16"/>
                <w:szCs w:val="16"/>
                <w:lang w:eastAsia="cs-CZ"/>
              </w:rPr>
            </w:pPr>
          </w:p>
          <w:p w:rsidR="000B415C" w:rsidRPr="008F1459" w:rsidRDefault="000B415C" w:rsidP="00AC59D4">
            <w:pPr>
              <w:spacing w:before="0"/>
              <w:jc w:val="center"/>
              <w:rPr>
                <w:rFonts w:asciiTheme="majorHAnsi" w:hAnsiTheme="majorHAnsi"/>
                <w:sz w:val="16"/>
                <w:szCs w:val="16"/>
                <w:lang w:eastAsia="cs-CZ"/>
              </w:rPr>
            </w:pPr>
          </w:p>
          <w:p w:rsidR="000B415C" w:rsidRPr="008F1459" w:rsidRDefault="000B415C" w:rsidP="00AC59D4">
            <w:pPr>
              <w:spacing w:before="0"/>
              <w:jc w:val="center"/>
              <w:rPr>
                <w:rFonts w:asciiTheme="majorHAnsi" w:hAnsiTheme="majorHAnsi"/>
                <w:sz w:val="16"/>
                <w:szCs w:val="16"/>
                <w:lang w:eastAsia="cs-CZ"/>
              </w:rPr>
            </w:pPr>
          </w:p>
          <w:p w:rsidR="000B415C" w:rsidRPr="008F1459" w:rsidRDefault="000B415C" w:rsidP="00AC59D4">
            <w:pPr>
              <w:spacing w:before="0"/>
              <w:jc w:val="center"/>
              <w:rPr>
                <w:rFonts w:asciiTheme="majorHAnsi" w:hAnsiTheme="majorHAnsi"/>
                <w:sz w:val="16"/>
                <w:szCs w:val="16"/>
                <w:lang w:eastAsia="cs-CZ"/>
              </w:rPr>
            </w:pPr>
          </w:p>
          <w:p w:rsidR="000B415C" w:rsidRPr="008F1459" w:rsidRDefault="000B415C" w:rsidP="00AC59D4">
            <w:pPr>
              <w:spacing w:before="0"/>
              <w:jc w:val="center"/>
              <w:rPr>
                <w:rFonts w:asciiTheme="majorHAnsi" w:hAnsiTheme="majorHAnsi"/>
                <w:sz w:val="16"/>
                <w:szCs w:val="16"/>
                <w:lang w:eastAsia="cs-CZ"/>
              </w:rPr>
            </w:pPr>
          </w:p>
          <w:p w:rsidR="000B415C" w:rsidRPr="008F1459" w:rsidRDefault="000B415C" w:rsidP="00AC59D4">
            <w:pPr>
              <w:spacing w:before="0"/>
              <w:jc w:val="center"/>
              <w:rPr>
                <w:rFonts w:asciiTheme="majorHAnsi" w:hAnsiTheme="majorHAnsi"/>
                <w:sz w:val="16"/>
                <w:szCs w:val="16"/>
                <w:lang w:eastAsia="cs-CZ"/>
              </w:rPr>
            </w:pPr>
          </w:p>
          <w:p w:rsidR="000B415C" w:rsidRPr="008F1459" w:rsidRDefault="000B415C" w:rsidP="00AC59D4">
            <w:pPr>
              <w:spacing w:before="0"/>
              <w:jc w:val="center"/>
              <w:rPr>
                <w:rFonts w:asciiTheme="majorHAnsi" w:hAnsiTheme="majorHAnsi"/>
                <w:sz w:val="16"/>
                <w:szCs w:val="16"/>
                <w:lang w:eastAsia="cs-CZ"/>
              </w:rPr>
            </w:pPr>
          </w:p>
        </w:tc>
      </w:tr>
      <w:tr w:rsidR="000B415C" w:rsidRPr="008F1459" w:rsidTr="00AC59D4">
        <w:trPr>
          <w:trHeight w:val="416"/>
        </w:trPr>
        <w:tc>
          <w:tcPr>
            <w:tcW w:w="1949" w:type="dxa"/>
            <w:vMerge/>
            <w:tcBorders>
              <w:left w:val="single" w:sz="12" w:space="0" w:color="auto"/>
            </w:tcBorders>
            <w:shd w:val="clear" w:color="auto" w:fill="auto"/>
          </w:tcPr>
          <w:p w:rsidR="000B415C" w:rsidRPr="008F1459" w:rsidRDefault="000B415C" w:rsidP="00AC59D4">
            <w:pPr>
              <w:spacing w:before="0"/>
              <w:rPr>
                <w:rFonts w:asciiTheme="majorHAnsi" w:hAnsiTheme="majorHAnsi"/>
                <w:sz w:val="16"/>
                <w:szCs w:val="16"/>
                <w:lang w:eastAsia="cs-CZ"/>
              </w:rPr>
            </w:pPr>
          </w:p>
        </w:tc>
        <w:tc>
          <w:tcPr>
            <w:tcW w:w="2100" w:type="dxa"/>
            <w:vMerge/>
            <w:shd w:val="clear" w:color="auto" w:fill="auto"/>
          </w:tcPr>
          <w:p w:rsidR="000B415C" w:rsidRPr="008F1459" w:rsidRDefault="000B415C" w:rsidP="00AC59D4">
            <w:pPr>
              <w:spacing w:before="0"/>
              <w:rPr>
                <w:rFonts w:asciiTheme="majorHAnsi" w:hAnsiTheme="majorHAnsi"/>
                <w:sz w:val="16"/>
                <w:szCs w:val="16"/>
                <w:lang w:eastAsia="sk-SK"/>
              </w:rPr>
            </w:pPr>
          </w:p>
        </w:tc>
        <w:tc>
          <w:tcPr>
            <w:tcW w:w="4853" w:type="dxa"/>
            <w:shd w:val="clear" w:color="auto" w:fill="auto"/>
          </w:tcPr>
          <w:p w:rsidR="000B415C" w:rsidRPr="008F1459" w:rsidRDefault="000B415C" w:rsidP="00AC59D4">
            <w:pPr>
              <w:spacing w:before="0" w:after="0"/>
              <w:rPr>
                <w:rFonts w:asciiTheme="majorHAnsi" w:hAnsiTheme="majorHAnsi"/>
                <w:sz w:val="16"/>
                <w:szCs w:val="16"/>
              </w:rPr>
            </w:pPr>
            <w:r w:rsidRPr="008F1459">
              <w:rPr>
                <w:rFonts w:asciiTheme="majorHAnsi" w:hAnsiTheme="majorHAnsi"/>
                <w:sz w:val="16"/>
                <w:szCs w:val="16"/>
              </w:rPr>
              <w:t>Metodické usmernenie postupu príslušných orgánov pre posudzovanie vplyvov v „prechodnom“ období (do schválenia a nadobudnutia účinnosti príslušných legislatívnych úprav):</w:t>
            </w:r>
          </w:p>
          <w:p w:rsidR="000B415C" w:rsidRPr="008F1459" w:rsidRDefault="000B415C" w:rsidP="00AC59D4">
            <w:pPr>
              <w:numPr>
                <w:ilvl w:val="0"/>
                <w:numId w:val="59"/>
              </w:numPr>
              <w:spacing w:before="0" w:after="0"/>
              <w:ind w:left="238" w:hanging="238"/>
              <w:contextualSpacing/>
              <w:rPr>
                <w:rFonts w:asciiTheme="majorHAnsi" w:hAnsiTheme="majorHAnsi"/>
                <w:sz w:val="16"/>
                <w:szCs w:val="16"/>
                <w:lang w:eastAsia="en-GB"/>
              </w:rPr>
            </w:pPr>
            <w:r w:rsidRPr="008F1459">
              <w:rPr>
                <w:rFonts w:asciiTheme="majorHAnsi" w:hAnsiTheme="majorHAnsi"/>
                <w:sz w:val="16"/>
                <w:szCs w:val="16"/>
              </w:rPr>
              <w:t>písomná forma pre príslušné orgány štátnej správy v oblasti posudzovania vplyvov na životné prostredie obsahujúca správne a dôsledné využívanie výberových kritérií pre zisťovacie konanie (príloha III. smernice EIA, ktorá je premietnutá v prílohe č. 10 zákona EIA),</w:t>
            </w:r>
          </w:p>
          <w:p w:rsidR="000B415C" w:rsidRPr="008F1459" w:rsidRDefault="000B415C" w:rsidP="00AC59D4">
            <w:pPr>
              <w:numPr>
                <w:ilvl w:val="0"/>
                <w:numId w:val="59"/>
              </w:numPr>
              <w:spacing w:before="0" w:after="0"/>
              <w:ind w:left="238" w:hanging="238"/>
              <w:contextualSpacing/>
              <w:rPr>
                <w:rFonts w:asciiTheme="majorHAnsi" w:hAnsiTheme="majorHAnsi"/>
                <w:sz w:val="16"/>
                <w:szCs w:val="16"/>
                <w:lang w:eastAsia="en-GB"/>
              </w:rPr>
            </w:pPr>
            <w:r w:rsidRPr="008F1459">
              <w:rPr>
                <w:rFonts w:asciiTheme="majorHAnsi" w:hAnsiTheme="majorHAnsi"/>
                <w:sz w:val="16"/>
                <w:szCs w:val="16"/>
              </w:rPr>
              <w:t xml:space="preserve">písomná forma pre príslušné orgány štátnej správy v oblasti posudzovania vplyvov na životné prostredie obsahujúca dôsledný postup pri odôvodnení rozhodnutí zo zisťovacieho konania uvedením vysporiadania sa so stanoviskami dotknutých orgánov a dotknutých obcí a tiež náležitým odôvodnením zo strany </w:t>
            </w:r>
            <w:r w:rsidRPr="008F1459">
              <w:rPr>
                <w:rFonts w:asciiTheme="majorHAnsi" w:hAnsiTheme="majorHAnsi"/>
                <w:sz w:val="16"/>
                <w:szCs w:val="16"/>
              </w:rPr>
              <w:lastRenderedPageBreak/>
              <w:t>príslušného orgánu,</w:t>
            </w:r>
          </w:p>
          <w:p w:rsidR="000B415C" w:rsidRDefault="000B415C" w:rsidP="00AC59D4">
            <w:pPr>
              <w:numPr>
                <w:ilvl w:val="0"/>
                <w:numId w:val="59"/>
              </w:numPr>
              <w:spacing w:before="0" w:after="0"/>
              <w:ind w:left="238" w:hanging="238"/>
              <w:contextualSpacing/>
              <w:rPr>
                <w:rFonts w:asciiTheme="majorHAnsi" w:hAnsiTheme="majorHAnsi"/>
                <w:sz w:val="16"/>
                <w:szCs w:val="16"/>
              </w:rPr>
            </w:pPr>
            <w:r w:rsidRPr="008F1459">
              <w:rPr>
                <w:rFonts w:asciiTheme="majorHAnsi" w:hAnsiTheme="majorHAnsi"/>
                <w:sz w:val="16"/>
                <w:szCs w:val="16"/>
              </w:rPr>
              <w:t>písomná forma pre povoľujúce orgány ako sa zverejní upovedomenie o začatí povoľovacieho konania, z ktorého bude jednoznačne vyplývať právo k prístupu k úplnej žiadosti o povolenie.</w:t>
            </w:r>
          </w:p>
          <w:p w:rsidR="000B415C" w:rsidRDefault="000B415C" w:rsidP="00AC59D4">
            <w:pPr>
              <w:spacing w:before="0" w:after="0"/>
              <w:contextualSpacing/>
              <w:rPr>
                <w:rFonts w:asciiTheme="majorHAnsi" w:hAnsiTheme="majorHAnsi"/>
                <w:sz w:val="16"/>
                <w:szCs w:val="16"/>
              </w:rPr>
            </w:pPr>
          </w:p>
          <w:p w:rsidR="000B415C" w:rsidRDefault="000B415C" w:rsidP="00AC59D4">
            <w:pPr>
              <w:spacing w:before="0" w:after="0"/>
              <w:contextualSpacing/>
              <w:rPr>
                <w:rFonts w:asciiTheme="majorHAnsi" w:hAnsiTheme="majorHAnsi"/>
                <w:sz w:val="16"/>
                <w:szCs w:val="16"/>
              </w:rPr>
            </w:pPr>
            <w:r w:rsidRPr="000B415C">
              <w:rPr>
                <w:rFonts w:asciiTheme="majorHAnsi" w:hAnsiTheme="majorHAnsi"/>
                <w:sz w:val="16"/>
                <w:szCs w:val="16"/>
              </w:rPr>
              <w:t xml:space="preserve">Metodické usmernenie bude zverejnené na stránke </w:t>
            </w:r>
            <w:hyperlink r:id="rId39" w:history="1">
              <w:r w:rsidRPr="00D25C2D">
                <w:rPr>
                  <w:rStyle w:val="Hypertextovprepojenie"/>
                  <w:rFonts w:asciiTheme="majorHAnsi" w:hAnsiTheme="majorHAnsi"/>
                  <w:sz w:val="16"/>
                  <w:szCs w:val="16"/>
                </w:rPr>
                <w:t>www.enviroportal.sk</w:t>
              </w:r>
            </w:hyperlink>
            <w:r>
              <w:rPr>
                <w:rFonts w:asciiTheme="majorHAnsi" w:hAnsiTheme="majorHAnsi"/>
                <w:sz w:val="16"/>
                <w:szCs w:val="16"/>
              </w:rPr>
              <w:t xml:space="preserve"> </w:t>
            </w:r>
          </w:p>
          <w:p w:rsidR="000B415C" w:rsidRPr="000B415C" w:rsidRDefault="000B415C" w:rsidP="00AC59D4">
            <w:pPr>
              <w:spacing w:before="0" w:after="0"/>
              <w:contextualSpacing/>
              <w:rPr>
                <w:rFonts w:asciiTheme="majorHAnsi" w:hAnsiTheme="majorHAnsi"/>
                <w:sz w:val="16"/>
                <w:szCs w:val="16"/>
              </w:rPr>
            </w:pPr>
          </w:p>
          <w:p w:rsidR="000B415C" w:rsidRPr="008F1459" w:rsidRDefault="000B415C" w:rsidP="00AC59D4">
            <w:pPr>
              <w:spacing w:before="0" w:after="0"/>
              <w:contextualSpacing/>
              <w:rPr>
                <w:rFonts w:asciiTheme="majorHAnsi" w:hAnsiTheme="majorHAnsi"/>
                <w:sz w:val="16"/>
                <w:szCs w:val="16"/>
              </w:rPr>
            </w:pPr>
            <w:r w:rsidRPr="000B415C">
              <w:rPr>
                <w:rFonts w:asciiTheme="majorHAnsi" w:hAnsiTheme="majorHAnsi"/>
                <w:sz w:val="16"/>
                <w:szCs w:val="16"/>
              </w:rPr>
              <w:t>Poznámka: MŽP SR zabezpečuje metodické usmernenie aj v súčasnosti, najmä formou školení, t.j. priebežne pre prebiehajúce procesy posudzovania, tak na svojej úrovni, ako aj na úrovni ostaných príslušných orgánov.</w:t>
            </w:r>
          </w:p>
        </w:tc>
        <w:tc>
          <w:tcPr>
            <w:tcW w:w="2862" w:type="dxa"/>
            <w:shd w:val="clear" w:color="auto" w:fill="auto"/>
          </w:tcPr>
          <w:p w:rsidR="000B415C" w:rsidRPr="008F1459" w:rsidRDefault="000B415C" w:rsidP="00AC59D4">
            <w:pPr>
              <w:spacing w:before="0" w:after="0"/>
              <w:rPr>
                <w:rFonts w:asciiTheme="majorHAnsi" w:eastAsia="MS Mincho" w:hAnsiTheme="majorHAnsi"/>
                <w:sz w:val="16"/>
                <w:szCs w:val="16"/>
              </w:rPr>
            </w:pPr>
            <w:r w:rsidRPr="008F1459">
              <w:rPr>
                <w:rFonts w:asciiTheme="majorHAnsi" w:eastAsia="MS Mincho" w:hAnsiTheme="majorHAnsi"/>
                <w:sz w:val="16"/>
                <w:szCs w:val="16"/>
              </w:rPr>
              <w:lastRenderedPageBreak/>
              <w:t>30. 09. 2014</w:t>
            </w:r>
          </w:p>
          <w:p w:rsidR="000B415C" w:rsidRPr="008F1459" w:rsidRDefault="000B415C" w:rsidP="00AC59D4">
            <w:pPr>
              <w:spacing w:before="0" w:after="0"/>
              <w:rPr>
                <w:rFonts w:asciiTheme="majorHAnsi" w:hAnsiTheme="majorHAnsi"/>
                <w:sz w:val="16"/>
                <w:szCs w:val="16"/>
              </w:rPr>
            </w:pPr>
          </w:p>
        </w:tc>
        <w:tc>
          <w:tcPr>
            <w:tcW w:w="2346" w:type="dxa"/>
            <w:vMerge/>
            <w:tcBorders>
              <w:right w:val="single" w:sz="12" w:space="0" w:color="auto"/>
            </w:tcBorders>
            <w:shd w:val="clear" w:color="auto" w:fill="auto"/>
          </w:tcPr>
          <w:p w:rsidR="000B415C" w:rsidRPr="008F1459" w:rsidRDefault="000B415C" w:rsidP="00AC59D4">
            <w:pPr>
              <w:spacing w:before="0"/>
              <w:jc w:val="center"/>
              <w:rPr>
                <w:rFonts w:asciiTheme="majorHAnsi" w:hAnsiTheme="majorHAnsi"/>
                <w:sz w:val="16"/>
                <w:szCs w:val="16"/>
                <w:lang w:eastAsia="cs-CZ"/>
              </w:rPr>
            </w:pPr>
          </w:p>
        </w:tc>
      </w:tr>
      <w:tr w:rsidR="000B415C" w:rsidRPr="008F1459" w:rsidTr="00AC59D4">
        <w:trPr>
          <w:trHeight w:val="439"/>
        </w:trPr>
        <w:tc>
          <w:tcPr>
            <w:tcW w:w="1949" w:type="dxa"/>
            <w:vMerge/>
            <w:tcBorders>
              <w:left w:val="single" w:sz="12" w:space="0" w:color="auto"/>
            </w:tcBorders>
            <w:shd w:val="clear" w:color="auto" w:fill="auto"/>
          </w:tcPr>
          <w:p w:rsidR="000B415C" w:rsidRPr="008F1459" w:rsidRDefault="000B415C" w:rsidP="00AC59D4">
            <w:pPr>
              <w:spacing w:before="0"/>
              <w:rPr>
                <w:rFonts w:asciiTheme="majorHAnsi" w:hAnsiTheme="majorHAnsi"/>
                <w:sz w:val="16"/>
                <w:szCs w:val="16"/>
                <w:lang w:eastAsia="cs-CZ"/>
              </w:rPr>
            </w:pPr>
          </w:p>
        </w:tc>
        <w:tc>
          <w:tcPr>
            <w:tcW w:w="2100" w:type="dxa"/>
            <w:vMerge/>
            <w:shd w:val="clear" w:color="auto" w:fill="auto"/>
          </w:tcPr>
          <w:p w:rsidR="000B415C" w:rsidRPr="008F1459" w:rsidRDefault="000B415C" w:rsidP="00AC59D4">
            <w:pPr>
              <w:spacing w:before="0"/>
              <w:rPr>
                <w:rFonts w:asciiTheme="majorHAnsi" w:hAnsiTheme="majorHAnsi"/>
                <w:sz w:val="16"/>
                <w:szCs w:val="16"/>
                <w:lang w:eastAsia="sk-SK"/>
              </w:rPr>
            </w:pPr>
          </w:p>
        </w:tc>
        <w:tc>
          <w:tcPr>
            <w:tcW w:w="4853" w:type="dxa"/>
            <w:shd w:val="clear" w:color="auto" w:fill="auto"/>
          </w:tcPr>
          <w:p w:rsidR="000B415C" w:rsidRPr="008F1459" w:rsidRDefault="000B415C" w:rsidP="00AC59D4">
            <w:pPr>
              <w:spacing w:before="0" w:after="0"/>
              <w:rPr>
                <w:rFonts w:asciiTheme="majorHAnsi" w:hAnsiTheme="majorHAnsi"/>
                <w:sz w:val="16"/>
                <w:szCs w:val="16"/>
              </w:rPr>
            </w:pPr>
            <w:r w:rsidRPr="008F1459">
              <w:rPr>
                <w:rFonts w:asciiTheme="majorHAnsi" w:hAnsiTheme="majorHAnsi"/>
                <w:sz w:val="16"/>
                <w:szCs w:val="16"/>
              </w:rPr>
              <w:tab/>
            </w:r>
            <w:r w:rsidRPr="008F1459">
              <w:rPr>
                <w:rFonts w:asciiTheme="majorHAnsi" w:hAnsiTheme="majorHAnsi"/>
                <w:sz w:val="16"/>
                <w:szCs w:val="16"/>
              </w:rPr>
              <w:tab/>
            </w:r>
          </w:p>
          <w:p w:rsidR="000B415C" w:rsidRPr="008F1459" w:rsidRDefault="000B415C" w:rsidP="00AC59D4">
            <w:pPr>
              <w:spacing w:before="0" w:after="0"/>
              <w:rPr>
                <w:rFonts w:asciiTheme="majorHAnsi" w:hAnsiTheme="majorHAnsi"/>
                <w:sz w:val="16"/>
                <w:szCs w:val="16"/>
              </w:rPr>
            </w:pPr>
            <w:r w:rsidRPr="008F1459">
              <w:rPr>
                <w:rFonts w:asciiTheme="majorHAnsi" w:hAnsiTheme="majorHAnsi"/>
                <w:sz w:val="16"/>
                <w:szCs w:val="16"/>
              </w:rPr>
              <w:t xml:space="preserve">Zavedenie opatrenia na </w:t>
            </w:r>
            <w:r w:rsidR="004F0BB8">
              <w:rPr>
                <w:rFonts w:asciiTheme="majorHAnsi" w:hAnsiTheme="majorHAnsi"/>
                <w:sz w:val="16"/>
                <w:szCs w:val="16"/>
              </w:rPr>
              <w:t xml:space="preserve">podporu </w:t>
            </w:r>
            <w:r w:rsidRPr="008F1459">
              <w:rPr>
                <w:rFonts w:asciiTheme="majorHAnsi" w:hAnsiTheme="majorHAnsi"/>
                <w:sz w:val="16"/>
                <w:szCs w:val="16"/>
              </w:rPr>
              <w:t>uplatňovani</w:t>
            </w:r>
            <w:r w:rsidR="004F0BB8">
              <w:rPr>
                <w:rFonts w:asciiTheme="majorHAnsi" w:hAnsiTheme="majorHAnsi"/>
                <w:sz w:val="16"/>
                <w:szCs w:val="16"/>
              </w:rPr>
              <w:t>a</w:t>
            </w:r>
            <w:r w:rsidRPr="008F1459">
              <w:rPr>
                <w:rFonts w:asciiTheme="majorHAnsi" w:hAnsiTheme="majorHAnsi"/>
                <w:sz w:val="16"/>
                <w:szCs w:val="16"/>
              </w:rPr>
              <w:t xml:space="preserve"> smernice EIA:</w:t>
            </w:r>
          </w:p>
          <w:p w:rsidR="000B415C" w:rsidRPr="008F1459" w:rsidRDefault="000B415C" w:rsidP="00AC59D4">
            <w:pPr>
              <w:spacing w:before="0" w:after="0"/>
              <w:rPr>
                <w:rFonts w:asciiTheme="majorHAnsi" w:hAnsiTheme="majorHAnsi"/>
                <w:sz w:val="16"/>
                <w:szCs w:val="16"/>
              </w:rPr>
            </w:pPr>
            <w:r w:rsidRPr="008F1459">
              <w:rPr>
                <w:rFonts w:asciiTheme="majorHAnsi" w:hAnsiTheme="majorHAnsi"/>
                <w:sz w:val="16"/>
                <w:szCs w:val="16"/>
              </w:rPr>
              <w:t xml:space="preserve">V rámci konania o žiadostiach - v prípade žiadostí o príspevok, ku ktorým bol záverečný dokument z procesu posudzovania vydaný pred nadobudnutím účinnosti novely zákona o posudzovaní vplyvov na životné prostredie, bude vykonané preskúmanie súladu predloženého projektu s predmetom posudzovania. V prípadoch, kde došlo </w:t>
            </w:r>
            <w:r w:rsidRPr="008F1459">
              <w:rPr>
                <w:rFonts w:asciiTheme="majorHAnsi" w:hAnsiTheme="majorHAnsi"/>
                <w:sz w:val="16"/>
                <w:szCs w:val="16"/>
              </w:rPr>
              <w:br/>
              <w:t>k zmenám projektu, bude vykonané opätovné posudzovanie (re-assessment), a v prípade identifikovanej potreby aj opätovné povoľovacie konanie (re-permitting).</w:t>
            </w:r>
          </w:p>
          <w:p w:rsidR="000B415C" w:rsidRPr="008F1459" w:rsidRDefault="000B415C" w:rsidP="00AC59D4">
            <w:pPr>
              <w:spacing w:before="0" w:after="0"/>
              <w:rPr>
                <w:rFonts w:asciiTheme="majorHAnsi" w:hAnsiTheme="majorHAnsi"/>
                <w:sz w:val="16"/>
                <w:szCs w:val="16"/>
              </w:rPr>
            </w:pPr>
            <w:r w:rsidRPr="008F1459">
              <w:rPr>
                <w:rFonts w:asciiTheme="majorHAnsi" w:hAnsiTheme="majorHAnsi"/>
                <w:sz w:val="16"/>
                <w:szCs w:val="16"/>
              </w:rPr>
              <w:t xml:space="preserve">Opatrenia týkajúce sa preskúmania súladu predloženého projektu </w:t>
            </w:r>
            <w:r w:rsidRPr="008F1459">
              <w:rPr>
                <w:rFonts w:asciiTheme="majorHAnsi" w:hAnsiTheme="majorHAnsi"/>
                <w:sz w:val="16"/>
                <w:szCs w:val="16"/>
              </w:rPr>
              <w:br/>
              <w:t xml:space="preserve">s predmetom posudzovania budú upravené v Systéme riadenia </w:t>
            </w:r>
            <w:r w:rsidRPr="008F1459">
              <w:rPr>
                <w:rFonts w:asciiTheme="majorHAnsi" w:hAnsiTheme="majorHAnsi"/>
                <w:sz w:val="16"/>
                <w:szCs w:val="16"/>
              </w:rPr>
              <w:br/>
              <w:t>a kontroly EŠIF na programové obdobie 2014 - 2020.</w:t>
            </w:r>
            <w:r w:rsidRPr="008F1459">
              <w:rPr>
                <w:rFonts w:asciiTheme="majorHAnsi" w:hAnsiTheme="majorHAnsi"/>
                <w:sz w:val="16"/>
                <w:szCs w:val="16"/>
              </w:rPr>
              <w:tab/>
            </w:r>
            <w:r w:rsidRPr="008F1459">
              <w:rPr>
                <w:rFonts w:asciiTheme="majorHAnsi" w:hAnsiTheme="majorHAnsi"/>
                <w:sz w:val="16"/>
                <w:szCs w:val="16"/>
              </w:rPr>
              <w:tab/>
            </w:r>
          </w:p>
        </w:tc>
        <w:tc>
          <w:tcPr>
            <w:tcW w:w="2862" w:type="dxa"/>
            <w:shd w:val="clear" w:color="auto" w:fill="auto"/>
          </w:tcPr>
          <w:p w:rsidR="000B415C" w:rsidRDefault="000B415C" w:rsidP="00AC59D4">
            <w:pPr>
              <w:spacing w:before="0" w:after="0"/>
              <w:jc w:val="left"/>
              <w:rPr>
                <w:rFonts w:asciiTheme="majorHAnsi" w:eastAsia="MS Mincho" w:hAnsiTheme="majorHAnsi"/>
                <w:sz w:val="16"/>
                <w:szCs w:val="16"/>
              </w:rPr>
            </w:pPr>
          </w:p>
          <w:p w:rsidR="000B415C" w:rsidRDefault="000B415C" w:rsidP="00AC59D4">
            <w:pPr>
              <w:spacing w:before="0" w:after="0"/>
              <w:jc w:val="left"/>
              <w:rPr>
                <w:rFonts w:asciiTheme="majorHAnsi" w:eastAsia="MS Mincho" w:hAnsiTheme="majorHAnsi"/>
                <w:sz w:val="16"/>
                <w:szCs w:val="16"/>
              </w:rPr>
            </w:pPr>
          </w:p>
          <w:p w:rsidR="000B415C" w:rsidRDefault="000B415C" w:rsidP="00AC59D4">
            <w:pPr>
              <w:spacing w:before="0" w:after="0"/>
              <w:jc w:val="left"/>
              <w:rPr>
                <w:rFonts w:asciiTheme="majorHAnsi" w:eastAsia="MS Mincho" w:hAnsiTheme="majorHAnsi"/>
                <w:sz w:val="16"/>
                <w:szCs w:val="16"/>
              </w:rPr>
            </w:pPr>
          </w:p>
          <w:p w:rsidR="000B415C" w:rsidRDefault="000B415C" w:rsidP="00AC59D4">
            <w:pPr>
              <w:spacing w:before="0" w:after="0"/>
              <w:jc w:val="left"/>
              <w:rPr>
                <w:rFonts w:asciiTheme="majorHAnsi" w:eastAsia="MS Mincho" w:hAnsiTheme="majorHAnsi"/>
                <w:sz w:val="16"/>
                <w:szCs w:val="16"/>
              </w:rPr>
            </w:pPr>
          </w:p>
          <w:p w:rsidR="000B415C" w:rsidRDefault="000B415C" w:rsidP="00AC59D4">
            <w:pPr>
              <w:spacing w:before="0" w:after="0"/>
              <w:jc w:val="left"/>
              <w:rPr>
                <w:rFonts w:asciiTheme="majorHAnsi" w:eastAsia="MS Mincho" w:hAnsiTheme="majorHAnsi"/>
                <w:sz w:val="16"/>
                <w:szCs w:val="16"/>
              </w:rPr>
            </w:pPr>
          </w:p>
          <w:p w:rsidR="000B415C" w:rsidRPr="008F1459" w:rsidRDefault="000B415C" w:rsidP="00AC59D4">
            <w:pPr>
              <w:spacing w:before="0" w:after="0"/>
              <w:jc w:val="left"/>
              <w:rPr>
                <w:rFonts w:asciiTheme="majorHAnsi" w:eastAsia="MS Mincho" w:hAnsiTheme="majorHAnsi"/>
                <w:sz w:val="16"/>
                <w:szCs w:val="16"/>
              </w:rPr>
            </w:pPr>
            <w:r w:rsidRPr="008F1459">
              <w:rPr>
                <w:rFonts w:asciiTheme="majorHAnsi" w:eastAsia="MS Mincho" w:hAnsiTheme="majorHAnsi"/>
                <w:sz w:val="16"/>
                <w:szCs w:val="16"/>
              </w:rPr>
              <w:t>31. 12. 2014</w:t>
            </w:r>
          </w:p>
        </w:tc>
        <w:tc>
          <w:tcPr>
            <w:tcW w:w="2346" w:type="dxa"/>
            <w:vMerge/>
            <w:tcBorders>
              <w:right w:val="single" w:sz="12" w:space="0" w:color="auto"/>
            </w:tcBorders>
            <w:shd w:val="clear" w:color="auto" w:fill="auto"/>
          </w:tcPr>
          <w:p w:rsidR="000B415C" w:rsidRPr="008F1459" w:rsidRDefault="000B415C" w:rsidP="00AC59D4">
            <w:pPr>
              <w:spacing w:before="0"/>
              <w:jc w:val="center"/>
              <w:rPr>
                <w:rFonts w:asciiTheme="majorHAnsi" w:hAnsiTheme="majorHAnsi"/>
                <w:sz w:val="16"/>
                <w:szCs w:val="16"/>
                <w:lang w:eastAsia="cs-CZ"/>
              </w:rPr>
            </w:pPr>
          </w:p>
        </w:tc>
      </w:tr>
      <w:tr w:rsidR="00A810A7" w:rsidRPr="008F1459" w:rsidTr="00AC59D4">
        <w:trPr>
          <w:trHeight w:val="925"/>
        </w:trPr>
        <w:tc>
          <w:tcPr>
            <w:tcW w:w="1949" w:type="dxa"/>
            <w:vMerge/>
            <w:tcBorders>
              <w:left w:val="single" w:sz="12" w:space="0" w:color="auto"/>
            </w:tcBorders>
            <w:shd w:val="clear" w:color="auto" w:fill="auto"/>
          </w:tcPr>
          <w:p w:rsidR="00A810A7" w:rsidRPr="008F1459" w:rsidRDefault="00A810A7" w:rsidP="00AC59D4">
            <w:pPr>
              <w:spacing w:before="0"/>
              <w:rPr>
                <w:rFonts w:asciiTheme="majorHAnsi" w:hAnsiTheme="majorHAnsi"/>
                <w:sz w:val="16"/>
                <w:szCs w:val="16"/>
                <w:lang w:eastAsia="cs-CZ"/>
              </w:rPr>
            </w:pPr>
          </w:p>
        </w:tc>
        <w:tc>
          <w:tcPr>
            <w:tcW w:w="2100" w:type="dxa"/>
            <w:shd w:val="clear" w:color="auto" w:fill="auto"/>
          </w:tcPr>
          <w:p w:rsidR="00A810A7" w:rsidRPr="008F1459" w:rsidRDefault="00A810A7" w:rsidP="00AC59D4">
            <w:pPr>
              <w:spacing w:before="0"/>
              <w:rPr>
                <w:rFonts w:asciiTheme="majorHAnsi" w:hAnsiTheme="majorHAnsi"/>
                <w:sz w:val="16"/>
                <w:szCs w:val="16"/>
                <w:lang w:eastAsia="sk-SK"/>
              </w:rPr>
            </w:pPr>
            <w:r w:rsidRPr="008F1459">
              <w:rPr>
                <w:rFonts w:asciiTheme="majorHAnsi" w:hAnsiTheme="majorHAnsi"/>
                <w:sz w:val="16"/>
                <w:szCs w:val="16"/>
                <w:lang w:eastAsia="sk-SK"/>
              </w:rPr>
              <w:t>Opatrenia v oblasti odbornej prípravy a informovania zamestnancov zapojených do vykonávania smerníc EIA a SEA.</w:t>
            </w:r>
          </w:p>
        </w:tc>
        <w:tc>
          <w:tcPr>
            <w:tcW w:w="4853" w:type="dxa"/>
            <w:shd w:val="clear" w:color="auto" w:fill="auto"/>
          </w:tcPr>
          <w:p w:rsidR="00A810A7" w:rsidRPr="008F1459" w:rsidRDefault="00A810A7" w:rsidP="00AC59D4">
            <w:pPr>
              <w:spacing w:before="0" w:after="0"/>
              <w:rPr>
                <w:rFonts w:asciiTheme="majorHAnsi" w:hAnsiTheme="majorHAnsi"/>
                <w:sz w:val="16"/>
                <w:szCs w:val="16"/>
              </w:rPr>
            </w:pPr>
            <w:r w:rsidRPr="008F1459">
              <w:rPr>
                <w:rFonts w:asciiTheme="majorHAnsi" w:hAnsiTheme="majorHAnsi"/>
                <w:sz w:val="16"/>
                <w:szCs w:val="16"/>
              </w:rPr>
              <w:t>Vykonanie školení reflektujúcich na príslušné legislatívne úpravy.</w:t>
            </w:r>
          </w:p>
        </w:tc>
        <w:tc>
          <w:tcPr>
            <w:tcW w:w="2862" w:type="dxa"/>
            <w:shd w:val="clear" w:color="auto" w:fill="auto"/>
          </w:tcPr>
          <w:p w:rsidR="00A810A7" w:rsidRPr="008F1459" w:rsidDel="00C83129" w:rsidRDefault="00A810A7" w:rsidP="00AC59D4">
            <w:pPr>
              <w:spacing w:before="0" w:after="0"/>
              <w:rPr>
                <w:rFonts w:asciiTheme="majorHAnsi" w:hAnsiTheme="majorHAnsi"/>
                <w:sz w:val="16"/>
                <w:szCs w:val="16"/>
              </w:rPr>
            </w:pPr>
            <w:r w:rsidRPr="008F1459">
              <w:rPr>
                <w:rFonts w:asciiTheme="majorHAnsi" w:eastAsia="MS Mincho" w:hAnsiTheme="majorHAnsi"/>
                <w:sz w:val="16"/>
                <w:szCs w:val="16"/>
              </w:rPr>
              <w:t>31. 12. 2014</w:t>
            </w:r>
          </w:p>
        </w:tc>
        <w:tc>
          <w:tcPr>
            <w:tcW w:w="2346" w:type="dxa"/>
            <w:vMerge/>
            <w:tcBorders>
              <w:right w:val="single" w:sz="12" w:space="0" w:color="auto"/>
            </w:tcBorders>
            <w:shd w:val="clear" w:color="auto" w:fill="auto"/>
          </w:tcPr>
          <w:p w:rsidR="00A810A7" w:rsidRPr="008F1459" w:rsidRDefault="00A810A7" w:rsidP="00AC59D4">
            <w:pPr>
              <w:spacing w:before="0"/>
              <w:jc w:val="center"/>
              <w:rPr>
                <w:rFonts w:asciiTheme="majorHAnsi" w:hAnsiTheme="majorHAnsi"/>
                <w:sz w:val="16"/>
                <w:szCs w:val="16"/>
                <w:lang w:eastAsia="cs-CZ"/>
              </w:rPr>
            </w:pPr>
          </w:p>
        </w:tc>
      </w:tr>
    </w:tbl>
    <w:p w:rsidR="009841A7" w:rsidRPr="009841A7" w:rsidRDefault="009841A7" w:rsidP="00AC59D4">
      <w:pPr>
        <w:rPr>
          <w:rFonts w:ascii="Cambria" w:hAnsi="Cambria" w:cs="Cambria"/>
          <w:szCs w:val="22"/>
        </w:rPr>
      </w:pPr>
    </w:p>
    <w:sectPr w:rsidR="009841A7" w:rsidRPr="009841A7" w:rsidSect="00B27794">
      <w:headerReference w:type="default" r:id="rId40"/>
      <w:footerReference w:type="even" r:id="rId41"/>
      <w:footerReference w:type="default" r:id="rId42"/>
      <w:pgSz w:w="16838" w:h="11906" w:orient="landscape" w:code="9"/>
      <w:pgMar w:top="1418" w:right="1418" w:bottom="1418"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472F2" w:rsidRDefault="00C472F2" w:rsidP="007079C3">
      <w:pPr>
        <w:spacing w:before="0" w:after="0"/>
      </w:pPr>
      <w:r>
        <w:separator/>
      </w:r>
    </w:p>
  </w:endnote>
  <w:endnote w:type="continuationSeparator" w:id="0">
    <w:p w:rsidR="00C472F2" w:rsidRDefault="00C472F2" w:rsidP="007079C3">
      <w:pPr>
        <w:spacing w:before="0" w:after="0"/>
      </w:pPr>
      <w:r>
        <w:continuationSeparator/>
      </w:r>
    </w:p>
  </w:endnote>
  <w:endnote w:type="continuationNotice" w:id="1">
    <w:p w:rsidR="00C472F2" w:rsidRDefault="00C472F2">
      <w:pPr>
        <w:spacing w:before="0" w:after="0"/>
      </w:pP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Lucida Grande">
    <w:altName w:val="Times New Roman"/>
    <w:charset w:val="00"/>
    <w:family w:val="auto"/>
    <w:pitch w:val="variable"/>
    <w:sig w:usb0="00000000" w:usb1="5000A1FF" w:usb2="00000000" w:usb3="00000000" w:csb0="000001BF" w:csb1="00000000"/>
  </w:font>
  <w:font w:name="EUAlbertina">
    <w:altName w:val="Times New Roman"/>
    <w:panose1 w:val="00000000000000000000"/>
    <w:charset w:val="EE"/>
    <w:family w:val="roman"/>
    <w:notTrueType/>
    <w:pitch w:val="default"/>
    <w:sig w:usb0="00000001" w:usb1="00000000" w:usb2="00000000" w:usb3="00000000" w:csb0="00000003"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665B6" w:rsidRDefault="00A8113F" w:rsidP="0051113F">
    <w:pPr>
      <w:pStyle w:val="Pta"/>
      <w:framePr w:wrap="around" w:vAnchor="text" w:hAnchor="margin" w:xAlign="right" w:y="1"/>
      <w:rPr>
        <w:rStyle w:val="slostrany"/>
      </w:rPr>
    </w:pPr>
    <w:r>
      <w:rPr>
        <w:rStyle w:val="slostrany"/>
      </w:rPr>
      <w:fldChar w:fldCharType="begin"/>
    </w:r>
    <w:r w:rsidR="006665B6">
      <w:rPr>
        <w:rStyle w:val="slostrany"/>
      </w:rPr>
      <w:instrText xml:space="preserve">PAGE  </w:instrText>
    </w:r>
    <w:r>
      <w:rPr>
        <w:rStyle w:val="slostrany"/>
      </w:rPr>
      <w:fldChar w:fldCharType="end"/>
    </w:r>
  </w:p>
  <w:p w:rsidR="006665B6" w:rsidRDefault="006665B6" w:rsidP="004A29FC">
    <w:pPr>
      <w:pStyle w:val="Pt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665B6" w:rsidRPr="005810C3" w:rsidRDefault="00A8113F" w:rsidP="005810C3">
    <w:pPr>
      <w:pStyle w:val="Pta"/>
      <w:jc w:val="right"/>
      <w:rPr>
        <w:rFonts w:asciiTheme="majorHAnsi" w:hAnsiTheme="majorHAnsi"/>
      </w:rPr>
    </w:pPr>
    <w:r w:rsidRPr="005810C3">
      <w:rPr>
        <w:rFonts w:asciiTheme="majorHAnsi" w:hAnsiTheme="majorHAnsi"/>
      </w:rPr>
      <w:fldChar w:fldCharType="begin"/>
    </w:r>
    <w:r w:rsidR="006665B6" w:rsidRPr="005810C3">
      <w:rPr>
        <w:rFonts w:asciiTheme="majorHAnsi" w:hAnsiTheme="majorHAnsi"/>
      </w:rPr>
      <w:instrText>PAGE   \* MERGEFORMAT</w:instrText>
    </w:r>
    <w:r w:rsidRPr="005810C3">
      <w:rPr>
        <w:rFonts w:asciiTheme="majorHAnsi" w:hAnsiTheme="majorHAnsi"/>
      </w:rPr>
      <w:fldChar w:fldCharType="separate"/>
    </w:r>
    <w:r w:rsidR="004D750B">
      <w:rPr>
        <w:rFonts w:asciiTheme="majorHAnsi" w:hAnsiTheme="majorHAnsi"/>
        <w:noProof/>
      </w:rPr>
      <w:t>1</w:t>
    </w:r>
    <w:r w:rsidRPr="005810C3">
      <w:rPr>
        <w:rFonts w:asciiTheme="majorHAnsi" w:hAnsiTheme="majorHAnsi"/>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472F2" w:rsidRDefault="00C472F2" w:rsidP="007079C3">
      <w:pPr>
        <w:spacing w:before="0" w:after="0"/>
      </w:pPr>
      <w:r>
        <w:separator/>
      </w:r>
    </w:p>
  </w:footnote>
  <w:footnote w:type="continuationSeparator" w:id="0">
    <w:p w:rsidR="00C472F2" w:rsidRDefault="00C472F2" w:rsidP="007079C3">
      <w:pPr>
        <w:spacing w:before="0" w:after="0"/>
      </w:pPr>
      <w:r>
        <w:continuationSeparator/>
      </w:r>
    </w:p>
  </w:footnote>
  <w:footnote w:type="continuationNotice" w:id="1">
    <w:p w:rsidR="00C472F2" w:rsidRDefault="00C472F2">
      <w:pPr>
        <w:spacing w:before="0" w:after="0"/>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59D4" w:rsidRPr="001A57D6" w:rsidRDefault="00AC59D4" w:rsidP="00AC59D4">
    <w:pPr>
      <w:pStyle w:val="Hlavika"/>
      <w:rPr>
        <w:sz w:val="20"/>
        <w:szCs w:val="20"/>
      </w:rPr>
    </w:pPr>
    <w:r w:rsidRPr="001A57D6">
      <w:rPr>
        <w:rFonts w:ascii="Times New Roman" w:hAnsi="Times New Roman"/>
        <w:sz w:val="20"/>
        <w:szCs w:val="20"/>
      </w:rPr>
      <w:t>Operačný program Integrovaná infraštruktúra 2014 – 2020</w:t>
    </w:r>
    <w:r w:rsidRPr="001A57D6">
      <w:rPr>
        <w:rFonts w:ascii="Times New Roman" w:hAnsi="Times New Roman"/>
        <w:sz w:val="20"/>
        <w:szCs w:val="20"/>
      </w:rPr>
      <w:tab/>
    </w:r>
    <w:r w:rsidRPr="001A57D6">
      <w:rPr>
        <w:rFonts w:ascii="Times New Roman" w:hAnsi="Times New Roman"/>
        <w:sz w:val="20"/>
        <w:szCs w:val="20"/>
      </w:rPr>
      <w:tab/>
    </w:r>
    <w:r w:rsidRPr="001A57D6">
      <w:rPr>
        <w:rFonts w:ascii="Times New Roman" w:hAnsi="Times New Roman"/>
        <w:sz w:val="20"/>
        <w:szCs w:val="20"/>
      </w:rPr>
      <w:tab/>
    </w:r>
    <w:r w:rsidRPr="001A57D6">
      <w:rPr>
        <w:rFonts w:ascii="Times New Roman" w:hAnsi="Times New Roman"/>
        <w:sz w:val="20"/>
        <w:szCs w:val="20"/>
      </w:rPr>
      <w:tab/>
    </w:r>
    <w:r w:rsidRPr="001A57D6">
      <w:rPr>
        <w:rFonts w:ascii="Times New Roman" w:hAnsi="Times New Roman"/>
        <w:sz w:val="20"/>
        <w:szCs w:val="20"/>
      </w:rPr>
      <w:tab/>
      <w:t xml:space="preserve">   </w:t>
    </w:r>
    <w:r w:rsidRPr="001A57D6">
      <w:rPr>
        <w:rFonts w:ascii="Times New Roman" w:hAnsi="Times New Roman"/>
        <w:sz w:val="20"/>
        <w:szCs w:val="20"/>
      </w:rPr>
      <w:tab/>
    </w:r>
    <w:r w:rsidRPr="001A57D6">
      <w:rPr>
        <w:rFonts w:ascii="Times New Roman" w:hAnsi="Times New Roman"/>
        <w:sz w:val="20"/>
        <w:szCs w:val="20"/>
      </w:rPr>
      <w:tab/>
      <w:t xml:space="preserve">    Príloha </w:t>
    </w:r>
    <w:r w:rsidR="00EA7CEA">
      <w:rPr>
        <w:rFonts w:ascii="Times New Roman" w:hAnsi="Times New Roman"/>
        <w:sz w:val="20"/>
        <w:szCs w:val="20"/>
      </w:rPr>
      <w:t>8</w:t>
    </w:r>
  </w:p>
  <w:p w:rsidR="006665B6" w:rsidRPr="001A57D6" w:rsidRDefault="006665B6">
    <w:pPr>
      <w:pStyle w:val="Hlavika"/>
      <w:rPr>
        <w:sz w:val="20"/>
        <w:szCs w:val="20"/>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7ACE900C"/>
    <w:lvl w:ilvl="0">
      <w:start w:val="1"/>
      <w:numFmt w:val="bullet"/>
      <w:pStyle w:val="Nadpis9"/>
      <w:lvlText w:val=""/>
      <w:lvlJc w:val="left"/>
      <w:pPr>
        <w:tabs>
          <w:tab w:val="num" w:pos="360"/>
        </w:tabs>
        <w:ind w:left="36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abstractNum>
  <w:abstractNum w:abstractNumId="1">
    <w:nsid w:val="00D63E6D"/>
    <w:multiLevelType w:val="hybridMultilevel"/>
    <w:tmpl w:val="26CCCA1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nsid w:val="024D6172"/>
    <w:multiLevelType w:val="hybridMultilevel"/>
    <w:tmpl w:val="5F522102"/>
    <w:lvl w:ilvl="0" w:tplc="F0964666">
      <w:numFmt w:val="bullet"/>
      <w:lvlText w:val="-"/>
      <w:lvlJc w:val="left"/>
      <w:pPr>
        <w:ind w:left="720" w:hanging="360"/>
      </w:pPr>
      <w:rPr>
        <w:rFonts w:ascii="Cambria" w:eastAsiaTheme="minorEastAsia" w:hAnsi="Cambria"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nsid w:val="02AD6666"/>
    <w:multiLevelType w:val="hybridMultilevel"/>
    <w:tmpl w:val="3A704BE0"/>
    <w:lvl w:ilvl="0" w:tplc="85A6D86C">
      <w:start w:val="1"/>
      <w:numFmt w:val="bullet"/>
      <w:pStyle w:val="Zoznamsodrkami"/>
      <w:lvlText w:val=""/>
      <w:lvlJc w:val="left"/>
      <w:pPr>
        <w:tabs>
          <w:tab w:val="num" w:pos="340"/>
        </w:tabs>
        <w:ind w:left="340" w:hanging="340"/>
      </w:pPr>
      <w:rPr>
        <w:rFonts w:ascii="Symbol" w:hAnsi="Symbol" w:hint="default"/>
        <w:color w:val="auto"/>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02EB2500"/>
    <w:multiLevelType w:val="hybridMultilevel"/>
    <w:tmpl w:val="48DC6D4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nsid w:val="0345189C"/>
    <w:multiLevelType w:val="hybridMultilevel"/>
    <w:tmpl w:val="8D986836"/>
    <w:lvl w:ilvl="0" w:tplc="F0964666">
      <w:numFmt w:val="bullet"/>
      <w:lvlText w:val="-"/>
      <w:lvlJc w:val="left"/>
      <w:pPr>
        <w:ind w:left="720" w:hanging="360"/>
      </w:pPr>
      <w:rPr>
        <w:rFonts w:ascii="Cambria" w:eastAsiaTheme="minorEastAsia" w:hAnsi="Cambria"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nsid w:val="03B01DBE"/>
    <w:multiLevelType w:val="hybridMultilevel"/>
    <w:tmpl w:val="894E0684"/>
    <w:lvl w:ilvl="0" w:tplc="F0964666">
      <w:numFmt w:val="bullet"/>
      <w:lvlText w:val="-"/>
      <w:lvlJc w:val="left"/>
      <w:pPr>
        <w:ind w:left="720" w:hanging="360"/>
      </w:pPr>
      <w:rPr>
        <w:rFonts w:ascii="Cambria" w:eastAsiaTheme="minorEastAsia" w:hAnsi="Cambria"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nsid w:val="03B86B97"/>
    <w:multiLevelType w:val="hybridMultilevel"/>
    <w:tmpl w:val="7E6C7992"/>
    <w:lvl w:ilvl="0" w:tplc="F0964666">
      <w:numFmt w:val="bullet"/>
      <w:lvlText w:val="-"/>
      <w:lvlJc w:val="left"/>
      <w:pPr>
        <w:ind w:left="720" w:hanging="360"/>
      </w:pPr>
      <w:rPr>
        <w:rFonts w:ascii="Cambria" w:eastAsiaTheme="minorEastAsia" w:hAnsi="Cambria"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nsid w:val="0582709C"/>
    <w:multiLevelType w:val="hybridMultilevel"/>
    <w:tmpl w:val="C60C449E"/>
    <w:lvl w:ilvl="0" w:tplc="F0964666">
      <w:numFmt w:val="bullet"/>
      <w:lvlText w:val="-"/>
      <w:lvlJc w:val="left"/>
      <w:pPr>
        <w:ind w:left="720" w:hanging="360"/>
      </w:pPr>
      <w:rPr>
        <w:rFonts w:ascii="Cambria" w:eastAsiaTheme="minorEastAsia" w:hAnsi="Cambria"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nsid w:val="05E13006"/>
    <w:multiLevelType w:val="hybridMultilevel"/>
    <w:tmpl w:val="33AC945A"/>
    <w:lvl w:ilvl="0" w:tplc="0809000F">
      <w:start w:val="1"/>
      <w:numFmt w:val="decimal"/>
      <w:lvlText w:val="%1."/>
      <w:lvlJc w:val="left"/>
      <w:pPr>
        <w:ind w:left="927" w:hanging="360"/>
      </w:pPr>
      <w:rPr>
        <w:rFonts w:cs="Times New Roman"/>
      </w:rPr>
    </w:lvl>
    <w:lvl w:ilvl="1" w:tplc="08090019" w:tentative="1">
      <w:start w:val="1"/>
      <w:numFmt w:val="lowerLetter"/>
      <w:lvlText w:val="%2."/>
      <w:lvlJc w:val="left"/>
      <w:pPr>
        <w:ind w:left="1789" w:hanging="360"/>
      </w:pPr>
      <w:rPr>
        <w:rFonts w:cs="Times New Roman"/>
      </w:rPr>
    </w:lvl>
    <w:lvl w:ilvl="2" w:tplc="0809001B" w:tentative="1">
      <w:start w:val="1"/>
      <w:numFmt w:val="lowerRoman"/>
      <w:lvlText w:val="%3."/>
      <w:lvlJc w:val="right"/>
      <w:pPr>
        <w:ind w:left="2509" w:hanging="180"/>
      </w:pPr>
      <w:rPr>
        <w:rFonts w:cs="Times New Roman"/>
      </w:rPr>
    </w:lvl>
    <w:lvl w:ilvl="3" w:tplc="0809000F" w:tentative="1">
      <w:start w:val="1"/>
      <w:numFmt w:val="decimal"/>
      <w:lvlText w:val="%4."/>
      <w:lvlJc w:val="left"/>
      <w:pPr>
        <w:ind w:left="3229" w:hanging="360"/>
      </w:pPr>
      <w:rPr>
        <w:rFonts w:cs="Times New Roman"/>
      </w:rPr>
    </w:lvl>
    <w:lvl w:ilvl="4" w:tplc="08090019" w:tentative="1">
      <w:start w:val="1"/>
      <w:numFmt w:val="lowerLetter"/>
      <w:lvlText w:val="%5."/>
      <w:lvlJc w:val="left"/>
      <w:pPr>
        <w:ind w:left="3949" w:hanging="360"/>
      </w:pPr>
      <w:rPr>
        <w:rFonts w:cs="Times New Roman"/>
      </w:rPr>
    </w:lvl>
    <w:lvl w:ilvl="5" w:tplc="0809001B" w:tentative="1">
      <w:start w:val="1"/>
      <w:numFmt w:val="lowerRoman"/>
      <w:lvlText w:val="%6."/>
      <w:lvlJc w:val="right"/>
      <w:pPr>
        <w:ind w:left="4669" w:hanging="180"/>
      </w:pPr>
      <w:rPr>
        <w:rFonts w:cs="Times New Roman"/>
      </w:rPr>
    </w:lvl>
    <w:lvl w:ilvl="6" w:tplc="0809000F" w:tentative="1">
      <w:start w:val="1"/>
      <w:numFmt w:val="decimal"/>
      <w:lvlText w:val="%7."/>
      <w:lvlJc w:val="left"/>
      <w:pPr>
        <w:ind w:left="5389" w:hanging="360"/>
      </w:pPr>
      <w:rPr>
        <w:rFonts w:cs="Times New Roman"/>
      </w:rPr>
    </w:lvl>
    <w:lvl w:ilvl="7" w:tplc="08090019" w:tentative="1">
      <w:start w:val="1"/>
      <w:numFmt w:val="lowerLetter"/>
      <w:lvlText w:val="%8."/>
      <w:lvlJc w:val="left"/>
      <w:pPr>
        <w:ind w:left="6109" w:hanging="360"/>
      </w:pPr>
      <w:rPr>
        <w:rFonts w:cs="Times New Roman"/>
      </w:rPr>
    </w:lvl>
    <w:lvl w:ilvl="8" w:tplc="0809001B" w:tentative="1">
      <w:start w:val="1"/>
      <w:numFmt w:val="lowerRoman"/>
      <w:lvlText w:val="%9."/>
      <w:lvlJc w:val="right"/>
      <w:pPr>
        <w:ind w:left="6829" w:hanging="180"/>
      </w:pPr>
      <w:rPr>
        <w:rFonts w:cs="Times New Roman"/>
      </w:rPr>
    </w:lvl>
  </w:abstractNum>
  <w:abstractNum w:abstractNumId="10">
    <w:nsid w:val="068709D5"/>
    <w:multiLevelType w:val="hybridMultilevel"/>
    <w:tmpl w:val="B718987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
    <w:nsid w:val="07863D3C"/>
    <w:multiLevelType w:val="hybridMultilevel"/>
    <w:tmpl w:val="271CD10C"/>
    <w:lvl w:ilvl="0" w:tplc="014AF2E0">
      <w:start w:val="3"/>
      <w:numFmt w:val="bullet"/>
      <w:lvlText w:val="-"/>
      <w:lvlJc w:val="left"/>
      <w:pPr>
        <w:tabs>
          <w:tab w:val="num" w:pos="720"/>
        </w:tabs>
        <w:ind w:left="720" w:hanging="360"/>
      </w:pPr>
      <w:rPr>
        <w:rFonts w:ascii="Times New Roman" w:eastAsia="Times New Roman" w:hAnsi="Times New Roman" w:hint="default"/>
      </w:rPr>
    </w:lvl>
    <w:lvl w:ilvl="1" w:tplc="041B0003">
      <w:start w:val="1"/>
      <w:numFmt w:val="bullet"/>
      <w:lvlText w:val="o"/>
      <w:lvlJc w:val="left"/>
      <w:pPr>
        <w:tabs>
          <w:tab w:val="num" w:pos="1440"/>
        </w:tabs>
        <w:ind w:left="1440" w:hanging="360"/>
      </w:pPr>
      <w:rPr>
        <w:rFonts w:ascii="Courier New" w:hAnsi="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12">
    <w:nsid w:val="078653AD"/>
    <w:multiLevelType w:val="hybridMultilevel"/>
    <w:tmpl w:val="C3FC38D2"/>
    <w:lvl w:ilvl="0" w:tplc="F0964666">
      <w:numFmt w:val="bullet"/>
      <w:lvlText w:val="-"/>
      <w:lvlJc w:val="left"/>
      <w:pPr>
        <w:ind w:left="720" w:hanging="360"/>
      </w:pPr>
      <w:rPr>
        <w:rFonts w:ascii="Cambria" w:eastAsiaTheme="minorEastAsia" w:hAnsi="Cambria"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
    <w:nsid w:val="07F74BD9"/>
    <w:multiLevelType w:val="hybridMultilevel"/>
    <w:tmpl w:val="EDAEC292"/>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
    <w:nsid w:val="0B3E7474"/>
    <w:multiLevelType w:val="hybridMultilevel"/>
    <w:tmpl w:val="17A22456"/>
    <w:lvl w:ilvl="0" w:tplc="F0964666">
      <w:numFmt w:val="bullet"/>
      <w:lvlText w:val="-"/>
      <w:lvlJc w:val="left"/>
      <w:pPr>
        <w:ind w:left="720" w:hanging="360"/>
      </w:pPr>
      <w:rPr>
        <w:rFonts w:ascii="Cambria" w:eastAsiaTheme="minorEastAsia" w:hAnsi="Cambria"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nsid w:val="0D065C89"/>
    <w:multiLevelType w:val="hybridMultilevel"/>
    <w:tmpl w:val="CC2899E8"/>
    <w:lvl w:ilvl="0" w:tplc="CDB2CAF0">
      <w:start w:val="4"/>
      <w:numFmt w:val="bullet"/>
      <w:lvlText w:val="-"/>
      <w:lvlJc w:val="left"/>
      <w:pPr>
        <w:ind w:left="720" w:hanging="360"/>
      </w:pPr>
      <w:rPr>
        <w:rFonts w:ascii="Calibri" w:eastAsia="Times New Roman" w:hAnsi="Calibri"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
    <w:nsid w:val="0DDB427D"/>
    <w:multiLevelType w:val="hybridMultilevel"/>
    <w:tmpl w:val="B330A9AE"/>
    <w:lvl w:ilvl="0" w:tplc="041B000F">
      <w:start w:val="1"/>
      <w:numFmt w:val="decimal"/>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7">
    <w:nsid w:val="0EF467F6"/>
    <w:multiLevelType w:val="hybridMultilevel"/>
    <w:tmpl w:val="50AC4ACE"/>
    <w:lvl w:ilvl="0" w:tplc="F0964666">
      <w:numFmt w:val="bullet"/>
      <w:lvlText w:val="-"/>
      <w:lvlJc w:val="left"/>
      <w:pPr>
        <w:ind w:left="720" w:hanging="360"/>
      </w:pPr>
      <w:rPr>
        <w:rFonts w:ascii="Cambria" w:eastAsiaTheme="minorEastAsia" w:hAnsi="Cambria"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nsid w:val="0F2A69FC"/>
    <w:multiLevelType w:val="hybridMultilevel"/>
    <w:tmpl w:val="2E7A4A72"/>
    <w:lvl w:ilvl="0" w:tplc="5388043A">
      <w:start w:val="1"/>
      <w:numFmt w:val="lowerLetter"/>
      <w:lvlText w:val="%1)"/>
      <w:lvlJc w:val="left"/>
      <w:pPr>
        <w:ind w:left="720" w:hanging="360"/>
      </w:pPr>
      <w:rPr>
        <w:rFonts w:eastAsia="Times New Roman" w:cs="Times New Roman" w:hint="default"/>
      </w:rPr>
    </w:lvl>
    <w:lvl w:ilvl="1" w:tplc="041B000B">
      <w:start w:val="1"/>
      <w:numFmt w:val="bullet"/>
      <w:lvlText w:val=""/>
      <w:lvlJc w:val="left"/>
      <w:pPr>
        <w:ind w:left="1440" w:hanging="360"/>
      </w:pPr>
      <w:rPr>
        <w:rFonts w:ascii="Wingdings" w:hAnsi="Wingdings" w:hint="default"/>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9">
    <w:nsid w:val="0F6D7BC3"/>
    <w:multiLevelType w:val="hybridMultilevel"/>
    <w:tmpl w:val="C1F2DFF2"/>
    <w:lvl w:ilvl="0" w:tplc="DCA8CF3E">
      <w:start w:val="1"/>
      <w:numFmt w:val="lowerLetter"/>
      <w:lvlText w:val="%1)"/>
      <w:lvlJc w:val="left"/>
      <w:pPr>
        <w:ind w:left="720" w:hanging="360"/>
      </w:pPr>
      <w:rPr>
        <w:rFonts w:ascii="Times New Roman" w:eastAsia="Times New Roman" w:hAnsi="Times New Roman" w:cs="Times New Roman" w:hint="default"/>
        <w:b w:val="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0">
    <w:nsid w:val="11D13049"/>
    <w:multiLevelType w:val="hybridMultilevel"/>
    <w:tmpl w:val="2C7E60DA"/>
    <w:lvl w:ilvl="0" w:tplc="F0964666">
      <w:numFmt w:val="bullet"/>
      <w:lvlText w:val="-"/>
      <w:lvlJc w:val="left"/>
      <w:pPr>
        <w:ind w:left="720" w:hanging="360"/>
      </w:pPr>
      <w:rPr>
        <w:rFonts w:ascii="Cambria" w:eastAsiaTheme="minorEastAsia" w:hAnsi="Cambria"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
    <w:nsid w:val="131A0DC1"/>
    <w:multiLevelType w:val="hybridMultilevel"/>
    <w:tmpl w:val="A6BE3E60"/>
    <w:lvl w:ilvl="0" w:tplc="E556AFBE">
      <w:start w:val="1"/>
      <w:numFmt w:val="bullet"/>
      <w:lvlText w:val=""/>
      <w:lvlJc w:val="left"/>
      <w:pPr>
        <w:ind w:left="1080" w:hanging="360"/>
      </w:pPr>
      <w:rPr>
        <w:rFonts w:ascii="Symbol" w:hAnsi="Symbol" w:hint="default"/>
        <w:color w:val="auto"/>
      </w:rPr>
    </w:lvl>
    <w:lvl w:ilvl="1" w:tplc="041B0003" w:tentative="1">
      <w:start w:val="1"/>
      <w:numFmt w:val="bullet"/>
      <w:lvlText w:val="o"/>
      <w:lvlJc w:val="left"/>
      <w:pPr>
        <w:ind w:left="1800" w:hanging="360"/>
      </w:pPr>
      <w:rPr>
        <w:rFonts w:ascii="Courier New" w:hAnsi="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start w:val="1"/>
      <w:numFmt w:val="bullet"/>
      <w:lvlText w:val="o"/>
      <w:lvlJc w:val="left"/>
      <w:pPr>
        <w:ind w:left="3960" w:hanging="360"/>
      </w:pPr>
      <w:rPr>
        <w:rFonts w:ascii="Courier New" w:hAnsi="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22">
    <w:nsid w:val="133F0728"/>
    <w:multiLevelType w:val="hybridMultilevel"/>
    <w:tmpl w:val="7A243A9C"/>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
    <w:nsid w:val="156E5C7D"/>
    <w:multiLevelType w:val="hybridMultilevel"/>
    <w:tmpl w:val="3462111C"/>
    <w:lvl w:ilvl="0" w:tplc="C1DA48CA">
      <w:start w:val="4"/>
      <w:numFmt w:val="bullet"/>
      <w:pStyle w:val="Tiret0"/>
      <w:lvlText w:val="-"/>
      <w:lvlJc w:val="left"/>
      <w:pPr>
        <w:tabs>
          <w:tab w:val="num" w:pos="720"/>
        </w:tabs>
        <w:ind w:left="720" w:hanging="360"/>
      </w:pPr>
      <w:rPr>
        <w:rFonts w:ascii="Times New Roman" w:eastAsia="Times New Roman" w:hAnsi="Times New Roman" w:hint="default"/>
      </w:rPr>
    </w:lvl>
    <w:lvl w:ilvl="1" w:tplc="041B0003" w:tentative="1">
      <w:start w:val="1"/>
      <w:numFmt w:val="bullet"/>
      <w:lvlText w:val="o"/>
      <w:lvlJc w:val="left"/>
      <w:pPr>
        <w:tabs>
          <w:tab w:val="num" w:pos="1440"/>
        </w:tabs>
        <w:ind w:left="1440" w:hanging="360"/>
      </w:pPr>
      <w:rPr>
        <w:rFonts w:ascii="Courier New" w:hAnsi="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24">
    <w:nsid w:val="1A376A01"/>
    <w:multiLevelType w:val="multilevel"/>
    <w:tmpl w:val="4E801C32"/>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pStyle w:val="MP3"/>
      <w:lvlText w:val="%1.%2.%3."/>
      <w:lvlJc w:val="left"/>
      <w:pPr>
        <w:ind w:left="1224" w:hanging="504"/>
      </w:pPr>
      <w:rPr>
        <w:rFonts w:cs="Times New Roman"/>
        <w:b w:val="0"/>
        <w:bCs w:val="0"/>
        <w:i w:val="0"/>
        <w:iCs w:val="0"/>
        <w:caps w:val="0"/>
        <w:smallCaps w:val="0"/>
        <w:strike w:val="0"/>
        <w:dstrike w:val="0"/>
        <w:vanish w:val="0"/>
        <w:spacing w:val="0"/>
        <w:kern w:val="0"/>
        <w:position w:val="0"/>
        <w:u w:val="none"/>
        <w:effect w:val="none"/>
        <w:vertAlign w:val="baseline"/>
      </w:rPr>
    </w:lvl>
    <w:lvl w:ilvl="3">
      <w:start w:val="1"/>
      <w:numFmt w:val="decimal"/>
      <w:pStyle w:val="MP4"/>
      <w:lvlText w:val="%1.%2.%3.%4."/>
      <w:lvlJc w:val="left"/>
      <w:pPr>
        <w:ind w:left="1728" w:hanging="648"/>
      </w:pPr>
      <w:rPr>
        <w:rFonts w:cs="Times New Roman"/>
        <w:b w:val="0"/>
        <w:bCs w:val="0"/>
        <w:i w:val="0"/>
        <w:iCs w:val="0"/>
        <w:caps w:val="0"/>
        <w:smallCaps w:val="0"/>
        <w:strike w:val="0"/>
        <w:dstrike w:val="0"/>
        <w:vanish w:val="0"/>
        <w:spacing w:val="0"/>
        <w:kern w:val="0"/>
        <w:position w:val="0"/>
        <w:sz w:val="22"/>
        <w:szCs w:val="22"/>
        <w:u w:val="none"/>
        <w:effect w:val="none"/>
        <w:vertAlign w:val="baseline"/>
      </w:rPr>
    </w:lvl>
    <w:lvl w:ilvl="4">
      <w:start w:val="1"/>
      <w:numFmt w:val="decimal"/>
      <w:lvlText w:val="%1.%2.%3.%4.%5."/>
      <w:lvlJc w:val="left"/>
      <w:pPr>
        <w:ind w:left="1643" w:hanging="792"/>
      </w:pPr>
      <w:rPr>
        <w:rFonts w:cs="Times New Roman"/>
        <w:b w:val="0"/>
        <w:sz w:val="22"/>
        <w:szCs w:val="22"/>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5">
    <w:nsid w:val="1AC70A8E"/>
    <w:multiLevelType w:val="hybridMultilevel"/>
    <w:tmpl w:val="26B4198A"/>
    <w:lvl w:ilvl="0" w:tplc="F0964666">
      <w:numFmt w:val="bullet"/>
      <w:lvlText w:val="-"/>
      <w:lvlJc w:val="left"/>
      <w:pPr>
        <w:ind w:left="720" w:hanging="360"/>
      </w:pPr>
      <w:rPr>
        <w:rFonts w:ascii="Cambria" w:eastAsiaTheme="minorEastAsia" w:hAnsi="Cambria"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6">
    <w:nsid w:val="1B250650"/>
    <w:multiLevelType w:val="multilevel"/>
    <w:tmpl w:val="E0FE2840"/>
    <w:name w:val="List Number__1"/>
    <w:lvl w:ilvl="0">
      <w:start w:val="1"/>
      <w:numFmt w:val="decimal"/>
      <w:pStyle w:val="slovanzoznam"/>
      <w:lvlText w:val="(%1)"/>
      <w:lvlJc w:val="left"/>
      <w:pPr>
        <w:tabs>
          <w:tab w:val="num" w:pos="709"/>
        </w:tabs>
        <w:ind w:left="709" w:hanging="709"/>
      </w:pPr>
      <w:rPr>
        <w:rFonts w:cs="Times New Roman"/>
      </w:rPr>
    </w:lvl>
    <w:lvl w:ilvl="1">
      <w:start w:val="1"/>
      <w:numFmt w:val="lowerLetter"/>
      <w:pStyle w:val="ListNumberLevel2"/>
      <w:lvlText w:val="(%2)"/>
      <w:lvlJc w:val="left"/>
      <w:pPr>
        <w:tabs>
          <w:tab w:val="num" w:pos="1417"/>
        </w:tabs>
        <w:ind w:left="1417" w:hanging="708"/>
      </w:pPr>
      <w:rPr>
        <w:rFonts w:cs="Times New Roman"/>
      </w:r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hint="default"/>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7">
    <w:nsid w:val="1C6F075B"/>
    <w:multiLevelType w:val="hybridMultilevel"/>
    <w:tmpl w:val="9C226D94"/>
    <w:lvl w:ilvl="0" w:tplc="F0964666">
      <w:numFmt w:val="bullet"/>
      <w:lvlText w:val="-"/>
      <w:lvlJc w:val="left"/>
      <w:pPr>
        <w:ind w:left="720" w:hanging="360"/>
      </w:pPr>
      <w:rPr>
        <w:rFonts w:ascii="Cambria" w:eastAsiaTheme="minorEastAsia" w:hAnsi="Cambria"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8">
    <w:nsid w:val="1D3247EA"/>
    <w:multiLevelType w:val="hybridMultilevel"/>
    <w:tmpl w:val="535C86C2"/>
    <w:lvl w:ilvl="0" w:tplc="041B0005">
      <w:start w:val="1"/>
      <w:numFmt w:val="bullet"/>
      <w:lvlText w:val=""/>
      <w:lvlJc w:val="left"/>
      <w:pPr>
        <w:ind w:left="774" w:hanging="360"/>
      </w:pPr>
      <w:rPr>
        <w:rFonts w:ascii="Wingdings" w:hAnsi="Wingdings" w:hint="default"/>
      </w:rPr>
    </w:lvl>
    <w:lvl w:ilvl="1" w:tplc="041B0003" w:tentative="1">
      <w:start w:val="1"/>
      <w:numFmt w:val="bullet"/>
      <w:lvlText w:val="o"/>
      <w:lvlJc w:val="left"/>
      <w:pPr>
        <w:ind w:left="1494" w:hanging="360"/>
      </w:pPr>
      <w:rPr>
        <w:rFonts w:ascii="Courier New" w:hAnsi="Courier New" w:hint="default"/>
      </w:rPr>
    </w:lvl>
    <w:lvl w:ilvl="2" w:tplc="041B0005" w:tentative="1">
      <w:start w:val="1"/>
      <w:numFmt w:val="bullet"/>
      <w:lvlText w:val=""/>
      <w:lvlJc w:val="left"/>
      <w:pPr>
        <w:ind w:left="2214" w:hanging="360"/>
      </w:pPr>
      <w:rPr>
        <w:rFonts w:ascii="Wingdings" w:hAnsi="Wingdings" w:hint="default"/>
      </w:rPr>
    </w:lvl>
    <w:lvl w:ilvl="3" w:tplc="041B0001" w:tentative="1">
      <w:start w:val="1"/>
      <w:numFmt w:val="bullet"/>
      <w:lvlText w:val=""/>
      <w:lvlJc w:val="left"/>
      <w:pPr>
        <w:ind w:left="2934" w:hanging="360"/>
      </w:pPr>
      <w:rPr>
        <w:rFonts w:ascii="Symbol" w:hAnsi="Symbol" w:hint="default"/>
      </w:rPr>
    </w:lvl>
    <w:lvl w:ilvl="4" w:tplc="041B0003" w:tentative="1">
      <w:start w:val="1"/>
      <w:numFmt w:val="bullet"/>
      <w:lvlText w:val="o"/>
      <w:lvlJc w:val="left"/>
      <w:pPr>
        <w:ind w:left="3654" w:hanging="360"/>
      </w:pPr>
      <w:rPr>
        <w:rFonts w:ascii="Courier New" w:hAnsi="Courier New" w:hint="default"/>
      </w:rPr>
    </w:lvl>
    <w:lvl w:ilvl="5" w:tplc="041B0005" w:tentative="1">
      <w:start w:val="1"/>
      <w:numFmt w:val="bullet"/>
      <w:lvlText w:val=""/>
      <w:lvlJc w:val="left"/>
      <w:pPr>
        <w:ind w:left="4374" w:hanging="360"/>
      </w:pPr>
      <w:rPr>
        <w:rFonts w:ascii="Wingdings" w:hAnsi="Wingdings" w:hint="default"/>
      </w:rPr>
    </w:lvl>
    <w:lvl w:ilvl="6" w:tplc="041B0001" w:tentative="1">
      <w:start w:val="1"/>
      <w:numFmt w:val="bullet"/>
      <w:lvlText w:val=""/>
      <w:lvlJc w:val="left"/>
      <w:pPr>
        <w:ind w:left="5094" w:hanging="360"/>
      </w:pPr>
      <w:rPr>
        <w:rFonts w:ascii="Symbol" w:hAnsi="Symbol" w:hint="default"/>
      </w:rPr>
    </w:lvl>
    <w:lvl w:ilvl="7" w:tplc="041B0003" w:tentative="1">
      <w:start w:val="1"/>
      <w:numFmt w:val="bullet"/>
      <w:lvlText w:val="o"/>
      <w:lvlJc w:val="left"/>
      <w:pPr>
        <w:ind w:left="5814" w:hanging="360"/>
      </w:pPr>
      <w:rPr>
        <w:rFonts w:ascii="Courier New" w:hAnsi="Courier New" w:hint="default"/>
      </w:rPr>
    </w:lvl>
    <w:lvl w:ilvl="8" w:tplc="041B0005" w:tentative="1">
      <w:start w:val="1"/>
      <w:numFmt w:val="bullet"/>
      <w:lvlText w:val=""/>
      <w:lvlJc w:val="left"/>
      <w:pPr>
        <w:ind w:left="6534" w:hanging="360"/>
      </w:pPr>
      <w:rPr>
        <w:rFonts w:ascii="Wingdings" w:hAnsi="Wingdings" w:hint="default"/>
      </w:rPr>
    </w:lvl>
  </w:abstractNum>
  <w:abstractNum w:abstractNumId="29">
    <w:nsid w:val="1DCD7EC1"/>
    <w:multiLevelType w:val="hybridMultilevel"/>
    <w:tmpl w:val="121CF8EE"/>
    <w:lvl w:ilvl="0" w:tplc="F0964666">
      <w:numFmt w:val="bullet"/>
      <w:lvlText w:val="-"/>
      <w:lvlJc w:val="left"/>
      <w:pPr>
        <w:ind w:left="720" w:hanging="360"/>
      </w:pPr>
      <w:rPr>
        <w:rFonts w:ascii="Cambria" w:eastAsiaTheme="minorEastAsia" w:hAnsi="Cambria"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1DD11159"/>
    <w:multiLevelType w:val="hybridMultilevel"/>
    <w:tmpl w:val="594E70E0"/>
    <w:lvl w:ilvl="0" w:tplc="D9121A34">
      <w:start w:val="2"/>
      <w:numFmt w:val="bullet"/>
      <w:lvlText w:val="-"/>
      <w:lvlJc w:val="left"/>
      <w:pPr>
        <w:ind w:left="612" w:hanging="360"/>
      </w:pPr>
      <w:rPr>
        <w:rFonts w:ascii="Times New Roman" w:eastAsia="Times New Roman" w:hAnsi="Times New Roman" w:hint="default"/>
      </w:rPr>
    </w:lvl>
    <w:lvl w:ilvl="1" w:tplc="AE56AB12">
      <w:numFmt w:val="bullet"/>
      <w:lvlText w:val="–"/>
      <w:lvlJc w:val="left"/>
      <w:pPr>
        <w:ind w:left="1332" w:hanging="360"/>
      </w:pPr>
      <w:rPr>
        <w:rFonts w:ascii="Calibri" w:eastAsiaTheme="minorEastAsia" w:hAnsi="Calibri" w:cs="Times New Roman" w:hint="default"/>
      </w:rPr>
    </w:lvl>
    <w:lvl w:ilvl="2" w:tplc="041B0005" w:tentative="1">
      <w:start w:val="1"/>
      <w:numFmt w:val="bullet"/>
      <w:lvlText w:val=""/>
      <w:lvlJc w:val="left"/>
      <w:pPr>
        <w:ind w:left="2052" w:hanging="360"/>
      </w:pPr>
      <w:rPr>
        <w:rFonts w:ascii="Wingdings" w:hAnsi="Wingdings" w:hint="default"/>
      </w:rPr>
    </w:lvl>
    <w:lvl w:ilvl="3" w:tplc="041B0001">
      <w:start w:val="1"/>
      <w:numFmt w:val="bullet"/>
      <w:lvlText w:val=""/>
      <w:lvlJc w:val="left"/>
      <w:pPr>
        <w:ind w:left="2772" w:hanging="360"/>
      </w:pPr>
      <w:rPr>
        <w:rFonts w:ascii="Symbol" w:hAnsi="Symbol" w:hint="default"/>
      </w:rPr>
    </w:lvl>
    <w:lvl w:ilvl="4" w:tplc="041B0003">
      <w:start w:val="1"/>
      <w:numFmt w:val="bullet"/>
      <w:lvlText w:val="o"/>
      <w:lvlJc w:val="left"/>
      <w:pPr>
        <w:ind w:left="3492" w:hanging="360"/>
      </w:pPr>
      <w:rPr>
        <w:rFonts w:ascii="Courier New" w:hAnsi="Courier New" w:hint="default"/>
      </w:rPr>
    </w:lvl>
    <w:lvl w:ilvl="5" w:tplc="041B0005" w:tentative="1">
      <w:start w:val="1"/>
      <w:numFmt w:val="bullet"/>
      <w:lvlText w:val=""/>
      <w:lvlJc w:val="left"/>
      <w:pPr>
        <w:ind w:left="4212" w:hanging="360"/>
      </w:pPr>
      <w:rPr>
        <w:rFonts w:ascii="Wingdings" w:hAnsi="Wingdings" w:hint="default"/>
      </w:rPr>
    </w:lvl>
    <w:lvl w:ilvl="6" w:tplc="041B0001" w:tentative="1">
      <w:start w:val="1"/>
      <w:numFmt w:val="bullet"/>
      <w:lvlText w:val=""/>
      <w:lvlJc w:val="left"/>
      <w:pPr>
        <w:ind w:left="4932" w:hanging="360"/>
      </w:pPr>
      <w:rPr>
        <w:rFonts w:ascii="Symbol" w:hAnsi="Symbol" w:hint="default"/>
      </w:rPr>
    </w:lvl>
    <w:lvl w:ilvl="7" w:tplc="041B0003" w:tentative="1">
      <w:start w:val="1"/>
      <w:numFmt w:val="bullet"/>
      <w:lvlText w:val="o"/>
      <w:lvlJc w:val="left"/>
      <w:pPr>
        <w:ind w:left="5652" w:hanging="360"/>
      </w:pPr>
      <w:rPr>
        <w:rFonts w:ascii="Courier New" w:hAnsi="Courier New" w:hint="default"/>
      </w:rPr>
    </w:lvl>
    <w:lvl w:ilvl="8" w:tplc="041B0005" w:tentative="1">
      <w:start w:val="1"/>
      <w:numFmt w:val="bullet"/>
      <w:lvlText w:val=""/>
      <w:lvlJc w:val="left"/>
      <w:pPr>
        <w:ind w:left="6372" w:hanging="360"/>
      </w:pPr>
      <w:rPr>
        <w:rFonts w:ascii="Wingdings" w:hAnsi="Wingdings" w:hint="default"/>
      </w:rPr>
    </w:lvl>
  </w:abstractNum>
  <w:abstractNum w:abstractNumId="31">
    <w:nsid w:val="1EBB23F7"/>
    <w:multiLevelType w:val="hybridMultilevel"/>
    <w:tmpl w:val="5686A6AA"/>
    <w:lvl w:ilvl="0" w:tplc="041B000F">
      <w:start w:val="1"/>
      <w:numFmt w:val="decimal"/>
      <w:lvlText w:val="%1."/>
      <w:lvlJc w:val="left"/>
      <w:pPr>
        <w:ind w:left="720" w:hanging="360"/>
      </w:pPr>
      <w:rPr>
        <w:rFonts w:cs="Times New Roman" w:hint="default"/>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2">
    <w:nsid w:val="1F6218D3"/>
    <w:multiLevelType w:val="hybridMultilevel"/>
    <w:tmpl w:val="046E4B84"/>
    <w:lvl w:ilvl="0" w:tplc="F0964666">
      <w:numFmt w:val="bullet"/>
      <w:lvlText w:val="-"/>
      <w:lvlJc w:val="left"/>
      <w:pPr>
        <w:ind w:left="720" w:hanging="360"/>
      </w:pPr>
      <w:rPr>
        <w:rFonts w:ascii="Cambria" w:eastAsiaTheme="minorEastAsia" w:hAnsi="Cambria"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3">
    <w:nsid w:val="202C69B3"/>
    <w:multiLevelType w:val="hybridMultilevel"/>
    <w:tmpl w:val="80EEAB0C"/>
    <w:lvl w:ilvl="0" w:tplc="FA5427E8">
      <w:start w:val="9"/>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nsid w:val="21351FA6"/>
    <w:multiLevelType w:val="hybridMultilevel"/>
    <w:tmpl w:val="A40C0B50"/>
    <w:lvl w:ilvl="0" w:tplc="D1C89AD8">
      <w:start w:val="5"/>
      <w:numFmt w:val="bullet"/>
      <w:lvlText w:val="-"/>
      <w:lvlJc w:val="left"/>
      <w:pPr>
        <w:ind w:left="720" w:hanging="360"/>
      </w:pPr>
      <w:rPr>
        <w:rFonts w:ascii="Calibri" w:eastAsia="Times New Roman" w:hAnsi="Calibri"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5">
    <w:nsid w:val="21FD1E12"/>
    <w:multiLevelType w:val="hybridMultilevel"/>
    <w:tmpl w:val="906AC296"/>
    <w:lvl w:ilvl="0" w:tplc="F0964666">
      <w:numFmt w:val="bullet"/>
      <w:lvlText w:val="-"/>
      <w:lvlJc w:val="left"/>
      <w:pPr>
        <w:ind w:left="720" w:hanging="360"/>
      </w:pPr>
      <w:rPr>
        <w:rFonts w:ascii="Cambria" w:eastAsiaTheme="minorEastAsia" w:hAnsi="Cambria"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6">
    <w:nsid w:val="22012DD3"/>
    <w:multiLevelType w:val="hybridMultilevel"/>
    <w:tmpl w:val="58E6E5F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7">
    <w:nsid w:val="22A716A1"/>
    <w:multiLevelType w:val="hybridMultilevel"/>
    <w:tmpl w:val="B62AE2F2"/>
    <w:lvl w:ilvl="0" w:tplc="92F09690">
      <w:start w:val="2"/>
      <w:numFmt w:val="bullet"/>
      <w:lvlText w:val="-"/>
      <w:lvlJc w:val="left"/>
      <w:pPr>
        <w:ind w:left="720" w:hanging="360"/>
      </w:pPr>
      <w:rPr>
        <w:rFonts w:ascii="Cambria" w:eastAsia="Times New Roman" w:hAnsi="Cambria" w:hint="default"/>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8">
    <w:nsid w:val="255C7A62"/>
    <w:multiLevelType w:val="hybridMultilevel"/>
    <w:tmpl w:val="90D6CE9E"/>
    <w:lvl w:ilvl="0" w:tplc="E556AFBE">
      <w:start w:val="1"/>
      <w:numFmt w:val="bullet"/>
      <w:lvlText w:val=""/>
      <w:lvlJc w:val="left"/>
      <w:pPr>
        <w:ind w:left="1080" w:hanging="360"/>
      </w:pPr>
      <w:rPr>
        <w:rFonts w:ascii="Symbol" w:hAnsi="Symbol" w:hint="default"/>
        <w:color w:val="auto"/>
      </w:rPr>
    </w:lvl>
    <w:lvl w:ilvl="1" w:tplc="041B0003" w:tentative="1">
      <w:start w:val="1"/>
      <w:numFmt w:val="bullet"/>
      <w:lvlText w:val="o"/>
      <w:lvlJc w:val="left"/>
      <w:pPr>
        <w:ind w:left="1800" w:hanging="360"/>
      </w:pPr>
      <w:rPr>
        <w:rFonts w:ascii="Courier New" w:hAnsi="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start w:val="1"/>
      <w:numFmt w:val="bullet"/>
      <w:lvlText w:val="o"/>
      <w:lvlJc w:val="left"/>
      <w:pPr>
        <w:ind w:left="3960" w:hanging="360"/>
      </w:pPr>
      <w:rPr>
        <w:rFonts w:ascii="Courier New" w:hAnsi="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39">
    <w:nsid w:val="26D329C6"/>
    <w:multiLevelType w:val="hybridMultilevel"/>
    <w:tmpl w:val="B61A8F00"/>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0">
    <w:nsid w:val="28BF5F05"/>
    <w:multiLevelType w:val="hybridMultilevel"/>
    <w:tmpl w:val="40FC86F0"/>
    <w:lvl w:ilvl="0" w:tplc="041B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2A2B7E75"/>
    <w:multiLevelType w:val="hybridMultilevel"/>
    <w:tmpl w:val="8702D3A0"/>
    <w:lvl w:ilvl="0" w:tplc="041B000F">
      <w:start w:val="1"/>
      <w:numFmt w:val="decimal"/>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2">
    <w:nsid w:val="2A332690"/>
    <w:multiLevelType w:val="hybridMultilevel"/>
    <w:tmpl w:val="4A06587E"/>
    <w:lvl w:ilvl="0" w:tplc="F0964666">
      <w:numFmt w:val="bullet"/>
      <w:lvlText w:val="-"/>
      <w:lvlJc w:val="left"/>
      <w:pPr>
        <w:ind w:left="720" w:hanging="360"/>
      </w:pPr>
      <w:rPr>
        <w:rFonts w:ascii="Cambria" w:eastAsiaTheme="minorEastAsia" w:hAnsi="Cambria"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3">
    <w:nsid w:val="2ADA2E5E"/>
    <w:multiLevelType w:val="hybridMultilevel"/>
    <w:tmpl w:val="F9026474"/>
    <w:lvl w:ilvl="0" w:tplc="041B0005">
      <w:start w:val="1"/>
      <w:numFmt w:val="bullet"/>
      <w:lvlText w:val=""/>
      <w:lvlJc w:val="left"/>
      <w:pPr>
        <w:ind w:left="720" w:hanging="360"/>
      </w:pPr>
      <w:rPr>
        <w:rFonts w:ascii="Wingdings" w:hAnsi="Wingdings" w:hint="default"/>
      </w:rPr>
    </w:lvl>
    <w:lvl w:ilvl="1" w:tplc="041B0003">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4">
    <w:nsid w:val="2D497618"/>
    <w:multiLevelType w:val="hybridMultilevel"/>
    <w:tmpl w:val="A4F0221A"/>
    <w:lvl w:ilvl="0" w:tplc="F0964666">
      <w:numFmt w:val="bullet"/>
      <w:lvlText w:val="-"/>
      <w:lvlJc w:val="left"/>
      <w:pPr>
        <w:ind w:left="720" w:hanging="360"/>
      </w:pPr>
      <w:rPr>
        <w:rFonts w:ascii="Cambria" w:eastAsiaTheme="minorEastAsia" w:hAnsi="Cambria" w:cstheme="minorBid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5">
    <w:nsid w:val="2E233641"/>
    <w:multiLevelType w:val="hybridMultilevel"/>
    <w:tmpl w:val="53E4DA4C"/>
    <w:lvl w:ilvl="0" w:tplc="F0964666">
      <w:numFmt w:val="bullet"/>
      <w:lvlText w:val="-"/>
      <w:lvlJc w:val="left"/>
      <w:pPr>
        <w:ind w:left="720" w:hanging="360"/>
      </w:pPr>
      <w:rPr>
        <w:rFonts w:ascii="Cambria" w:eastAsiaTheme="minorEastAsia" w:hAnsi="Cambria"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6">
    <w:nsid w:val="2EAB0FD9"/>
    <w:multiLevelType w:val="hybridMultilevel"/>
    <w:tmpl w:val="B32C536C"/>
    <w:lvl w:ilvl="0" w:tplc="9EBE4D88">
      <w:start w:val="1"/>
      <w:numFmt w:val="upperLetter"/>
      <w:lvlText w:val="%1."/>
      <w:lvlJc w:val="left"/>
      <w:pPr>
        <w:ind w:left="1620" w:hanging="360"/>
      </w:pPr>
      <w:rPr>
        <w:rFonts w:cs="Times New Roman" w:hint="default"/>
      </w:rPr>
    </w:lvl>
    <w:lvl w:ilvl="1" w:tplc="041B0019" w:tentative="1">
      <w:start w:val="1"/>
      <w:numFmt w:val="lowerLetter"/>
      <w:lvlText w:val="%2."/>
      <w:lvlJc w:val="left"/>
      <w:pPr>
        <w:ind w:left="2340" w:hanging="360"/>
      </w:pPr>
      <w:rPr>
        <w:rFonts w:cs="Times New Roman"/>
      </w:rPr>
    </w:lvl>
    <w:lvl w:ilvl="2" w:tplc="041B001B" w:tentative="1">
      <w:start w:val="1"/>
      <w:numFmt w:val="lowerRoman"/>
      <w:lvlText w:val="%3."/>
      <w:lvlJc w:val="right"/>
      <w:pPr>
        <w:ind w:left="3060" w:hanging="180"/>
      </w:pPr>
      <w:rPr>
        <w:rFonts w:cs="Times New Roman"/>
      </w:rPr>
    </w:lvl>
    <w:lvl w:ilvl="3" w:tplc="041B000F" w:tentative="1">
      <w:start w:val="1"/>
      <w:numFmt w:val="decimal"/>
      <w:lvlText w:val="%4."/>
      <w:lvlJc w:val="left"/>
      <w:pPr>
        <w:ind w:left="3780" w:hanging="360"/>
      </w:pPr>
      <w:rPr>
        <w:rFonts w:cs="Times New Roman"/>
      </w:rPr>
    </w:lvl>
    <w:lvl w:ilvl="4" w:tplc="041B0019" w:tentative="1">
      <w:start w:val="1"/>
      <w:numFmt w:val="lowerLetter"/>
      <w:lvlText w:val="%5."/>
      <w:lvlJc w:val="left"/>
      <w:pPr>
        <w:ind w:left="4500" w:hanging="360"/>
      </w:pPr>
      <w:rPr>
        <w:rFonts w:cs="Times New Roman"/>
      </w:rPr>
    </w:lvl>
    <w:lvl w:ilvl="5" w:tplc="041B001B" w:tentative="1">
      <w:start w:val="1"/>
      <w:numFmt w:val="lowerRoman"/>
      <w:lvlText w:val="%6."/>
      <w:lvlJc w:val="right"/>
      <w:pPr>
        <w:ind w:left="5220" w:hanging="180"/>
      </w:pPr>
      <w:rPr>
        <w:rFonts w:cs="Times New Roman"/>
      </w:rPr>
    </w:lvl>
    <w:lvl w:ilvl="6" w:tplc="041B000F" w:tentative="1">
      <w:start w:val="1"/>
      <w:numFmt w:val="decimal"/>
      <w:lvlText w:val="%7."/>
      <w:lvlJc w:val="left"/>
      <w:pPr>
        <w:ind w:left="5940" w:hanging="360"/>
      </w:pPr>
      <w:rPr>
        <w:rFonts w:cs="Times New Roman"/>
      </w:rPr>
    </w:lvl>
    <w:lvl w:ilvl="7" w:tplc="041B0019" w:tentative="1">
      <w:start w:val="1"/>
      <w:numFmt w:val="lowerLetter"/>
      <w:lvlText w:val="%8."/>
      <w:lvlJc w:val="left"/>
      <w:pPr>
        <w:ind w:left="6660" w:hanging="360"/>
      </w:pPr>
      <w:rPr>
        <w:rFonts w:cs="Times New Roman"/>
      </w:rPr>
    </w:lvl>
    <w:lvl w:ilvl="8" w:tplc="041B001B" w:tentative="1">
      <w:start w:val="1"/>
      <w:numFmt w:val="lowerRoman"/>
      <w:lvlText w:val="%9."/>
      <w:lvlJc w:val="right"/>
      <w:pPr>
        <w:ind w:left="7380" w:hanging="180"/>
      </w:pPr>
      <w:rPr>
        <w:rFonts w:cs="Times New Roman"/>
      </w:rPr>
    </w:lvl>
  </w:abstractNum>
  <w:abstractNum w:abstractNumId="47">
    <w:nsid w:val="308766FA"/>
    <w:multiLevelType w:val="hybridMultilevel"/>
    <w:tmpl w:val="6020229E"/>
    <w:lvl w:ilvl="0" w:tplc="431633AA">
      <w:start w:val="1"/>
      <w:numFmt w:val="bullet"/>
      <w:lvlText w:val="-"/>
      <w:lvlJc w:val="left"/>
      <w:pPr>
        <w:ind w:left="604" w:hanging="360"/>
      </w:pPr>
      <w:rPr>
        <w:rFonts w:ascii="Arial" w:eastAsia="Times New Roman" w:hAnsi="Arial" w:cs="Arial" w:hint="default"/>
      </w:rPr>
    </w:lvl>
    <w:lvl w:ilvl="1" w:tplc="041B0003" w:tentative="1">
      <w:start w:val="1"/>
      <w:numFmt w:val="bullet"/>
      <w:lvlText w:val="o"/>
      <w:lvlJc w:val="left"/>
      <w:pPr>
        <w:ind w:left="1324" w:hanging="360"/>
      </w:pPr>
      <w:rPr>
        <w:rFonts w:ascii="Courier New" w:hAnsi="Courier New" w:cs="Courier New" w:hint="default"/>
      </w:rPr>
    </w:lvl>
    <w:lvl w:ilvl="2" w:tplc="041B0005" w:tentative="1">
      <w:start w:val="1"/>
      <w:numFmt w:val="bullet"/>
      <w:lvlText w:val=""/>
      <w:lvlJc w:val="left"/>
      <w:pPr>
        <w:ind w:left="2044" w:hanging="360"/>
      </w:pPr>
      <w:rPr>
        <w:rFonts w:ascii="Wingdings" w:hAnsi="Wingdings" w:hint="default"/>
      </w:rPr>
    </w:lvl>
    <w:lvl w:ilvl="3" w:tplc="041B0001" w:tentative="1">
      <w:start w:val="1"/>
      <w:numFmt w:val="bullet"/>
      <w:lvlText w:val=""/>
      <w:lvlJc w:val="left"/>
      <w:pPr>
        <w:ind w:left="2764" w:hanging="360"/>
      </w:pPr>
      <w:rPr>
        <w:rFonts w:ascii="Symbol" w:hAnsi="Symbol" w:hint="default"/>
      </w:rPr>
    </w:lvl>
    <w:lvl w:ilvl="4" w:tplc="041B0003" w:tentative="1">
      <w:start w:val="1"/>
      <w:numFmt w:val="bullet"/>
      <w:lvlText w:val="o"/>
      <w:lvlJc w:val="left"/>
      <w:pPr>
        <w:ind w:left="3484" w:hanging="360"/>
      </w:pPr>
      <w:rPr>
        <w:rFonts w:ascii="Courier New" w:hAnsi="Courier New" w:cs="Courier New" w:hint="default"/>
      </w:rPr>
    </w:lvl>
    <w:lvl w:ilvl="5" w:tplc="041B0005" w:tentative="1">
      <w:start w:val="1"/>
      <w:numFmt w:val="bullet"/>
      <w:lvlText w:val=""/>
      <w:lvlJc w:val="left"/>
      <w:pPr>
        <w:ind w:left="4204" w:hanging="360"/>
      </w:pPr>
      <w:rPr>
        <w:rFonts w:ascii="Wingdings" w:hAnsi="Wingdings" w:hint="default"/>
      </w:rPr>
    </w:lvl>
    <w:lvl w:ilvl="6" w:tplc="041B0001" w:tentative="1">
      <w:start w:val="1"/>
      <w:numFmt w:val="bullet"/>
      <w:lvlText w:val=""/>
      <w:lvlJc w:val="left"/>
      <w:pPr>
        <w:ind w:left="4924" w:hanging="360"/>
      </w:pPr>
      <w:rPr>
        <w:rFonts w:ascii="Symbol" w:hAnsi="Symbol" w:hint="default"/>
      </w:rPr>
    </w:lvl>
    <w:lvl w:ilvl="7" w:tplc="041B0003" w:tentative="1">
      <w:start w:val="1"/>
      <w:numFmt w:val="bullet"/>
      <w:lvlText w:val="o"/>
      <w:lvlJc w:val="left"/>
      <w:pPr>
        <w:ind w:left="5644" w:hanging="360"/>
      </w:pPr>
      <w:rPr>
        <w:rFonts w:ascii="Courier New" w:hAnsi="Courier New" w:cs="Courier New" w:hint="default"/>
      </w:rPr>
    </w:lvl>
    <w:lvl w:ilvl="8" w:tplc="041B0005" w:tentative="1">
      <w:start w:val="1"/>
      <w:numFmt w:val="bullet"/>
      <w:lvlText w:val=""/>
      <w:lvlJc w:val="left"/>
      <w:pPr>
        <w:ind w:left="6364" w:hanging="360"/>
      </w:pPr>
      <w:rPr>
        <w:rFonts w:ascii="Wingdings" w:hAnsi="Wingdings" w:hint="default"/>
      </w:rPr>
    </w:lvl>
  </w:abstractNum>
  <w:abstractNum w:abstractNumId="48">
    <w:nsid w:val="31D577D3"/>
    <w:multiLevelType w:val="hybridMultilevel"/>
    <w:tmpl w:val="3836B842"/>
    <w:lvl w:ilvl="0" w:tplc="F0964666">
      <w:numFmt w:val="bullet"/>
      <w:lvlText w:val="-"/>
      <w:lvlJc w:val="left"/>
      <w:pPr>
        <w:ind w:left="720" w:hanging="360"/>
      </w:pPr>
      <w:rPr>
        <w:rFonts w:ascii="Cambria" w:eastAsiaTheme="minorEastAsia" w:hAnsi="Cambria"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9">
    <w:nsid w:val="32686F81"/>
    <w:multiLevelType w:val="hybridMultilevel"/>
    <w:tmpl w:val="012C5122"/>
    <w:lvl w:ilvl="0" w:tplc="F0964666">
      <w:numFmt w:val="bullet"/>
      <w:lvlText w:val="-"/>
      <w:lvlJc w:val="left"/>
      <w:pPr>
        <w:ind w:left="720" w:hanging="360"/>
      </w:pPr>
      <w:rPr>
        <w:rFonts w:ascii="Cambria" w:eastAsiaTheme="minorEastAsia" w:hAnsi="Cambria"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0">
    <w:nsid w:val="33272993"/>
    <w:multiLevelType w:val="hybridMultilevel"/>
    <w:tmpl w:val="4AD42BA4"/>
    <w:lvl w:ilvl="0" w:tplc="22823464">
      <w:start w:val="3"/>
      <w:numFmt w:val="upperLetter"/>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51">
    <w:nsid w:val="33FB64D8"/>
    <w:multiLevelType w:val="hybridMultilevel"/>
    <w:tmpl w:val="42947690"/>
    <w:lvl w:ilvl="0" w:tplc="01FA416C">
      <w:start w:val="273"/>
      <w:numFmt w:val="bullet"/>
      <w:lvlText w:val="-"/>
      <w:lvlJc w:val="left"/>
      <w:pPr>
        <w:ind w:left="720" w:hanging="360"/>
      </w:pPr>
      <w:rPr>
        <w:rFonts w:ascii="Cambria" w:eastAsia="MS Mincho" w:hAnsi="Cambria"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2">
    <w:nsid w:val="351E00D3"/>
    <w:multiLevelType w:val="hybridMultilevel"/>
    <w:tmpl w:val="B358ED7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3">
    <w:nsid w:val="37614C8F"/>
    <w:multiLevelType w:val="hybridMultilevel"/>
    <w:tmpl w:val="A73C582A"/>
    <w:lvl w:ilvl="0" w:tplc="041B0001">
      <w:start w:val="1"/>
      <w:numFmt w:val="bullet"/>
      <w:lvlText w:val=""/>
      <w:lvlJc w:val="left"/>
      <w:pPr>
        <w:ind w:left="765" w:hanging="360"/>
      </w:pPr>
      <w:rPr>
        <w:rFonts w:ascii="Symbol" w:hAnsi="Symbol" w:hint="default"/>
      </w:rPr>
    </w:lvl>
    <w:lvl w:ilvl="1" w:tplc="041B0003" w:tentative="1">
      <w:start w:val="1"/>
      <w:numFmt w:val="bullet"/>
      <w:lvlText w:val="o"/>
      <w:lvlJc w:val="left"/>
      <w:pPr>
        <w:ind w:left="1485" w:hanging="360"/>
      </w:pPr>
      <w:rPr>
        <w:rFonts w:ascii="Courier New" w:hAnsi="Courier New" w:hint="default"/>
      </w:rPr>
    </w:lvl>
    <w:lvl w:ilvl="2" w:tplc="041B0005" w:tentative="1">
      <w:start w:val="1"/>
      <w:numFmt w:val="bullet"/>
      <w:lvlText w:val=""/>
      <w:lvlJc w:val="left"/>
      <w:pPr>
        <w:ind w:left="2205" w:hanging="360"/>
      </w:pPr>
      <w:rPr>
        <w:rFonts w:ascii="Wingdings" w:hAnsi="Wingdings" w:hint="default"/>
      </w:rPr>
    </w:lvl>
    <w:lvl w:ilvl="3" w:tplc="041B0001" w:tentative="1">
      <w:start w:val="1"/>
      <w:numFmt w:val="bullet"/>
      <w:lvlText w:val=""/>
      <w:lvlJc w:val="left"/>
      <w:pPr>
        <w:ind w:left="2925" w:hanging="360"/>
      </w:pPr>
      <w:rPr>
        <w:rFonts w:ascii="Symbol" w:hAnsi="Symbol" w:hint="default"/>
      </w:rPr>
    </w:lvl>
    <w:lvl w:ilvl="4" w:tplc="041B0003" w:tentative="1">
      <w:start w:val="1"/>
      <w:numFmt w:val="bullet"/>
      <w:lvlText w:val="o"/>
      <w:lvlJc w:val="left"/>
      <w:pPr>
        <w:ind w:left="3645" w:hanging="360"/>
      </w:pPr>
      <w:rPr>
        <w:rFonts w:ascii="Courier New" w:hAnsi="Courier New" w:hint="default"/>
      </w:rPr>
    </w:lvl>
    <w:lvl w:ilvl="5" w:tplc="041B0005" w:tentative="1">
      <w:start w:val="1"/>
      <w:numFmt w:val="bullet"/>
      <w:lvlText w:val=""/>
      <w:lvlJc w:val="left"/>
      <w:pPr>
        <w:ind w:left="4365" w:hanging="360"/>
      </w:pPr>
      <w:rPr>
        <w:rFonts w:ascii="Wingdings" w:hAnsi="Wingdings" w:hint="default"/>
      </w:rPr>
    </w:lvl>
    <w:lvl w:ilvl="6" w:tplc="041B0001" w:tentative="1">
      <w:start w:val="1"/>
      <w:numFmt w:val="bullet"/>
      <w:lvlText w:val=""/>
      <w:lvlJc w:val="left"/>
      <w:pPr>
        <w:ind w:left="5085" w:hanging="360"/>
      </w:pPr>
      <w:rPr>
        <w:rFonts w:ascii="Symbol" w:hAnsi="Symbol" w:hint="default"/>
      </w:rPr>
    </w:lvl>
    <w:lvl w:ilvl="7" w:tplc="041B0003" w:tentative="1">
      <w:start w:val="1"/>
      <w:numFmt w:val="bullet"/>
      <w:lvlText w:val="o"/>
      <w:lvlJc w:val="left"/>
      <w:pPr>
        <w:ind w:left="5805" w:hanging="360"/>
      </w:pPr>
      <w:rPr>
        <w:rFonts w:ascii="Courier New" w:hAnsi="Courier New" w:hint="default"/>
      </w:rPr>
    </w:lvl>
    <w:lvl w:ilvl="8" w:tplc="041B0005" w:tentative="1">
      <w:start w:val="1"/>
      <w:numFmt w:val="bullet"/>
      <w:lvlText w:val=""/>
      <w:lvlJc w:val="left"/>
      <w:pPr>
        <w:ind w:left="6525" w:hanging="360"/>
      </w:pPr>
      <w:rPr>
        <w:rFonts w:ascii="Wingdings" w:hAnsi="Wingdings" w:hint="default"/>
      </w:rPr>
    </w:lvl>
  </w:abstractNum>
  <w:abstractNum w:abstractNumId="54">
    <w:nsid w:val="37B83CEF"/>
    <w:multiLevelType w:val="hybridMultilevel"/>
    <w:tmpl w:val="C78CC18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nsid w:val="38BB1A9A"/>
    <w:multiLevelType w:val="hybridMultilevel"/>
    <w:tmpl w:val="6EA884A8"/>
    <w:lvl w:ilvl="0" w:tplc="F0964666">
      <w:numFmt w:val="bullet"/>
      <w:lvlText w:val="-"/>
      <w:lvlJc w:val="left"/>
      <w:pPr>
        <w:ind w:left="720" w:hanging="360"/>
      </w:pPr>
      <w:rPr>
        <w:rFonts w:ascii="Cambria" w:eastAsiaTheme="minorEastAsia" w:hAnsi="Cambria" w:hint="default"/>
      </w:rPr>
    </w:lvl>
    <w:lvl w:ilvl="1" w:tplc="041B0003">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6">
    <w:nsid w:val="38D62891"/>
    <w:multiLevelType w:val="hybridMultilevel"/>
    <w:tmpl w:val="E2BCEACA"/>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7">
    <w:nsid w:val="3A4522A6"/>
    <w:multiLevelType w:val="hybridMultilevel"/>
    <w:tmpl w:val="C0C8335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8">
    <w:nsid w:val="3AF8087C"/>
    <w:multiLevelType w:val="hybridMultilevel"/>
    <w:tmpl w:val="7662FC3E"/>
    <w:lvl w:ilvl="0" w:tplc="F0964666">
      <w:numFmt w:val="bullet"/>
      <w:lvlText w:val="-"/>
      <w:lvlJc w:val="left"/>
      <w:pPr>
        <w:ind w:left="720" w:hanging="360"/>
      </w:pPr>
      <w:rPr>
        <w:rFonts w:ascii="Cambria" w:eastAsiaTheme="minorEastAsia" w:hAnsi="Cambria"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9">
    <w:nsid w:val="3D3C73FD"/>
    <w:multiLevelType w:val="hybridMultilevel"/>
    <w:tmpl w:val="201AF180"/>
    <w:lvl w:ilvl="0" w:tplc="CD0A9FAC">
      <w:numFmt w:val="bullet"/>
      <w:lvlText w:val="-"/>
      <w:lvlJc w:val="left"/>
      <w:pPr>
        <w:ind w:left="720" w:hanging="360"/>
      </w:pPr>
      <w:rPr>
        <w:rFonts w:ascii="Calibri" w:eastAsia="Times New Roman" w:hAnsi="Calibri" w:hint="default"/>
      </w:rPr>
    </w:lvl>
    <w:lvl w:ilvl="1" w:tplc="041B0003">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0">
    <w:nsid w:val="3E864F5B"/>
    <w:multiLevelType w:val="hybridMultilevel"/>
    <w:tmpl w:val="1F48834E"/>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1">
    <w:nsid w:val="3EAA2DA8"/>
    <w:multiLevelType w:val="hybridMultilevel"/>
    <w:tmpl w:val="8B1E8DB2"/>
    <w:lvl w:ilvl="0" w:tplc="F0964666">
      <w:numFmt w:val="bullet"/>
      <w:lvlText w:val="-"/>
      <w:lvlJc w:val="left"/>
      <w:pPr>
        <w:ind w:left="720" w:hanging="360"/>
      </w:pPr>
      <w:rPr>
        <w:rFonts w:ascii="Cambria" w:eastAsiaTheme="minorEastAsia" w:hAnsi="Cambria"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2">
    <w:nsid w:val="3F7B003F"/>
    <w:multiLevelType w:val="hybridMultilevel"/>
    <w:tmpl w:val="2D50D1E4"/>
    <w:lvl w:ilvl="0" w:tplc="F0964666">
      <w:numFmt w:val="bullet"/>
      <w:lvlText w:val="-"/>
      <w:lvlJc w:val="left"/>
      <w:pPr>
        <w:ind w:left="720" w:hanging="360"/>
      </w:pPr>
      <w:rPr>
        <w:rFonts w:ascii="Cambria" w:eastAsiaTheme="minorEastAsia" w:hAnsi="Cambria"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3">
    <w:nsid w:val="3FD10799"/>
    <w:multiLevelType w:val="hybridMultilevel"/>
    <w:tmpl w:val="36C0E098"/>
    <w:lvl w:ilvl="0" w:tplc="041B000F">
      <w:start w:val="1"/>
      <w:numFmt w:val="decimal"/>
      <w:lvlText w:val="%1."/>
      <w:lvlJc w:val="left"/>
      <w:pPr>
        <w:ind w:left="720" w:hanging="360"/>
      </w:pPr>
      <w:rPr>
        <w:rFonts w:cs="Times New Roman" w:hint="default"/>
      </w:rPr>
    </w:lvl>
    <w:lvl w:ilvl="1" w:tplc="D7788E16">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64">
    <w:nsid w:val="434D1CF5"/>
    <w:multiLevelType w:val="multilevel"/>
    <w:tmpl w:val="1CA669D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5">
    <w:nsid w:val="46A15058"/>
    <w:multiLevelType w:val="hybridMultilevel"/>
    <w:tmpl w:val="2F4CE424"/>
    <w:lvl w:ilvl="0" w:tplc="F0964666">
      <w:numFmt w:val="bullet"/>
      <w:lvlText w:val="-"/>
      <w:lvlJc w:val="left"/>
      <w:pPr>
        <w:ind w:left="720" w:hanging="360"/>
      </w:pPr>
      <w:rPr>
        <w:rFonts w:ascii="Cambria" w:eastAsiaTheme="minorEastAsia" w:hAnsi="Cambria"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6">
    <w:nsid w:val="46DB741C"/>
    <w:multiLevelType w:val="hybridMultilevel"/>
    <w:tmpl w:val="28F239FA"/>
    <w:lvl w:ilvl="0" w:tplc="F0964666">
      <w:numFmt w:val="bullet"/>
      <w:lvlText w:val="-"/>
      <w:lvlJc w:val="left"/>
      <w:pPr>
        <w:ind w:left="720" w:hanging="360"/>
      </w:pPr>
      <w:rPr>
        <w:rFonts w:ascii="Cambria" w:eastAsiaTheme="minorEastAsia" w:hAnsi="Cambria"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7">
    <w:nsid w:val="46FB400B"/>
    <w:multiLevelType w:val="hybridMultilevel"/>
    <w:tmpl w:val="5204D612"/>
    <w:lvl w:ilvl="0" w:tplc="E556AFBE">
      <w:start w:val="1"/>
      <w:numFmt w:val="bullet"/>
      <w:lvlText w:val=""/>
      <w:lvlJc w:val="left"/>
      <w:pPr>
        <w:ind w:left="1080" w:hanging="360"/>
      </w:pPr>
      <w:rPr>
        <w:rFonts w:ascii="Symbol" w:hAnsi="Symbol" w:hint="default"/>
        <w:color w:val="auto"/>
      </w:rPr>
    </w:lvl>
    <w:lvl w:ilvl="1" w:tplc="041B0003" w:tentative="1">
      <w:start w:val="1"/>
      <w:numFmt w:val="bullet"/>
      <w:lvlText w:val="o"/>
      <w:lvlJc w:val="left"/>
      <w:pPr>
        <w:ind w:left="1800" w:hanging="360"/>
      </w:pPr>
      <w:rPr>
        <w:rFonts w:ascii="Courier New" w:hAnsi="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start w:val="1"/>
      <w:numFmt w:val="bullet"/>
      <w:lvlText w:val="o"/>
      <w:lvlJc w:val="left"/>
      <w:pPr>
        <w:ind w:left="3960" w:hanging="360"/>
      </w:pPr>
      <w:rPr>
        <w:rFonts w:ascii="Courier New" w:hAnsi="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68">
    <w:nsid w:val="497C70D9"/>
    <w:multiLevelType w:val="hybridMultilevel"/>
    <w:tmpl w:val="ED125BBC"/>
    <w:lvl w:ilvl="0" w:tplc="F0964666">
      <w:numFmt w:val="bullet"/>
      <w:lvlText w:val="-"/>
      <w:lvlJc w:val="left"/>
      <w:pPr>
        <w:ind w:left="720" w:hanging="360"/>
      </w:pPr>
      <w:rPr>
        <w:rFonts w:ascii="Cambria" w:eastAsiaTheme="minorEastAsia" w:hAnsi="Cambria"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9">
    <w:nsid w:val="4AF61726"/>
    <w:multiLevelType w:val="hybridMultilevel"/>
    <w:tmpl w:val="94503244"/>
    <w:lvl w:ilvl="0" w:tplc="F0964666">
      <w:numFmt w:val="bullet"/>
      <w:lvlText w:val="-"/>
      <w:lvlJc w:val="left"/>
      <w:pPr>
        <w:ind w:left="720" w:hanging="360"/>
      </w:pPr>
      <w:rPr>
        <w:rFonts w:ascii="Cambria" w:eastAsiaTheme="minorEastAsia" w:hAnsi="Cambria"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0">
    <w:nsid w:val="4F3B5601"/>
    <w:multiLevelType w:val="hybridMultilevel"/>
    <w:tmpl w:val="748E01B6"/>
    <w:lvl w:ilvl="0" w:tplc="F0964666">
      <w:numFmt w:val="bullet"/>
      <w:lvlText w:val="-"/>
      <w:lvlJc w:val="left"/>
      <w:pPr>
        <w:ind w:left="754" w:hanging="360"/>
      </w:pPr>
      <w:rPr>
        <w:rFonts w:ascii="Cambria" w:eastAsiaTheme="minorEastAsia" w:hAnsi="Cambria" w:hint="default"/>
      </w:rPr>
    </w:lvl>
    <w:lvl w:ilvl="1" w:tplc="041B0003" w:tentative="1">
      <w:start w:val="1"/>
      <w:numFmt w:val="bullet"/>
      <w:lvlText w:val="o"/>
      <w:lvlJc w:val="left"/>
      <w:pPr>
        <w:ind w:left="1474" w:hanging="360"/>
      </w:pPr>
      <w:rPr>
        <w:rFonts w:ascii="Courier New" w:hAnsi="Courier New" w:cs="Courier New" w:hint="default"/>
      </w:rPr>
    </w:lvl>
    <w:lvl w:ilvl="2" w:tplc="041B0005" w:tentative="1">
      <w:start w:val="1"/>
      <w:numFmt w:val="bullet"/>
      <w:lvlText w:val=""/>
      <w:lvlJc w:val="left"/>
      <w:pPr>
        <w:ind w:left="2194" w:hanging="360"/>
      </w:pPr>
      <w:rPr>
        <w:rFonts w:ascii="Wingdings" w:hAnsi="Wingdings" w:hint="default"/>
      </w:rPr>
    </w:lvl>
    <w:lvl w:ilvl="3" w:tplc="041B0001" w:tentative="1">
      <w:start w:val="1"/>
      <w:numFmt w:val="bullet"/>
      <w:lvlText w:val=""/>
      <w:lvlJc w:val="left"/>
      <w:pPr>
        <w:ind w:left="2914" w:hanging="360"/>
      </w:pPr>
      <w:rPr>
        <w:rFonts w:ascii="Symbol" w:hAnsi="Symbol" w:hint="default"/>
      </w:rPr>
    </w:lvl>
    <w:lvl w:ilvl="4" w:tplc="041B0003" w:tentative="1">
      <w:start w:val="1"/>
      <w:numFmt w:val="bullet"/>
      <w:lvlText w:val="o"/>
      <w:lvlJc w:val="left"/>
      <w:pPr>
        <w:ind w:left="3634" w:hanging="360"/>
      </w:pPr>
      <w:rPr>
        <w:rFonts w:ascii="Courier New" w:hAnsi="Courier New" w:cs="Courier New" w:hint="default"/>
      </w:rPr>
    </w:lvl>
    <w:lvl w:ilvl="5" w:tplc="041B0005" w:tentative="1">
      <w:start w:val="1"/>
      <w:numFmt w:val="bullet"/>
      <w:lvlText w:val=""/>
      <w:lvlJc w:val="left"/>
      <w:pPr>
        <w:ind w:left="4354" w:hanging="360"/>
      </w:pPr>
      <w:rPr>
        <w:rFonts w:ascii="Wingdings" w:hAnsi="Wingdings" w:hint="default"/>
      </w:rPr>
    </w:lvl>
    <w:lvl w:ilvl="6" w:tplc="041B0001" w:tentative="1">
      <w:start w:val="1"/>
      <w:numFmt w:val="bullet"/>
      <w:lvlText w:val=""/>
      <w:lvlJc w:val="left"/>
      <w:pPr>
        <w:ind w:left="5074" w:hanging="360"/>
      </w:pPr>
      <w:rPr>
        <w:rFonts w:ascii="Symbol" w:hAnsi="Symbol" w:hint="default"/>
      </w:rPr>
    </w:lvl>
    <w:lvl w:ilvl="7" w:tplc="041B0003" w:tentative="1">
      <w:start w:val="1"/>
      <w:numFmt w:val="bullet"/>
      <w:lvlText w:val="o"/>
      <w:lvlJc w:val="left"/>
      <w:pPr>
        <w:ind w:left="5794" w:hanging="360"/>
      </w:pPr>
      <w:rPr>
        <w:rFonts w:ascii="Courier New" w:hAnsi="Courier New" w:cs="Courier New" w:hint="default"/>
      </w:rPr>
    </w:lvl>
    <w:lvl w:ilvl="8" w:tplc="041B0005" w:tentative="1">
      <w:start w:val="1"/>
      <w:numFmt w:val="bullet"/>
      <w:lvlText w:val=""/>
      <w:lvlJc w:val="left"/>
      <w:pPr>
        <w:ind w:left="6514" w:hanging="360"/>
      </w:pPr>
      <w:rPr>
        <w:rFonts w:ascii="Wingdings" w:hAnsi="Wingdings" w:hint="default"/>
      </w:rPr>
    </w:lvl>
  </w:abstractNum>
  <w:abstractNum w:abstractNumId="71">
    <w:nsid w:val="4F970ACF"/>
    <w:multiLevelType w:val="hybridMultilevel"/>
    <w:tmpl w:val="B6788F4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2">
    <w:nsid w:val="4FD72842"/>
    <w:multiLevelType w:val="hybridMultilevel"/>
    <w:tmpl w:val="5B7E77F0"/>
    <w:lvl w:ilvl="0" w:tplc="F0964666">
      <w:numFmt w:val="bullet"/>
      <w:lvlText w:val="-"/>
      <w:lvlJc w:val="left"/>
      <w:pPr>
        <w:ind w:left="720" w:hanging="360"/>
      </w:pPr>
      <w:rPr>
        <w:rFonts w:ascii="Cambria" w:eastAsiaTheme="minorEastAsia" w:hAnsi="Cambria"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3">
    <w:nsid w:val="4FD90EAF"/>
    <w:multiLevelType w:val="hybridMultilevel"/>
    <w:tmpl w:val="042EB89A"/>
    <w:lvl w:ilvl="0" w:tplc="F0964666">
      <w:numFmt w:val="bullet"/>
      <w:lvlText w:val="-"/>
      <w:lvlJc w:val="left"/>
      <w:pPr>
        <w:ind w:left="720" w:hanging="360"/>
      </w:pPr>
      <w:rPr>
        <w:rFonts w:ascii="Cambria" w:eastAsiaTheme="minorEastAsia" w:hAnsi="Cambria"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4">
    <w:nsid w:val="52554673"/>
    <w:multiLevelType w:val="hybridMultilevel"/>
    <w:tmpl w:val="C466EEAE"/>
    <w:lvl w:ilvl="0" w:tplc="F0964666">
      <w:numFmt w:val="bullet"/>
      <w:lvlText w:val="-"/>
      <w:lvlJc w:val="left"/>
      <w:pPr>
        <w:ind w:left="720" w:hanging="360"/>
      </w:pPr>
      <w:rPr>
        <w:rFonts w:ascii="Cambria" w:eastAsiaTheme="minorEastAsia" w:hAnsi="Cambria"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5">
    <w:nsid w:val="53437A67"/>
    <w:multiLevelType w:val="hybridMultilevel"/>
    <w:tmpl w:val="7B726700"/>
    <w:lvl w:ilvl="0" w:tplc="F0964666">
      <w:numFmt w:val="bullet"/>
      <w:lvlText w:val="-"/>
      <w:lvlJc w:val="left"/>
      <w:pPr>
        <w:ind w:left="720" w:hanging="360"/>
      </w:pPr>
      <w:rPr>
        <w:rFonts w:ascii="Cambria" w:eastAsiaTheme="minorEastAsia" w:hAnsi="Cambria"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6">
    <w:nsid w:val="53C3285D"/>
    <w:multiLevelType w:val="hybridMultilevel"/>
    <w:tmpl w:val="833E69D2"/>
    <w:lvl w:ilvl="0" w:tplc="F0964666">
      <w:numFmt w:val="bullet"/>
      <w:lvlText w:val="-"/>
      <w:lvlJc w:val="left"/>
      <w:pPr>
        <w:ind w:left="720" w:hanging="360"/>
      </w:pPr>
      <w:rPr>
        <w:rFonts w:ascii="Cambria" w:eastAsiaTheme="minorEastAsia" w:hAnsi="Cambria"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7">
    <w:nsid w:val="53E40C7B"/>
    <w:multiLevelType w:val="hybridMultilevel"/>
    <w:tmpl w:val="E34EBF3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8">
    <w:nsid w:val="547728AC"/>
    <w:multiLevelType w:val="hybridMultilevel"/>
    <w:tmpl w:val="C5F0256A"/>
    <w:lvl w:ilvl="0" w:tplc="041B000F">
      <w:start w:val="3"/>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9">
    <w:nsid w:val="54FA3702"/>
    <w:multiLevelType w:val="hybridMultilevel"/>
    <w:tmpl w:val="32EA9A1C"/>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80">
    <w:nsid w:val="55304E2A"/>
    <w:multiLevelType w:val="hybridMultilevel"/>
    <w:tmpl w:val="BC104952"/>
    <w:lvl w:ilvl="0" w:tplc="F0964666">
      <w:numFmt w:val="bullet"/>
      <w:lvlText w:val="-"/>
      <w:lvlJc w:val="left"/>
      <w:pPr>
        <w:ind w:left="720" w:hanging="360"/>
      </w:pPr>
      <w:rPr>
        <w:rFonts w:ascii="Cambria" w:eastAsiaTheme="minorEastAsia" w:hAnsi="Cambria"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1">
    <w:nsid w:val="56390D60"/>
    <w:multiLevelType w:val="hybridMultilevel"/>
    <w:tmpl w:val="AA3E98F0"/>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2">
    <w:nsid w:val="567106F4"/>
    <w:multiLevelType w:val="hybridMultilevel"/>
    <w:tmpl w:val="C23298E4"/>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3">
    <w:nsid w:val="57483A22"/>
    <w:multiLevelType w:val="hybridMultilevel"/>
    <w:tmpl w:val="D5B65B4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4">
    <w:nsid w:val="59D174F1"/>
    <w:multiLevelType w:val="hybridMultilevel"/>
    <w:tmpl w:val="356E19F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5">
    <w:nsid w:val="5A2F0AF2"/>
    <w:multiLevelType w:val="hybridMultilevel"/>
    <w:tmpl w:val="54B4E53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6">
    <w:nsid w:val="5B01079E"/>
    <w:multiLevelType w:val="hybridMultilevel"/>
    <w:tmpl w:val="D1740CA0"/>
    <w:lvl w:ilvl="0" w:tplc="F0964666">
      <w:numFmt w:val="bullet"/>
      <w:lvlText w:val="-"/>
      <w:lvlJc w:val="left"/>
      <w:pPr>
        <w:ind w:left="720" w:hanging="360"/>
      </w:pPr>
      <w:rPr>
        <w:rFonts w:ascii="Cambria" w:eastAsiaTheme="minorEastAsia" w:hAnsi="Cambria"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7">
    <w:nsid w:val="5B255A4E"/>
    <w:multiLevelType w:val="hybridMultilevel"/>
    <w:tmpl w:val="729092FA"/>
    <w:lvl w:ilvl="0" w:tplc="F0964666">
      <w:numFmt w:val="bullet"/>
      <w:lvlText w:val="-"/>
      <w:lvlJc w:val="left"/>
      <w:pPr>
        <w:ind w:left="720" w:hanging="360"/>
      </w:pPr>
      <w:rPr>
        <w:rFonts w:ascii="Cambria" w:eastAsiaTheme="minorEastAsia" w:hAnsi="Cambria"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8">
    <w:nsid w:val="5B801499"/>
    <w:multiLevelType w:val="hybridMultilevel"/>
    <w:tmpl w:val="B2BA0F76"/>
    <w:lvl w:ilvl="0" w:tplc="F0964666">
      <w:numFmt w:val="bullet"/>
      <w:lvlText w:val="-"/>
      <w:lvlJc w:val="left"/>
      <w:pPr>
        <w:ind w:left="720" w:hanging="360"/>
      </w:pPr>
      <w:rPr>
        <w:rFonts w:ascii="Cambria" w:eastAsiaTheme="minorEastAsia" w:hAnsi="Cambria"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9">
    <w:nsid w:val="5B825991"/>
    <w:multiLevelType w:val="hybridMultilevel"/>
    <w:tmpl w:val="6148972A"/>
    <w:lvl w:ilvl="0" w:tplc="F0964666">
      <w:numFmt w:val="bullet"/>
      <w:lvlText w:val="-"/>
      <w:lvlJc w:val="left"/>
      <w:pPr>
        <w:ind w:left="720" w:hanging="360"/>
      </w:pPr>
      <w:rPr>
        <w:rFonts w:ascii="Cambria" w:eastAsiaTheme="minorEastAsia" w:hAnsi="Cambria"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0">
    <w:nsid w:val="5B905BD6"/>
    <w:multiLevelType w:val="hybridMultilevel"/>
    <w:tmpl w:val="CEC26306"/>
    <w:lvl w:ilvl="0" w:tplc="F0964666">
      <w:numFmt w:val="bullet"/>
      <w:lvlText w:val="-"/>
      <w:lvlJc w:val="left"/>
      <w:pPr>
        <w:ind w:left="720" w:hanging="360"/>
      </w:pPr>
      <w:rPr>
        <w:rFonts w:ascii="Cambria" w:eastAsiaTheme="minorEastAsia" w:hAnsi="Cambria"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1">
    <w:nsid w:val="5F580953"/>
    <w:multiLevelType w:val="hybridMultilevel"/>
    <w:tmpl w:val="CD06D5A2"/>
    <w:lvl w:ilvl="0" w:tplc="6E2C0518">
      <w:start w:val="1"/>
      <w:numFmt w:val="decimal"/>
      <w:lvlText w:val="%1."/>
      <w:lvlJc w:val="left"/>
      <w:pPr>
        <w:ind w:left="720" w:hanging="360"/>
      </w:pPr>
      <w:rPr>
        <w:rFonts w:cs="Times New Roman" w:hint="default"/>
        <w:u w:val="single"/>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92">
    <w:nsid w:val="60B36C32"/>
    <w:multiLevelType w:val="hybridMultilevel"/>
    <w:tmpl w:val="2CE80F6E"/>
    <w:lvl w:ilvl="0" w:tplc="518AAD02">
      <w:start w:val="1"/>
      <w:numFmt w:val="bullet"/>
      <w:pStyle w:val="08Bullet1"/>
      <w:lvlText w:val=""/>
      <w:lvlJc w:val="left"/>
      <w:pPr>
        <w:ind w:left="928" w:hanging="360"/>
      </w:pPr>
      <w:rPr>
        <w:rFonts w:ascii="Wingdings" w:hAnsi="Wingdings" w:hint="default"/>
        <w:color w:val="1F497D"/>
      </w:rPr>
    </w:lvl>
    <w:lvl w:ilvl="1" w:tplc="A5067A0A">
      <w:start w:val="1"/>
      <w:numFmt w:val="bullet"/>
      <w:lvlText w:val="–"/>
      <w:lvlJc w:val="left"/>
      <w:pPr>
        <w:ind w:left="1440" w:hanging="360"/>
      </w:pPr>
      <w:rPr>
        <w:rFonts w:ascii="Arial" w:hAnsi="Arial" w:hint="default"/>
        <w:color w:val="17365D"/>
        <w:sz w:val="18"/>
      </w:rPr>
    </w:lvl>
    <w:lvl w:ilvl="2" w:tplc="789424A4">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3">
    <w:nsid w:val="60FD2161"/>
    <w:multiLevelType w:val="hybridMultilevel"/>
    <w:tmpl w:val="A23090D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4">
    <w:nsid w:val="6233043C"/>
    <w:multiLevelType w:val="hybridMultilevel"/>
    <w:tmpl w:val="84D09F06"/>
    <w:lvl w:ilvl="0" w:tplc="F0964666">
      <w:numFmt w:val="bullet"/>
      <w:lvlText w:val="-"/>
      <w:lvlJc w:val="left"/>
      <w:pPr>
        <w:ind w:left="720" w:hanging="360"/>
      </w:pPr>
      <w:rPr>
        <w:rFonts w:ascii="Cambria" w:eastAsiaTheme="minorEastAsia" w:hAnsi="Cambria"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5">
    <w:nsid w:val="62A8042C"/>
    <w:multiLevelType w:val="singleLevel"/>
    <w:tmpl w:val="6D2A5154"/>
    <w:lvl w:ilvl="0">
      <w:start w:val="1"/>
      <w:numFmt w:val="bullet"/>
      <w:lvlRestart w:val="0"/>
      <w:pStyle w:val="ListDash1"/>
      <w:lvlText w:val="–"/>
      <w:lvlJc w:val="left"/>
      <w:pPr>
        <w:tabs>
          <w:tab w:val="num" w:pos="2575"/>
        </w:tabs>
        <w:ind w:left="2575" w:hanging="283"/>
      </w:pPr>
      <w:rPr>
        <w:rFonts w:ascii="Times New Roman" w:hAnsi="Times New Roman"/>
      </w:rPr>
    </w:lvl>
  </w:abstractNum>
  <w:abstractNum w:abstractNumId="96">
    <w:nsid w:val="635A4EC5"/>
    <w:multiLevelType w:val="hybridMultilevel"/>
    <w:tmpl w:val="39E6852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7">
    <w:nsid w:val="64D228CD"/>
    <w:multiLevelType w:val="hybridMultilevel"/>
    <w:tmpl w:val="FD9E4CAC"/>
    <w:lvl w:ilvl="0" w:tplc="F0964666">
      <w:numFmt w:val="bullet"/>
      <w:lvlText w:val="-"/>
      <w:lvlJc w:val="left"/>
      <w:pPr>
        <w:ind w:left="720" w:hanging="360"/>
      </w:pPr>
      <w:rPr>
        <w:rFonts w:ascii="Cambria" w:eastAsiaTheme="minorEastAsia" w:hAnsi="Cambria"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8">
    <w:nsid w:val="65941EA8"/>
    <w:multiLevelType w:val="hybridMultilevel"/>
    <w:tmpl w:val="72F22FDA"/>
    <w:lvl w:ilvl="0" w:tplc="F0964666">
      <w:numFmt w:val="bullet"/>
      <w:lvlText w:val="-"/>
      <w:lvlJc w:val="left"/>
      <w:pPr>
        <w:ind w:left="720" w:hanging="360"/>
      </w:pPr>
      <w:rPr>
        <w:rFonts w:ascii="Cambria" w:eastAsiaTheme="minorEastAsia" w:hAnsi="Cambria"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9">
    <w:nsid w:val="676D1D72"/>
    <w:multiLevelType w:val="multilevel"/>
    <w:tmpl w:val="6164A452"/>
    <w:lvl w:ilvl="0">
      <w:start w:val="1"/>
      <w:numFmt w:val="decimal"/>
      <w:lvlText w:val="%1"/>
      <w:lvlJc w:val="left"/>
      <w:pPr>
        <w:ind w:left="432" w:hanging="432"/>
      </w:pPr>
      <w:rPr>
        <w:rFonts w:cs="Times New Roman"/>
      </w:rPr>
    </w:lvl>
    <w:lvl w:ilvl="1">
      <w:start w:val="1"/>
      <w:numFmt w:val="decimal"/>
      <w:lvlText w:val="%1.%2"/>
      <w:lvlJc w:val="left"/>
      <w:pPr>
        <w:ind w:left="576" w:hanging="576"/>
      </w:pPr>
      <w:rPr>
        <w:rFonts w:cs="Times New Roman"/>
      </w:rPr>
    </w:lvl>
    <w:lvl w:ilvl="2">
      <w:start w:val="1"/>
      <w:numFmt w:val="decimal"/>
      <w:lvlText w:val="%1.%2.%3"/>
      <w:lvlJc w:val="left"/>
      <w:pPr>
        <w:ind w:left="720" w:hanging="720"/>
      </w:pPr>
      <w:rPr>
        <w:rFonts w:cs="Times New Roman"/>
      </w:rPr>
    </w:lvl>
    <w:lvl w:ilvl="3">
      <w:start w:val="1"/>
      <w:numFmt w:val="decimal"/>
      <w:lvlText w:val="%1.%2.%3.%4"/>
      <w:lvlJc w:val="left"/>
      <w:pPr>
        <w:ind w:left="864" w:hanging="864"/>
      </w:pPr>
      <w:rPr>
        <w:rFonts w:cs="Times New Roman"/>
      </w:rPr>
    </w:lvl>
    <w:lvl w:ilvl="4">
      <w:start w:val="1"/>
      <w:numFmt w:val="decimal"/>
      <w:lvlText w:val="%1.%2.%3.%4.%5"/>
      <w:lvlJc w:val="left"/>
      <w:pPr>
        <w:ind w:left="1008" w:hanging="1008"/>
      </w:pPr>
      <w:rPr>
        <w:rFonts w:cs="Times New Roman"/>
        <w:b w:val="0"/>
        <w:bCs w:val="0"/>
        <w:i w:val="0"/>
        <w:iCs w:val="0"/>
        <w:caps w:val="0"/>
        <w:smallCaps w:val="0"/>
        <w:strike w:val="0"/>
        <w:dstrike w:val="0"/>
        <w:vanish w:val="0"/>
        <w:spacing w:val="0"/>
        <w:kern w:val="0"/>
        <w:position w:val="0"/>
        <w:u w:val="none"/>
        <w:effect w:val="none"/>
        <w:vertAlign w:val="baseline"/>
      </w:rPr>
    </w:lvl>
    <w:lvl w:ilvl="5">
      <w:start w:val="1"/>
      <w:numFmt w:val="decimal"/>
      <w:lvlText w:val="%1.%2.%3.%4.%5.%6"/>
      <w:lvlJc w:val="left"/>
      <w:pPr>
        <w:ind w:left="1152" w:hanging="1152"/>
      </w:pPr>
      <w:rPr>
        <w:rFonts w:cs="Times New Roman"/>
        <w:color w:val="244061" w:themeColor="accent1" w:themeShade="80"/>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100">
    <w:nsid w:val="67963928"/>
    <w:multiLevelType w:val="hybridMultilevel"/>
    <w:tmpl w:val="07F49E98"/>
    <w:lvl w:ilvl="0" w:tplc="F0964666">
      <w:numFmt w:val="bullet"/>
      <w:lvlText w:val="-"/>
      <w:lvlJc w:val="left"/>
      <w:pPr>
        <w:ind w:left="720" w:hanging="360"/>
      </w:pPr>
      <w:rPr>
        <w:rFonts w:ascii="Cambria" w:eastAsiaTheme="minorEastAsia" w:hAnsi="Cambria"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1">
    <w:nsid w:val="68205C85"/>
    <w:multiLevelType w:val="hybridMultilevel"/>
    <w:tmpl w:val="88D6DDB2"/>
    <w:lvl w:ilvl="0" w:tplc="041B0001">
      <w:start w:val="1"/>
      <w:numFmt w:val="bullet"/>
      <w:lvlText w:val=""/>
      <w:lvlJc w:val="left"/>
      <w:pPr>
        <w:ind w:left="1428" w:hanging="360"/>
      </w:pPr>
      <w:rPr>
        <w:rFonts w:ascii="Symbol" w:hAnsi="Symbol" w:hint="default"/>
      </w:rPr>
    </w:lvl>
    <w:lvl w:ilvl="1" w:tplc="041B0003" w:tentative="1">
      <w:start w:val="1"/>
      <w:numFmt w:val="bullet"/>
      <w:lvlText w:val="o"/>
      <w:lvlJc w:val="left"/>
      <w:pPr>
        <w:ind w:left="2148" w:hanging="360"/>
      </w:pPr>
      <w:rPr>
        <w:rFonts w:ascii="Courier New" w:hAnsi="Courier New" w:hint="default"/>
      </w:rPr>
    </w:lvl>
    <w:lvl w:ilvl="2" w:tplc="041B0005" w:tentative="1">
      <w:start w:val="1"/>
      <w:numFmt w:val="bullet"/>
      <w:lvlText w:val=""/>
      <w:lvlJc w:val="left"/>
      <w:pPr>
        <w:ind w:left="2868" w:hanging="360"/>
      </w:pPr>
      <w:rPr>
        <w:rFonts w:ascii="Wingdings" w:hAnsi="Wingdings" w:hint="default"/>
      </w:rPr>
    </w:lvl>
    <w:lvl w:ilvl="3" w:tplc="041B0001" w:tentative="1">
      <w:start w:val="1"/>
      <w:numFmt w:val="bullet"/>
      <w:lvlText w:val=""/>
      <w:lvlJc w:val="left"/>
      <w:pPr>
        <w:ind w:left="3588" w:hanging="360"/>
      </w:pPr>
      <w:rPr>
        <w:rFonts w:ascii="Symbol" w:hAnsi="Symbol" w:hint="default"/>
      </w:rPr>
    </w:lvl>
    <w:lvl w:ilvl="4" w:tplc="041B0003" w:tentative="1">
      <w:start w:val="1"/>
      <w:numFmt w:val="bullet"/>
      <w:lvlText w:val="o"/>
      <w:lvlJc w:val="left"/>
      <w:pPr>
        <w:ind w:left="4308" w:hanging="360"/>
      </w:pPr>
      <w:rPr>
        <w:rFonts w:ascii="Courier New" w:hAnsi="Courier New" w:hint="default"/>
      </w:rPr>
    </w:lvl>
    <w:lvl w:ilvl="5" w:tplc="041B0005" w:tentative="1">
      <w:start w:val="1"/>
      <w:numFmt w:val="bullet"/>
      <w:lvlText w:val=""/>
      <w:lvlJc w:val="left"/>
      <w:pPr>
        <w:ind w:left="5028" w:hanging="360"/>
      </w:pPr>
      <w:rPr>
        <w:rFonts w:ascii="Wingdings" w:hAnsi="Wingdings" w:hint="default"/>
      </w:rPr>
    </w:lvl>
    <w:lvl w:ilvl="6" w:tplc="041B0001" w:tentative="1">
      <w:start w:val="1"/>
      <w:numFmt w:val="bullet"/>
      <w:lvlText w:val=""/>
      <w:lvlJc w:val="left"/>
      <w:pPr>
        <w:ind w:left="5748" w:hanging="360"/>
      </w:pPr>
      <w:rPr>
        <w:rFonts w:ascii="Symbol" w:hAnsi="Symbol" w:hint="default"/>
      </w:rPr>
    </w:lvl>
    <w:lvl w:ilvl="7" w:tplc="041B0003" w:tentative="1">
      <w:start w:val="1"/>
      <w:numFmt w:val="bullet"/>
      <w:lvlText w:val="o"/>
      <w:lvlJc w:val="left"/>
      <w:pPr>
        <w:ind w:left="6468" w:hanging="360"/>
      </w:pPr>
      <w:rPr>
        <w:rFonts w:ascii="Courier New" w:hAnsi="Courier New" w:hint="default"/>
      </w:rPr>
    </w:lvl>
    <w:lvl w:ilvl="8" w:tplc="041B0005" w:tentative="1">
      <w:start w:val="1"/>
      <w:numFmt w:val="bullet"/>
      <w:lvlText w:val=""/>
      <w:lvlJc w:val="left"/>
      <w:pPr>
        <w:ind w:left="7188" w:hanging="360"/>
      </w:pPr>
      <w:rPr>
        <w:rFonts w:ascii="Wingdings" w:hAnsi="Wingdings" w:hint="default"/>
      </w:rPr>
    </w:lvl>
  </w:abstractNum>
  <w:abstractNum w:abstractNumId="102">
    <w:nsid w:val="69C0285C"/>
    <w:multiLevelType w:val="hybridMultilevel"/>
    <w:tmpl w:val="589021B6"/>
    <w:lvl w:ilvl="0" w:tplc="89D8A05E">
      <w:start w:val="1"/>
      <w:numFmt w:val="bullet"/>
      <w:pStyle w:val="09Bullet2"/>
      <w:lvlText w:val="–"/>
      <w:lvlJc w:val="left"/>
      <w:pPr>
        <w:ind w:left="1800" w:hanging="360"/>
      </w:pPr>
      <w:rPr>
        <w:rFonts w:ascii="Arial" w:hAnsi="Arial" w:hint="default"/>
        <w:color w:val="1F497D"/>
      </w:rPr>
    </w:lvl>
    <w:lvl w:ilvl="1" w:tplc="08090003" w:tentative="1">
      <w:start w:val="1"/>
      <w:numFmt w:val="bullet"/>
      <w:lvlText w:val="o"/>
      <w:lvlJc w:val="left"/>
      <w:pPr>
        <w:ind w:left="2520" w:hanging="360"/>
      </w:pPr>
      <w:rPr>
        <w:rFonts w:ascii="Courier New" w:hAnsi="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103">
    <w:nsid w:val="6A755A56"/>
    <w:multiLevelType w:val="hybridMultilevel"/>
    <w:tmpl w:val="5922039A"/>
    <w:lvl w:ilvl="0" w:tplc="F0964666">
      <w:numFmt w:val="bullet"/>
      <w:lvlText w:val="-"/>
      <w:lvlJc w:val="left"/>
      <w:pPr>
        <w:ind w:left="720" w:hanging="360"/>
      </w:pPr>
      <w:rPr>
        <w:rFonts w:ascii="Cambria" w:eastAsiaTheme="minorEastAsia" w:hAnsi="Cambria"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4">
    <w:nsid w:val="6AB907D3"/>
    <w:multiLevelType w:val="hybridMultilevel"/>
    <w:tmpl w:val="420AF656"/>
    <w:lvl w:ilvl="0" w:tplc="F0964666">
      <w:numFmt w:val="bullet"/>
      <w:lvlText w:val="-"/>
      <w:lvlJc w:val="left"/>
      <w:pPr>
        <w:ind w:left="720" w:hanging="360"/>
      </w:pPr>
      <w:rPr>
        <w:rFonts w:ascii="Cambria" w:eastAsiaTheme="minorEastAsia" w:hAnsi="Cambria"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5">
    <w:nsid w:val="6B753E88"/>
    <w:multiLevelType w:val="hybridMultilevel"/>
    <w:tmpl w:val="58F07EB4"/>
    <w:lvl w:ilvl="0" w:tplc="0809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6">
    <w:nsid w:val="6BA978A1"/>
    <w:multiLevelType w:val="hybridMultilevel"/>
    <w:tmpl w:val="1E96C084"/>
    <w:lvl w:ilvl="0" w:tplc="F0964666">
      <w:numFmt w:val="bullet"/>
      <w:lvlText w:val="-"/>
      <w:lvlJc w:val="left"/>
      <w:pPr>
        <w:ind w:left="720" w:hanging="360"/>
      </w:pPr>
      <w:rPr>
        <w:rFonts w:ascii="Cambria" w:eastAsiaTheme="minorEastAsia" w:hAnsi="Cambria"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7">
    <w:nsid w:val="6E3367A0"/>
    <w:multiLevelType w:val="hybridMultilevel"/>
    <w:tmpl w:val="7FB845C0"/>
    <w:lvl w:ilvl="0" w:tplc="F0964666">
      <w:numFmt w:val="bullet"/>
      <w:lvlText w:val="-"/>
      <w:lvlJc w:val="left"/>
      <w:pPr>
        <w:ind w:left="720" w:hanging="360"/>
      </w:pPr>
      <w:rPr>
        <w:rFonts w:ascii="Cambria" w:eastAsiaTheme="minorEastAsia" w:hAnsi="Cambria"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8">
    <w:nsid w:val="6EFD2CCD"/>
    <w:multiLevelType w:val="hybridMultilevel"/>
    <w:tmpl w:val="E2CEB45E"/>
    <w:lvl w:ilvl="0" w:tplc="F0964666">
      <w:numFmt w:val="bullet"/>
      <w:lvlText w:val="-"/>
      <w:lvlJc w:val="left"/>
      <w:pPr>
        <w:ind w:left="720" w:hanging="360"/>
      </w:pPr>
      <w:rPr>
        <w:rFonts w:ascii="Cambria" w:eastAsiaTheme="minorEastAsia" w:hAnsi="Cambria"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9">
    <w:nsid w:val="707A3E5A"/>
    <w:multiLevelType w:val="hybridMultilevel"/>
    <w:tmpl w:val="A95EFF1A"/>
    <w:lvl w:ilvl="0" w:tplc="F0964666">
      <w:numFmt w:val="bullet"/>
      <w:lvlText w:val="-"/>
      <w:lvlJc w:val="left"/>
      <w:pPr>
        <w:ind w:left="720" w:hanging="360"/>
      </w:pPr>
      <w:rPr>
        <w:rFonts w:ascii="Cambria" w:eastAsiaTheme="minorEastAsia" w:hAnsi="Cambria"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0">
    <w:nsid w:val="70FE1F56"/>
    <w:multiLevelType w:val="hybridMultilevel"/>
    <w:tmpl w:val="B366F13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1">
    <w:nsid w:val="73FC55B2"/>
    <w:multiLevelType w:val="hybridMultilevel"/>
    <w:tmpl w:val="C40C76D4"/>
    <w:lvl w:ilvl="0" w:tplc="D1C89AD8">
      <w:start w:val="5"/>
      <w:numFmt w:val="bullet"/>
      <w:lvlText w:val="-"/>
      <w:lvlJc w:val="left"/>
      <w:pPr>
        <w:ind w:left="720" w:hanging="360"/>
      </w:pPr>
      <w:rPr>
        <w:rFonts w:ascii="Calibri" w:eastAsia="Times New Roman" w:hAnsi="Calibri" w:hint="default"/>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112">
    <w:nsid w:val="74942AAA"/>
    <w:multiLevelType w:val="hybridMultilevel"/>
    <w:tmpl w:val="D94CB754"/>
    <w:lvl w:ilvl="0" w:tplc="F0964666">
      <w:numFmt w:val="bullet"/>
      <w:lvlText w:val="-"/>
      <w:lvlJc w:val="left"/>
      <w:pPr>
        <w:ind w:left="720" w:hanging="360"/>
      </w:pPr>
      <w:rPr>
        <w:rFonts w:ascii="Cambria" w:eastAsiaTheme="minorEastAsia" w:hAnsi="Cambria"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3">
    <w:nsid w:val="74D02F6E"/>
    <w:multiLevelType w:val="hybridMultilevel"/>
    <w:tmpl w:val="A1D03ED8"/>
    <w:lvl w:ilvl="0" w:tplc="F0964666">
      <w:numFmt w:val="bullet"/>
      <w:lvlText w:val="-"/>
      <w:lvlJc w:val="left"/>
      <w:pPr>
        <w:ind w:left="720" w:hanging="360"/>
      </w:pPr>
      <w:rPr>
        <w:rFonts w:ascii="Cambria" w:eastAsiaTheme="minorEastAsia" w:hAnsi="Cambria"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4">
    <w:nsid w:val="754F2564"/>
    <w:multiLevelType w:val="hybridMultilevel"/>
    <w:tmpl w:val="51E43258"/>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115">
    <w:nsid w:val="76672539"/>
    <w:multiLevelType w:val="hybridMultilevel"/>
    <w:tmpl w:val="62001EE8"/>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16">
    <w:nsid w:val="787B5029"/>
    <w:multiLevelType w:val="hybridMultilevel"/>
    <w:tmpl w:val="F4B69358"/>
    <w:lvl w:ilvl="0" w:tplc="F0964666">
      <w:numFmt w:val="bullet"/>
      <w:lvlText w:val="-"/>
      <w:lvlJc w:val="left"/>
      <w:pPr>
        <w:ind w:left="720" w:hanging="360"/>
      </w:pPr>
      <w:rPr>
        <w:rFonts w:ascii="Cambria" w:eastAsiaTheme="minorEastAsia" w:hAnsi="Cambria"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7">
    <w:nsid w:val="793D6B8F"/>
    <w:multiLevelType w:val="hybridMultilevel"/>
    <w:tmpl w:val="4F667E6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8">
    <w:nsid w:val="79EB064C"/>
    <w:multiLevelType w:val="hybridMultilevel"/>
    <w:tmpl w:val="62F0F936"/>
    <w:lvl w:ilvl="0" w:tplc="F0964666">
      <w:numFmt w:val="bullet"/>
      <w:lvlText w:val="-"/>
      <w:lvlJc w:val="left"/>
      <w:pPr>
        <w:ind w:left="720" w:hanging="360"/>
      </w:pPr>
      <w:rPr>
        <w:rFonts w:ascii="Cambria" w:eastAsiaTheme="minorEastAsia" w:hAnsi="Cambria"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9">
    <w:nsid w:val="7A747FD7"/>
    <w:multiLevelType w:val="hybridMultilevel"/>
    <w:tmpl w:val="E10C18A2"/>
    <w:lvl w:ilvl="0" w:tplc="F0964666">
      <w:numFmt w:val="bullet"/>
      <w:lvlText w:val="-"/>
      <w:lvlJc w:val="left"/>
      <w:pPr>
        <w:ind w:left="720" w:hanging="360"/>
      </w:pPr>
      <w:rPr>
        <w:rFonts w:ascii="Cambria" w:eastAsiaTheme="minorEastAsia" w:hAnsi="Cambria"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0">
    <w:nsid w:val="7AC53945"/>
    <w:multiLevelType w:val="hybridMultilevel"/>
    <w:tmpl w:val="9A3A1890"/>
    <w:lvl w:ilvl="0" w:tplc="0809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1">
    <w:nsid w:val="7BCD4909"/>
    <w:multiLevelType w:val="hybridMultilevel"/>
    <w:tmpl w:val="3DEE37CC"/>
    <w:lvl w:ilvl="0" w:tplc="F0964666">
      <w:numFmt w:val="bullet"/>
      <w:lvlText w:val="-"/>
      <w:lvlJc w:val="left"/>
      <w:pPr>
        <w:ind w:left="720" w:hanging="360"/>
      </w:pPr>
      <w:rPr>
        <w:rFonts w:ascii="Cambria" w:eastAsiaTheme="minorEastAsia" w:hAnsi="Cambria"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2">
    <w:nsid w:val="7CE47B2A"/>
    <w:multiLevelType w:val="hybridMultilevel"/>
    <w:tmpl w:val="B8807584"/>
    <w:lvl w:ilvl="0" w:tplc="F0964666">
      <w:numFmt w:val="bullet"/>
      <w:lvlText w:val="-"/>
      <w:lvlJc w:val="left"/>
      <w:pPr>
        <w:ind w:left="720" w:hanging="360"/>
      </w:pPr>
      <w:rPr>
        <w:rFonts w:ascii="Cambria" w:eastAsiaTheme="minorEastAsia" w:hAnsi="Cambria"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3">
    <w:nsid w:val="7D381F99"/>
    <w:multiLevelType w:val="hybridMultilevel"/>
    <w:tmpl w:val="BD9A5B58"/>
    <w:lvl w:ilvl="0" w:tplc="67A81BA6">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24">
    <w:nsid w:val="7F681443"/>
    <w:multiLevelType w:val="hybridMultilevel"/>
    <w:tmpl w:val="F752A26E"/>
    <w:lvl w:ilvl="0" w:tplc="0809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5">
    <w:nsid w:val="7FC02D6F"/>
    <w:multiLevelType w:val="hybridMultilevel"/>
    <w:tmpl w:val="551466C0"/>
    <w:lvl w:ilvl="0" w:tplc="0809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6">
    <w:nsid w:val="7FD14E97"/>
    <w:multiLevelType w:val="hybridMultilevel"/>
    <w:tmpl w:val="84F8A688"/>
    <w:lvl w:ilvl="0" w:tplc="F0964666">
      <w:numFmt w:val="bullet"/>
      <w:lvlText w:val="-"/>
      <w:lvlJc w:val="left"/>
      <w:pPr>
        <w:ind w:left="720" w:hanging="360"/>
      </w:pPr>
      <w:rPr>
        <w:rFonts w:ascii="Cambria" w:eastAsiaTheme="minorEastAsia" w:hAnsi="Cambria"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0"/>
  </w:num>
  <w:num w:numId="2">
    <w:abstractNumId w:val="99"/>
  </w:num>
  <w:num w:numId="3">
    <w:abstractNumId w:val="29"/>
  </w:num>
  <w:num w:numId="4">
    <w:abstractNumId w:val="40"/>
  </w:num>
  <w:num w:numId="5">
    <w:abstractNumId w:val="99"/>
    <w:lvlOverride w:ilvl="0">
      <w:startOverride w:val="1"/>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5"/>
  </w:num>
  <w:num w:numId="7">
    <w:abstractNumId w:val="24"/>
  </w:num>
  <w:num w:numId="8">
    <w:abstractNumId w:val="84"/>
  </w:num>
  <w:num w:numId="9">
    <w:abstractNumId w:val="124"/>
  </w:num>
  <w:num w:numId="10">
    <w:abstractNumId w:val="120"/>
  </w:num>
  <w:num w:numId="11">
    <w:abstractNumId w:val="125"/>
  </w:num>
  <w:num w:numId="12">
    <w:abstractNumId w:val="105"/>
  </w:num>
  <w:num w:numId="13">
    <w:abstractNumId w:val="71"/>
  </w:num>
  <w:num w:numId="14">
    <w:abstractNumId w:val="57"/>
  </w:num>
  <w:num w:numId="15">
    <w:abstractNumId w:val="96"/>
  </w:num>
  <w:num w:numId="16">
    <w:abstractNumId w:val="110"/>
  </w:num>
  <w:num w:numId="17">
    <w:abstractNumId w:val="53"/>
  </w:num>
  <w:num w:numId="18">
    <w:abstractNumId w:val="52"/>
  </w:num>
  <w:num w:numId="19">
    <w:abstractNumId w:val="36"/>
  </w:num>
  <w:num w:numId="20">
    <w:abstractNumId w:val="19"/>
  </w:num>
  <w:num w:numId="21">
    <w:abstractNumId w:val="37"/>
  </w:num>
  <w:num w:numId="22">
    <w:abstractNumId w:val="77"/>
  </w:num>
  <w:num w:numId="23">
    <w:abstractNumId w:val="83"/>
  </w:num>
  <w:num w:numId="24">
    <w:abstractNumId w:val="3"/>
  </w:num>
  <w:num w:numId="25">
    <w:abstractNumId w:val="5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14"/>
  </w:num>
  <w:num w:numId="27">
    <w:abstractNumId w:val="79"/>
  </w:num>
  <w:num w:numId="28">
    <w:abstractNumId w:val="21"/>
  </w:num>
  <w:num w:numId="29">
    <w:abstractNumId w:val="67"/>
  </w:num>
  <w:num w:numId="30">
    <w:abstractNumId w:val="38"/>
  </w:num>
  <w:num w:numId="31">
    <w:abstractNumId w:val="85"/>
  </w:num>
  <w:num w:numId="32">
    <w:abstractNumId w:val="59"/>
  </w:num>
  <w:num w:numId="33">
    <w:abstractNumId w:val="22"/>
  </w:num>
  <w:num w:numId="34">
    <w:abstractNumId w:val="81"/>
  </w:num>
  <w:num w:numId="35">
    <w:abstractNumId w:val="43"/>
  </w:num>
  <w:num w:numId="36">
    <w:abstractNumId w:val="13"/>
  </w:num>
  <w:num w:numId="37">
    <w:abstractNumId w:val="56"/>
  </w:num>
  <w:num w:numId="38">
    <w:abstractNumId w:val="82"/>
  </w:num>
  <w:num w:numId="39">
    <w:abstractNumId w:val="60"/>
  </w:num>
  <w:num w:numId="40">
    <w:abstractNumId w:val="28"/>
  </w:num>
  <w:num w:numId="41">
    <w:abstractNumId w:val="54"/>
  </w:num>
  <w:num w:numId="42">
    <w:abstractNumId w:val="16"/>
  </w:num>
  <w:num w:numId="43">
    <w:abstractNumId w:val="123"/>
  </w:num>
  <w:num w:numId="44">
    <w:abstractNumId w:val="9"/>
  </w:num>
  <w:num w:numId="45">
    <w:abstractNumId w:val="18"/>
  </w:num>
  <w:num w:numId="46">
    <w:abstractNumId w:val="101"/>
  </w:num>
  <w:num w:numId="47">
    <w:abstractNumId w:val="26"/>
    <w:lvlOverride w:ilvl="0">
      <w:startOverride w:val="1"/>
    </w:lvlOverride>
    <w:lvlOverride w:ilvl="1">
      <w:startOverride w:val="1"/>
    </w:lvlOverride>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92"/>
  </w:num>
  <w:num w:numId="49">
    <w:abstractNumId w:val="102"/>
  </w:num>
  <w:num w:numId="50">
    <w:abstractNumId w:val="23"/>
  </w:num>
  <w:num w:numId="51">
    <w:abstractNumId w:val="95"/>
  </w:num>
  <w:num w:numId="52">
    <w:abstractNumId w:val="9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34"/>
  </w:num>
  <w:num w:numId="54">
    <w:abstractNumId w:val="111"/>
  </w:num>
  <w:num w:numId="55">
    <w:abstractNumId w:val="55"/>
  </w:num>
  <w:num w:numId="56">
    <w:abstractNumId w:val="46"/>
  </w:num>
  <w:num w:numId="57">
    <w:abstractNumId w:val="63"/>
  </w:num>
  <w:num w:numId="58">
    <w:abstractNumId w:val="41"/>
  </w:num>
  <w:num w:numId="59">
    <w:abstractNumId w:val="30"/>
  </w:num>
  <w:num w:numId="60">
    <w:abstractNumId w:val="31"/>
  </w:num>
  <w:num w:numId="61">
    <w:abstractNumId w:val="11"/>
  </w:num>
  <w:num w:numId="62">
    <w:abstractNumId w:val="91"/>
  </w:num>
  <w:num w:numId="63">
    <w:abstractNumId w:val="44"/>
  </w:num>
  <w:num w:numId="64">
    <w:abstractNumId w:val="15"/>
  </w:num>
  <w:num w:numId="65">
    <w:abstractNumId w:val="78"/>
  </w:num>
  <w:num w:numId="66">
    <w:abstractNumId w:val="33"/>
  </w:num>
  <w:num w:numId="67">
    <w:abstractNumId w:val="51"/>
  </w:num>
  <w:num w:numId="68">
    <w:abstractNumId w:val="93"/>
  </w:num>
  <w:num w:numId="69">
    <w:abstractNumId w:val="4"/>
  </w:num>
  <w:num w:numId="70">
    <w:abstractNumId w:val="117"/>
  </w:num>
  <w:num w:numId="71">
    <w:abstractNumId w:val="47"/>
  </w:num>
  <w:num w:numId="72">
    <w:abstractNumId w:val="10"/>
  </w:num>
  <w:num w:numId="73">
    <w:abstractNumId w:val="1"/>
  </w:num>
  <w:num w:numId="74">
    <w:abstractNumId w:val="113"/>
  </w:num>
  <w:num w:numId="75">
    <w:abstractNumId w:val="25"/>
  </w:num>
  <w:num w:numId="76">
    <w:abstractNumId w:val="2"/>
  </w:num>
  <w:num w:numId="77">
    <w:abstractNumId w:val="90"/>
  </w:num>
  <w:num w:numId="78">
    <w:abstractNumId w:val="98"/>
  </w:num>
  <w:num w:numId="79">
    <w:abstractNumId w:val="118"/>
  </w:num>
  <w:num w:numId="80">
    <w:abstractNumId w:val="12"/>
  </w:num>
  <w:num w:numId="81">
    <w:abstractNumId w:val="65"/>
  </w:num>
  <w:num w:numId="82">
    <w:abstractNumId w:val="45"/>
  </w:num>
  <w:num w:numId="83">
    <w:abstractNumId w:val="68"/>
  </w:num>
  <w:num w:numId="84">
    <w:abstractNumId w:val="61"/>
  </w:num>
  <w:num w:numId="85">
    <w:abstractNumId w:val="121"/>
  </w:num>
  <w:num w:numId="86">
    <w:abstractNumId w:val="6"/>
  </w:num>
  <w:num w:numId="87">
    <w:abstractNumId w:val="88"/>
  </w:num>
  <w:num w:numId="88">
    <w:abstractNumId w:val="116"/>
  </w:num>
  <w:num w:numId="89">
    <w:abstractNumId w:val="86"/>
  </w:num>
  <w:num w:numId="90">
    <w:abstractNumId w:val="27"/>
  </w:num>
  <w:num w:numId="91">
    <w:abstractNumId w:val="87"/>
  </w:num>
  <w:num w:numId="92">
    <w:abstractNumId w:val="97"/>
  </w:num>
  <w:num w:numId="93">
    <w:abstractNumId w:val="119"/>
  </w:num>
  <w:num w:numId="94">
    <w:abstractNumId w:val="7"/>
  </w:num>
  <w:num w:numId="95">
    <w:abstractNumId w:val="62"/>
  </w:num>
  <w:num w:numId="96">
    <w:abstractNumId w:val="112"/>
  </w:num>
  <w:num w:numId="97">
    <w:abstractNumId w:val="104"/>
  </w:num>
  <w:num w:numId="98">
    <w:abstractNumId w:val="100"/>
  </w:num>
  <w:num w:numId="99">
    <w:abstractNumId w:val="108"/>
  </w:num>
  <w:num w:numId="100">
    <w:abstractNumId w:val="17"/>
  </w:num>
  <w:num w:numId="101">
    <w:abstractNumId w:val="74"/>
  </w:num>
  <w:num w:numId="102">
    <w:abstractNumId w:val="20"/>
  </w:num>
  <w:num w:numId="103">
    <w:abstractNumId w:val="69"/>
  </w:num>
  <w:num w:numId="104">
    <w:abstractNumId w:val="80"/>
  </w:num>
  <w:num w:numId="105">
    <w:abstractNumId w:val="48"/>
  </w:num>
  <w:num w:numId="106">
    <w:abstractNumId w:val="75"/>
  </w:num>
  <w:num w:numId="107">
    <w:abstractNumId w:val="126"/>
  </w:num>
  <w:num w:numId="108">
    <w:abstractNumId w:val="70"/>
  </w:num>
  <w:num w:numId="109">
    <w:abstractNumId w:val="58"/>
  </w:num>
  <w:num w:numId="110">
    <w:abstractNumId w:val="89"/>
  </w:num>
  <w:num w:numId="111">
    <w:abstractNumId w:val="94"/>
  </w:num>
  <w:num w:numId="112">
    <w:abstractNumId w:val="103"/>
  </w:num>
  <w:num w:numId="113">
    <w:abstractNumId w:val="5"/>
  </w:num>
  <w:num w:numId="114">
    <w:abstractNumId w:val="8"/>
  </w:num>
  <w:num w:numId="115">
    <w:abstractNumId w:val="107"/>
  </w:num>
  <w:num w:numId="116">
    <w:abstractNumId w:val="122"/>
  </w:num>
  <w:num w:numId="117">
    <w:abstractNumId w:val="42"/>
  </w:num>
  <w:num w:numId="118">
    <w:abstractNumId w:val="73"/>
  </w:num>
  <w:num w:numId="119">
    <w:abstractNumId w:val="14"/>
  </w:num>
  <w:num w:numId="120">
    <w:abstractNumId w:val="76"/>
  </w:num>
  <w:num w:numId="121">
    <w:abstractNumId w:val="32"/>
  </w:num>
  <w:num w:numId="122">
    <w:abstractNumId w:val="72"/>
  </w:num>
  <w:num w:numId="123">
    <w:abstractNumId w:val="49"/>
  </w:num>
  <w:num w:numId="124">
    <w:abstractNumId w:val="106"/>
  </w:num>
  <w:num w:numId="125">
    <w:abstractNumId w:val="64"/>
  </w:num>
  <w:num w:numId="126">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7">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8">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9">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0">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1">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2">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3">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4">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5">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6">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7">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8">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9">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0">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1">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2">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3">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4">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5">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6">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7">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8">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9">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0">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1">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2">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3">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4">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5">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6">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7">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8">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9">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0">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1">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2">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3">
    <w:abstractNumId w:val="35"/>
  </w:num>
  <w:num w:numId="164">
    <w:abstractNumId w:val="66"/>
  </w:num>
  <w:num w:numId="165">
    <w:abstractNumId w:val="109"/>
  </w:num>
  <w:num w:numId="166">
    <w:abstractNumId w:val="39"/>
  </w:num>
  <w:num w:numId="167">
    <w:abstractNumId w:val="86"/>
  </w:num>
  <w:numIdMacAtCleanup w:val="16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removeDateAndTime/>
  <w:hideGrammaticalErrors/>
  <w:proofState w:spelling="clean" w:grammar="clean"/>
  <w:defaultTabStop w:val="720"/>
  <w:hyphenationZone w:val="425"/>
  <w:characterSpacingControl w:val="doNotCompress"/>
  <w:hdrShapeDefaults>
    <o:shapedefaults v:ext="edit" spidmax="14338"/>
  </w:hdrShapeDefaults>
  <w:footnotePr>
    <w:footnote w:id="-1"/>
    <w:footnote w:id="0"/>
    <w:footnote w:id="1"/>
  </w:footnotePr>
  <w:endnotePr>
    <w:endnote w:id="-1"/>
    <w:endnote w:id="0"/>
    <w:endnote w:id="1"/>
  </w:endnotePr>
  <w:compat>
    <w:useFELayout/>
  </w:compat>
  <w:rsids>
    <w:rsidRoot w:val="00EB4BBF"/>
    <w:rsid w:val="0000031F"/>
    <w:rsid w:val="00002AFE"/>
    <w:rsid w:val="00002D28"/>
    <w:rsid w:val="00004369"/>
    <w:rsid w:val="000051EC"/>
    <w:rsid w:val="00005845"/>
    <w:rsid w:val="00005956"/>
    <w:rsid w:val="00005AAE"/>
    <w:rsid w:val="00007BFB"/>
    <w:rsid w:val="00010D3B"/>
    <w:rsid w:val="00013678"/>
    <w:rsid w:val="00013BE1"/>
    <w:rsid w:val="000149ED"/>
    <w:rsid w:val="00015657"/>
    <w:rsid w:val="00020604"/>
    <w:rsid w:val="00022B50"/>
    <w:rsid w:val="00022CD9"/>
    <w:rsid w:val="0002553C"/>
    <w:rsid w:val="0002593F"/>
    <w:rsid w:val="00027848"/>
    <w:rsid w:val="0002791D"/>
    <w:rsid w:val="00027D15"/>
    <w:rsid w:val="0003024B"/>
    <w:rsid w:val="0003045C"/>
    <w:rsid w:val="00030BFC"/>
    <w:rsid w:val="000312BB"/>
    <w:rsid w:val="0003264B"/>
    <w:rsid w:val="000340D7"/>
    <w:rsid w:val="000352EB"/>
    <w:rsid w:val="000356E1"/>
    <w:rsid w:val="00035DD3"/>
    <w:rsid w:val="00036013"/>
    <w:rsid w:val="00036713"/>
    <w:rsid w:val="00036A6B"/>
    <w:rsid w:val="00036B86"/>
    <w:rsid w:val="00036E07"/>
    <w:rsid w:val="00036FE5"/>
    <w:rsid w:val="0003737B"/>
    <w:rsid w:val="00037660"/>
    <w:rsid w:val="00040CDD"/>
    <w:rsid w:val="00040E92"/>
    <w:rsid w:val="00041243"/>
    <w:rsid w:val="00041368"/>
    <w:rsid w:val="0004141E"/>
    <w:rsid w:val="00043181"/>
    <w:rsid w:val="0004363F"/>
    <w:rsid w:val="000444B4"/>
    <w:rsid w:val="00044704"/>
    <w:rsid w:val="000453D3"/>
    <w:rsid w:val="00045CDD"/>
    <w:rsid w:val="00045FBF"/>
    <w:rsid w:val="0004787F"/>
    <w:rsid w:val="00047B5C"/>
    <w:rsid w:val="00047DFA"/>
    <w:rsid w:val="00050117"/>
    <w:rsid w:val="000504F5"/>
    <w:rsid w:val="000506D8"/>
    <w:rsid w:val="00050DAD"/>
    <w:rsid w:val="00052419"/>
    <w:rsid w:val="0005442A"/>
    <w:rsid w:val="00054751"/>
    <w:rsid w:val="00055058"/>
    <w:rsid w:val="00055A0B"/>
    <w:rsid w:val="00056FFE"/>
    <w:rsid w:val="00057853"/>
    <w:rsid w:val="000579A1"/>
    <w:rsid w:val="000603F8"/>
    <w:rsid w:val="00061641"/>
    <w:rsid w:val="00061914"/>
    <w:rsid w:val="00062179"/>
    <w:rsid w:val="000625F6"/>
    <w:rsid w:val="00062F95"/>
    <w:rsid w:val="00063489"/>
    <w:rsid w:val="00063558"/>
    <w:rsid w:val="0006393E"/>
    <w:rsid w:val="00064192"/>
    <w:rsid w:val="00064274"/>
    <w:rsid w:val="00065B38"/>
    <w:rsid w:val="00066DCE"/>
    <w:rsid w:val="00067F9F"/>
    <w:rsid w:val="000701FE"/>
    <w:rsid w:val="00070968"/>
    <w:rsid w:val="00073822"/>
    <w:rsid w:val="00074393"/>
    <w:rsid w:val="000761D0"/>
    <w:rsid w:val="000767A0"/>
    <w:rsid w:val="0007687F"/>
    <w:rsid w:val="00076B9C"/>
    <w:rsid w:val="00077029"/>
    <w:rsid w:val="00077BED"/>
    <w:rsid w:val="00077D34"/>
    <w:rsid w:val="0008005C"/>
    <w:rsid w:val="000803E3"/>
    <w:rsid w:val="00080D89"/>
    <w:rsid w:val="00082089"/>
    <w:rsid w:val="000820FE"/>
    <w:rsid w:val="0008405D"/>
    <w:rsid w:val="00084572"/>
    <w:rsid w:val="00084810"/>
    <w:rsid w:val="000864DF"/>
    <w:rsid w:val="00086C0E"/>
    <w:rsid w:val="00086EC5"/>
    <w:rsid w:val="000878FC"/>
    <w:rsid w:val="000901EC"/>
    <w:rsid w:val="00090380"/>
    <w:rsid w:val="00090F35"/>
    <w:rsid w:val="000919E5"/>
    <w:rsid w:val="0009201E"/>
    <w:rsid w:val="0009220C"/>
    <w:rsid w:val="00093A9F"/>
    <w:rsid w:val="00094713"/>
    <w:rsid w:val="00094884"/>
    <w:rsid w:val="00094F0E"/>
    <w:rsid w:val="00095B2B"/>
    <w:rsid w:val="000962B0"/>
    <w:rsid w:val="000A0034"/>
    <w:rsid w:val="000A03AA"/>
    <w:rsid w:val="000A0AFF"/>
    <w:rsid w:val="000A0FAF"/>
    <w:rsid w:val="000A1D19"/>
    <w:rsid w:val="000A264B"/>
    <w:rsid w:val="000A2675"/>
    <w:rsid w:val="000A31EC"/>
    <w:rsid w:val="000A418D"/>
    <w:rsid w:val="000A5710"/>
    <w:rsid w:val="000A5B93"/>
    <w:rsid w:val="000A6729"/>
    <w:rsid w:val="000A7790"/>
    <w:rsid w:val="000B12BC"/>
    <w:rsid w:val="000B1429"/>
    <w:rsid w:val="000B1565"/>
    <w:rsid w:val="000B311E"/>
    <w:rsid w:val="000B3667"/>
    <w:rsid w:val="000B3A4E"/>
    <w:rsid w:val="000B415C"/>
    <w:rsid w:val="000B58F0"/>
    <w:rsid w:val="000B614F"/>
    <w:rsid w:val="000B7A0C"/>
    <w:rsid w:val="000B7E59"/>
    <w:rsid w:val="000C134A"/>
    <w:rsid w:val="000C2306"/>
    <w:rsid w:val="000C245F"/>
    <w:rsid w:val="000C46C2"/>
    <w:rsid w:val="000C6A39"/>
    <w:rsid w:val="000C6AC9"/>
    <w:rsid w:val="000C79E1"/>
    <w:rsid w:val="000D1FFC"/>
    <w:rsid w:val="000D2139"/>
    <w:rsid w:val="000D2E63"/>
    <w:rsid w:val="000D36F9"/>
    <w:rsid w:val="000D3C8B"/>
    <w:rsid w:val="000D3D07"/>
    <w:rsid w:val="000D4560"/>
    <w:rsid w:val="000D59B7"/>
    <w:rsid w:val="000D5B94"/>
    <w:rsid w:val="000D6110"/>
    <w:rsid w:val="000D7C6E"/>
    <w:rsid w:val="000E005D"/>
    <w:rsid w:val="000E07BD"/>
    <w:rsid w:val="000E1979"/>
    <w:rsid w:val="000E25BA"/>
    <w:rsid w:val="000E25FF"/>
    <w:rsid w:val="000E2CF6"/>
    <w:rsid w:val="000E2DDD"/>
    <w:rsid w:val="000E310C"/>
    <w:rsid w:val="000E316E"/>
    <w:rsid w:val="000E35CF"/>
    <w:rsid w:val="000E45B9"/>
    <w:rsid w:val="000E4C59"/>
    <w:rsid w:val="000E52CA"/>
    <w:rsid w:val="000E566F"/>
    <w:rsid w:val="000E5BBB"/>
    <w:rsid w:val="000E5FF5"/>
    <w:rsid w:val="000E7AA9"/>
    <w:rsid w:val="000F08AE"/>
    <w:rsid w:val="000F3862"/>
    <w:rsid w:val="000F3BD0"/>
    <w:rsid w:val="000F4569"/>
    <w:rsid w:val="000F4D33"/>
    <w:rsid w:val="000F4DAB"/>
    <w:rsid w:val="000F5F11"/>
    <w:rsid w:val="000F71AC"/>
    <w:rsid w:val="000F7609"/>
    <w:rsid w:val="00100534"/>
    <w:rsid w:val="00100908"/>
    <w:rsid w:val="00100A02"/>
    <w:rsid w:val="00101D0D"/>
    <w:rsid w:val="001037B2"/>
    <w:rsid w:val="001049A7"/>
    <w:rsid w:val="00105331"/>
    <w:rsid w:val="0010557F"/>
    <w:rsid w:val="0010675E"/>
    <w:rsid w:val="00106EEF"/>
    <w:rsid w:val="00107062"/>
    <w:rsid w:val="001070D7"/>
    <w:rsid w:val="00107397"/>
    <w:rsid w:val="001074BF"/>
    <w:rsid w:val="00110422"/>
    <w:rsid w:val="0011078A"/>
    <w:rsid w:val="00111154"/>
    <w:rsid w:val="00111E14"/>
    <w:rsid w:val="00112B85"/>
    <w:rsid w:val="00113A2F"/>
    <w:rsid w:val="00113E3E"/>
    <w:rsid w:val="001144E6"/>
    <w:rsid w:val="0011451D"/>
    <w:rsid w:val="00114883"/>
    <w:rsid w:val="00114AB0"/>
    <w:rsid w:val="00116910"/>
    <w:rsid w:val="001172EE"/>
    <w:rsid w:val="00117D99"/>
    <w:rsid w:val="001209AE"/>
    <w:rsid w:val="00121F01"/>
    <w:rsid w:val="00122C65"/>
    <w:rsid w:val="00123EDA"/>
    <w:rsid w:val="00124EAB"/>
    <w:rsid w:val="00125351"/>
    <w:rsid w:val="00125D6B"/>
    <w:rsid w:val="00130425"/>
    <w:rsid w:val="0013105F"/>
    <w:rsid w:val="001314CA"/>
    <w:rsid w:val="001318ED"/>
    <w:rsid w:val="001330E6"/>
    <w:rsid w:val="0013405E"/>
    <w:rsid w:val="00134782"/>
    <w:rsid w:val="001352A6"/>
    <w:rsid w:val="0013561A"/>
    <w:rsid w:val="00135D99"/>
    <w:rsid w:val="001365B3"/>
    <w:rsid w:val="00136867"/>
    <w:rsid w:val="00136D7C"/>
    <w:rsid w:val="001401E2"/>
    <w:rsid w:val="001407C2"/>
    <w:rsid w:val="00141F9E"/>
    <w:rsid w:val="0014227C"/>
    <w:rsid w:val="00142FBE"/>
    <w:rsid w:val="00143B1D"/>
    <w:rsid w:val="00143BC3"/>
    <w:rsid w:val="00145436"/>
    <w:rsid w:val="00145E20"/>
    <w:rsid w:val="00146BB9"/>
    <w:rsid w:val="00147D76"/>
    <w:rsid w:val="001504DF"/>
    <w:rsid w:val="00151798"/>
    <w:rsid w:val="00151A40"/>
    <w:rsid w:val="00151B25"/>
    <w:rsid w:val="00152731"/>
    <w:rsid w:val="00152AB5"/>
    <w:rsid w:val="0015331F"/>
    <w:rsid w:val="001539F2"/>
    <w:rsid w:val="00153BDB"/>
    <w:rsid w:val="00153D47"/>
    <w:rsid w:val="00154311"/>
    <w:rsid w:val="00156B07"/>
    <w:rsid w:val="00157EF4"/>
    <w:rsid w:val="00160626"/>
    <w:rsid w:val="001613CD"/>
    <w:rsid w:val="001615CC"/>
    <w:rsid w:val="0016251A"/>
    <w:rsid w:val="001638B3"/>
    <w:rsid w:val="00163CFA"/>
    <w:rsid w:val="0016517D"/>
    <w:rsid w:val="001656EE"/>
    <w:rsid w:val="00165C41"/>
    <w:rsid w:val="00167152"/>
    <w:rsid w:val="00170290"/>
    <w:rsid w:val="0017067B"/>
    <w:rsid w:val="00170F2F"/>
    <w:rsid w:val="00171FF6"/>
    <w:rsid w:val="00172537"/>
    <w:rsid w:val="00172D68"/>
    <w:rsid w:val="00173144"/>
    <w:rsid w:val="00173E05"/>
    <w:rsid w:val="00173FFA"/>
    <w:rsid w:val="00174E83"/>
    <w:rsid w:val="00177A64"/>
    <w:rsid w:val="00177B9B"/>
    <w:rsid w:val="00180DFB"/>
    <w:rsid w:val="00181612"/>
    <w:rsid w:val="001816C7"/>
    <w:rsid w:val="00183A1A"/>
    <w:rsid w:val="00183EE4"/>
    <w:rsid w:val="00184209"/>
    <w:rsid w:val="0018494D"/>
    <w:rsid w:val="00185C71"/>
    <w:rsid w:val="001864D9"/>
    <w:rsid w:val="0018659E"/>
    <w:rsid w:val="00186CED"/>
    <w:rsid w:val="00186FB3"/>
    <w:rsid w:val="001872DA"/>
    <w:rsid w:val="00190B98"/>
    <w:rsid w:val="00190DA1"/>
    <w:rsid w:val="0019194F"/>
    <w:rsid w:val="001920C5"/>
    <w:rsid w:val="0019480A"/>
    <w:rsid w:val="00195DA4"/>
    <w:rsid w:val="0019644E"/>
    <w:rsid w:val="0019677A"/>
    <w:rsid w:val="001A0069"/>
    <w:rsid w:val="001A00E9"/>
    <w:rsid w:val="001A0878"/>
    <w:rsid w:val="001A0A68"/>
    <w:rsid w:val="001A153A"/>
    <w:rsid w:val="001A2274"/>
    <w:rsid w:val="001A2462"/>
    <w:rsid w:val="001A320D"/>
    <w:rsid w:val="001A32E3"/>
    <w:rsid w:val="001A3808"/>
    <w:rsid w:val="001A57D6"/>
    <w:rsid w:val="001A5A57"/>
    <w:rsid w:val="001A5AE6"/>
    <w:rsid w:val="001A722E"/>
    <w:rsid w:val="001A7961"/>
    <w:rsid w:val="001B0C93"/>
    <w:rsid w:val="001B0DA7"/>
    <w:rsid w:val="001B12DE"/>
    <w:rsid w:val="001B2AA6"/>
    <w:rsid w:val="001B3B6F"/>
    <w:rsid w:val="001B63A8"/>
    <w:rsid w:val="001B6C78"/>
    <w:rsid w:val="001B6E3E"/>
    <w:rsid w:val="001B6F8D"/>
    <w:rsid w:val="001C0BBB"/>
    <w:rsid w:val="001C1202"/>
    <w:rsid w:val="001C1741"/>
    <w:rsid w:val="001C1EC9"/>
    <w:rsid w:val="001C3EA9"/>
    <w:rsid w:val="001C4193"/>
    <w:rsid w:val="001C477D"/>
    <w:rsid w:val="001C5C9E"/>
    <w:rsid w:val="001C5DB3"/>
    <w:rsid w:val="001C63C0"/>
    <w:rsid w:val="001C6765"/>
    <w:rsid w:val="001C6A58"/>
    <w:rsid w:val="001C6ED6"/>
    <w:rsid w:val="001D05ED"/>
    <w:rsid w:val="001D0717"/>
    <w:rsid w:val="001D19CF"/>
    <w:rsid w:val="001D1F8B"/>
    <w:rsid w:val="001D2859"/>
    <w:rsid w:val="001D30D0"/>
    <w:rsid w:val="001D334F"/>
    <w:rsid w:val="001D36FB"/>
    <w:rsid w:val="001D397A"/>
    <w:rsid w:val="001D47E5"/>
    <w:rsid w:val="001D56B7"/>
    <w:rsid w:val="001D5BC5"/>
    <w:rsid w:val="001D69C6"/>
    <w:rsid w:val="001E08E8"/>
    <w:rsid w:val="001E17CD"/>
    <w:rsid w:val="001E18D4"/>
    <w:rsid w:val="001E1A27"/>
    <w:rsid w:val="001E240E"/>
    <w:rsid w:val="001E2900"/>
    <w:rsid w:val="001E2981"/>
    <w:rsid w:val="001E2C90"/>
    <w:rsid w:val="001E3491"/>
    <w:rsid w:val="001E4879"/>
    <w:rsid w:val="001E5203"/>
    <w:rsid w:val="001E571C"/>
    <w:rsid w:val="001E6314"/>
    <w:rsid w:val="001E67EA"/>
    <w:rsid w:val="001E6AFB"/>
    <w:rsid w:val="001E7392"/>
    <w:rsid w:val="001E7E29"/>
    <w:rsid w:val="001F1110"/>
    <w:rsid w:val="001F1B13"/>
    <w:rsid w:val="001F1B1C"/>
    <w:rsid w:val="001F2B47"/>
    <w:rsid w:val="001F33D1"/>
    <w:rsid w:val="001F4868"/>
    <w:rsid w:val="001F7BFD"/>
    <w:rsid w:val="002012D6"/>
    <w:rsid w:val="00202DF2"/>
    <w:rsid w:val="00203AE0"/>
    <w:rsid w:val="00203C3E"/>
    <w:rsid w:val="00203D2B"/>
    <w:rsid w:val="00205E5E"/>
    <w:rsid w:val="002077F6"/>
    <w:rsid w:val="002100D4"/>
    <w:rsid w:val="00210202"/>
    <w:rsid w:val="00210B00"/>
    <w:rsid w:val="00211697"/>
    <w:rsid w:val="002116F1"/>
    <w:rsid w:val="00211992"/>
    <w:rsid w:val="00212655"/>
    <w:rsid w:val="00212DE1"/>
    <w:rsid w:val="0021335C"/>
    <w:rsid w:val="002137C2"/>
    <w:rsid w:val="002142E4"/>
    <w:rsid w:val="00215373"/>
    <w:rsid w:val="00215826"/>
    <w:rsid w:val="00215E5B"/>
    <w:rsid w:val="00216E43"/>
    <w:rsid w:val="0021713D"/>
    <w:rsid w:val="002202E8"/>
    <w:rsid w:val="00222168"/>
    <w:rsid w:val="00222C12"/>
    <w:rsid w:val="002231D5"/>
    <w:rsid w:val="002232BB"/>
    <w:rsid w:val="00223E65"/>
    <w:rsid w:val="002245FB"/>
    <w:rsid w:val="00225D03"/>
    <w:rsid w:val="00225ECE"/>
    <w:rsid w:val="00226436"/>
    <w:rsid w:val="00227F7E"/>
    <w:rsid w:val="00230803"/>
    <w:rsid w:val="00230DDC"/>
    <w:rsid w:val="00232DEE"/>
    <w:rsid w:val="002335E8"/>
    <w:rsid w:val="00233E53"/>
    <w:rsid w:val="002345E7"/>
    <w:rsid w:val="002346BD"/>
    <w:rsid w:val="00234967"/>
    <w:rsid w:val="00235119"/>
    <w:rsid w:val="002351F4"/>
    <w:rsid w:val="00235FBD"/>
    <w:rsid w:val="00236565"/>
    <w:rsid w:val="00236938"/>
    <w:rsid w:val="002377D3"/>
    <w:rsid w:val="0023797D"/>
    <w:rsid w:val="00240501"/>
    <w:rsid w:val="002416AC"/>
    <w:rsid w:val="0024208A"/>
    <w:rsid w:val="002437B3"/>
    <w:rsid w:val="00243AFF"/>
    <w:rsid w:val="00245325"/>
    <w:rsid w:val="00245DE5"/>
    <w:rsid w:val="002468B3"/>
    <w:rsid w:val="00246E3B"/>
    <w:rsid w:val="00247230"/>
    <w:rsid w:val="0024769D"/>
    <w:rsid w:val="00247FDF"/>
    <w:rsid w:val="00250898"/>
    <w:rsid w:val="00250A4F"/>
    <w:rsid w:val="0025196C"/>
    <w:rsid w:val="00252EFF"/>
    <w:rsid w:val="0025348D"/>
    <w:rsid w:val="0025434E"/>
    <w:rsid w:val="00255A27"/>
    <w:rsid w:val="00255E09"/>
    <w:rsid w:val="00257B61"/>
    <w:rsid w:val="00257F35"/>
    <w:rsid w:val="00260304"/>
    <w:rsid w:val="002607F5"/>
    <w:rsid w:val="00260941"/>
    <w:rsid w:val="00260D8B"/>
    <w:rsid w:val="0026189E"/>
    <w:rsid w:val="0026287F"/>
    <w:rsid w:val="0026363A"/>
    <w:rsid w:val="00264202"/>
    <w:rsid w:val="002644BF"/>
    <w:rsid w:val="00264A9C"/>
    <w:rsid w:val="002658E7"/>
    <w:rsid w:val="0026598A"/>
    <w:rsid w:val="00265B34"/>
    <w:rsid w:val="00265BE3"/>
    <w:rsid w:val="00267222"/>
    <w:rsid w:val="00267480"/>
    <w:rsid w:val="002675DA"/>
    <w:rsid w:val="0026769D"/>
    <w:rsid w:val="00267A2E"/>
    <w:rsid w:val="00270678"/>
    <w:rsid w:val="00271145"/>
    <w:rsid w:val="00271F5A"/>
    <w:rsid w:val="0027382A"/>
    <w:rsid w:val="00274721"/>
    <w:rsid w:val="00274ACA"/>
    <w:rsid w:val="0027505C"/>
    <w:rsid w:val="00277E2D"/>
    <w:rsid w:val="00277F62"/>
    <w:rsid w:val="0028007C"/>
    <w:rsid w:val="0028113B"/>
    <w:rsid w:val="00281183"/>
    <w:rsid w:val="002826BC"/>
    <w:rsid w:val="00283D11"/>
    <w:rsid w:val="00284B48"/>
    <w:rsid w:val="002855C4"/>
    <w:rsid w:val="00285918"/>
    <w:rsid w:val="00285DC7"/>
    <w:rsid w:val="00286853"/>
    <w:rsid w:val="00286CAB"/>
    <w:rsid w:val="002900D1"/>
    <w:rsid w:val="00290A7A"/>
    <w:rsid w:val="00290E63"/>
    <w:rsid w:val="00291284"/>
    <w:rsid w:val="00292818"/>
    <w:rsid w:val="00292DE6"/>
    <w:rsid w:val="0029371D"/>
    <w:rsid w:val="00293BC1"/>
    <w:rsid w:val="00293CDE"/>
    <w:rsid w:val="00293F43"/>
    <w:rsid w:val="00294458"/>
    <w:rsid w:val="00295C8A"/>
    <w:rsid w:val="00296383"/>
    <w:rsid w:val="00296402"/>
    <w:rsid w:val="00296C42"/>
    <w:rsid w:val="00296C99"/>
    <w:rsid w:val="002975BE"/>
    <w:rsid w:val="002978FA"/>
    <w:rsid w:val="00297A21"/>
    <w:rsid w:val="002A037B"/>
    <w:rsid w:val="002A11AA"/>
    <w:rsid w:val="002A18F4"/>
    <w:rsid w:val="002A2B29"/>
    <w:rsid w:val="002A3A1E"/>
    <w:rsid w:val="002A3FB2"/>
    <w:rsid w:val="002A4108"/>
    <w:rsid w:val="002A4153"/>
    <w:rsid w:val="002A4D19"/>
    <w:rsid w:val="002A4F29"/>
    <w:rsid w:val="002B037A"/>
    <w:rsid w:val="002B10A2"/>
    <w:rsid w:val="002B1D44"/>
    <w:rsid w:val="002B3958"/>
    <w:rsid w:val="002B3AD2"/>
    <w:rsid w:val="002B3FA0"/>
    <w:rsid w:val="002B42AA"/>
    <w:rsid w:val="002B47CF"/>
    <w:rsid w:val="002B49B4"/>
    <w:rsid w:val="002B512F"/>
    <w:rsid w:val="002B5758"/>
    <w:rsid w:val="002B5B4A"/>
    <w:rsid w:val="002B5E1B"/>
    <w:rsid w:val="002B61FB"/>
    <w:rsid w:val="002B7637"/>
    <w:rsid w:val="002C0304"/>
    <w:rsid w:val="002C04D2"/>
    <w:rsid w:val="002C0AD7"/>
    <w:rsid w:val="002C1464"/>
    <w:rsid w:val="002C1C68"/>
    <w:rsid w:val="002C20D8"/>
    <w:rsid w:val="002C2592"/>
    <w:rsid w:val="002C2789"/>
    <w:rsid w:val="002C2B48"/>
    <w:rsid w:val="002C32D0"/>
    <w:rsid w:val="002C3B6D"/>
    <w:rsid w:val="002C4C80"/>
    <w:rsid w:val="002C5077"/>
    <w:rsid w:val="002C51AE"/>
    <w:rsid w:val="002C5592"/>
    <w:rsid w:val="002C5876"/>
    <w:rsid w:val="002C65DC"/>
    <w:rsid w:val="002C67B9"/>
    <w:rsid w:val="002C6FD3"/>
    <w:rsid w:val="002C7372"/>
    <w:rsid w:val="002C7979"/>
    <w:rsid w:val="002D0240"/>
    <w:rsid w:val="002D05F3"/>
    <w:rsid w:val="002D0830"/>
    <w:rsid w:val="002D091E"/>
    <w:rsid w:val="002D158E"/>
    <w:rsid w:val="002D2CA8"/>
    <w:rsid w:val="002D308A"/>
    <w:rsid w:val="002D3C3C"/>
    <w:rsid w:val="002D3F36"/>
    <w:rsid w:val="002D4450"/>
    <w:rsid w:val="002D4F08"/>
    <w:rsid w:val="002D5C78"/>
    <w:rsid w:val="002D5CDC"/>
    <w:rsid w:val="002D6A09"/>
    <w:rsid w:val="002E0042"/>
    <w:rsid w:val="002E0493"/>
    <w:rsid w:val="002E1527"/>
    <w:rsid w:val="002E18B6"/>
    <w:rsid w:val="002E1D1A"/>
    <w:rsid w:val="002E1F05"/>
    <w:rsid w:val="002E27FB"/>
    <w:rsid w:val="002E282D"/>
    <w:rsid w:val="002E2C1E"/>
    <w:rsid w:val="002E3096"/>
    <w:rsid w:val="002E3758"/>
    <w:rsid w:val="002E3E5F"/>
    <w:rsid w:val="002E48B2"/>
    <w:rsid w:val="002E48D5"/>
    <w:rsid w:val="002E4DEA"/>
    <w:rsid w:val="002E6054"/>
    <w:rsid w:val="002E64EE"/>
    <w:rsid w:val="002E66B8"/>
    <w:rsid w:val="002E69ED"/>
    <w:rsid w:val="002F0D39"/>
    <w:rsid w:val="002F0D56"/>
    <w:rsid w:val="002F1CB9"/>
    <w:rsid w:val="002F2443"/>
    <w:rsid w:val="002F29B8"/>
    <w:rsid w:val="002F2B38"/>
    <w:rsid w:val="002F2D46"/>
    <w:rsid w:val="002F31A3"/>
    <w:rsid w:val="002F34D3"/>
    <w:rsid w:val="002F38CF"/>
    <w:rsid w:val="002F460E"/>
    <w:rsid w:val="002F62D4"/>
    <w:rsid w:val="002F7141"/>
    <w:rsid w:val="00300859"/>
    <w:rsid w:val="00302664"/>
    <w:rsid w:val="003030E7"/>
    <w:rsid w:val="00303164"/>
    <w:rsid w:val="0030406B"/>
    <w:rsid w:val="003046C0"/>
    <w:rsid w:val="0030532E"/>
    <w:rsid w:val="0030790F"/>
    <w:rsid w:val="0031132A"/>
    <w:rsid w:val="003119B2"/>
    <w:rsid w:val="00311BEA"/>
    <w:rsid w:val="00312342"/>
    <w:rsid w:val="003142D5"/>
    <w:rsid w:val="00315605"/>
    <w:rsid w:val="00315875"/>
    <w:rsid w:val="00316B95"/>
    <w:rsid w:val="00317D61"/>
    <w:rsid w:val="00320142"/>
    <w:rsid w:val="00320CC3"/>
    <w:rsid w:val="00321B07"/>
    <w:rsid w:val="00321B0E"/>
    <w:rsid w:val="003239E1"/>
    <w:rsid w:val="00323E67"/>
    <w:rsid w:val="00323F70"/>
    <w:rsid w:val="00324877"/>
    <w:rsid w:val="003254C9"/>
    <w:rsid w:val="00330A5F"/>
    <w:rsid w:val="0033145A"/>
    <w:rsid w:val="003332C1"/>
    <w:rsid w:val="00333696"/>
    <w:rsid w:val="00334025"/>
    <w:rsid w:val="00334679"/>
    <w:rsid w:val="003351D9"/>
    <w:rsid w:val="003352A4"/>
    <w:rsid w:val="00335648"/>
    <w:rsid w:val="00336E20"/>
    <w:rsid w:val="00337C6C"/>
    <w:rsid w:val="00340263"/>
    <w:rsid w:val="00341676"/>
    <w:rsid w:val="00341B93"/>
    <w:rsid w:val="0034284D"/>
    <w:rsid w:val="00343233"/>
    <w:rsid w:val="00343539"/>
    <w:rsid w:val="0034477A"/>
    <w:rsid w:val="00344D7F"/>
    <w:rsid w:val="003450A7"/>
    <w:rsid w:val="00346958"/>
    <w:rsid w:val="00346A15"/>
    <w:rsid w:val="00347E28"/>
    <w:rsid w:val="00350700"/>
    <w:rsid w:val="00350C81"/>
    <w:rsid w:val="0035199C"/>
    <w:rsid w:val="003519A3"/>
    <w:rsid w:val="00351B3A"/>
    <w:rsid w:val="00351D32"/>
    <w:rsid w:val="00352ED7"/>
    <w:rsid w:val="00353C33"/>
    <w:rsid w:val="003542A5"/>
    <w:rsid w:val="003543D0"/>
    <w:rsid w:val="00354802"/>
    <w:rsid w:val="003548BC"/>
    <w:rsid w:val="003572D6"/>
    <w:rsid w:val="003606CD"/>
    <w:rsid w:val="003606D9"/>
    <w:rsid w:val="0036108B"/>
    <w:rsid w:val="00361602"/>
    <w:rsid w:val="00362ABF"/>
    <w:rsid w:val="00363082"/>
    <w:rsid w:val="00364D1F"/>
    <w:rsid w:val="00364F6E"/>
    <w:rsid w:val="0036663E"/>
    <w:rsid w:val="003668F3"/>
    <w:rsid w:val="00367821"/>
    <w:rsid w:val="003678A5"/>
    <w:rsid w:val="003714C6"/>
    <w:rsid w:val="0037150B"/>
    <w:rsid w:val="00371657"/>
    <w:rsid w:val="003725EB"/>
    <w:rsid w:val="00372F19"/>
    <w:rsid w:val="003736E6"/>
    <w:rsid w:val="00376821"/>
    <w:rsid w:val="003768C1"/>
    <w:rsid w:val="00376D71"/>
    <w:rsid w:val="00376D8B"/>
    <w:rsid w:val="00377D51"/>
    <w:rsid w:val="00377E15"/>
    <w:rsid w:val="00377E6D"/>
    <w:rsid w:val="00377F11"/>
    <w:rsid w:val="00377FFA"/>
    <w:rsid w:val="00380234"/>
    <w:rsid w:val="00381118"/>
    <w:rsid w:val="00382C99"/>
    <w:rsid w:val="003831A1"/>
    <w:rsid w:val="003843BA"/>
    <w:rsid w:val="00384B2F"/>
    <w:rsid w:val="003850D8"/>
    <w:rsid w:val="00385B80"/>
    <w:rsid w:val="00385E37"/>
    <w:rsid w:val="003863AB"/>
    <w:rsid w:val="003876F0"/>
    <w:rsid w:val="00387878"/>
    <w:rsid w:val="00390560"/>
    <w:rsid w:val="003917BE"/>
    <w:rsid w:val="00391A26"/>
    <w:rsid w:val="00391F91"/>
    <w:rsid w:val="00393AD4"/>
    <w:rsid w:val="00393DEA"/>
    <w:rsid w:val="00394471"/>
    <w:rsid w:val="0039558B"/>
    <w:rsid w:val="00395A81"/>
    <w:rsid w:val="00395FCB"/>
    <w:rsid w:val="00396928"/>
    <w:rsid w:val="00396F6E"/>
    <w:rsid w:val="003977AD"/>
    <w:rsid w:val="003A0974"/>
    <w:rsid w:val="003A0D43"/>
    <w:rsid w:val="003A1245"/>
    <w:rsid w:val="003A1770"/>
    <w:rsid w:val="003A177F"/>
    <w:rsid w:val="003A2122"/>
    <w:rsid w:val="003A2281"/>
    <w:rsid w:val="003A2294"/>
    <w:rsid w:val="003A2821"/>
    <w:rsid w:val="003A29BF"/>
    <w:rsid w:val="003A305E"/>
    <w:rsid w:val="003A3DB3"/>
    <w:rsid w:val="003A4440"/>
    <w:rsid w:val="003A5060"/>
    <w:rsid w:val="003A5209"/>
    <w:rsid w:val="003A6140"/>
    <w:rsid w:val="003A61C0"/>
    <w:rsid w:val="003A699D"/>
    <w:rsid w:val="003A6A0E"/>
    <w:rsid w:val="003A6EA7"/>
    <w:rsid w:val="003A6FA4"/>
    <w:rsid w:val="003B023F"/>
    <w:rsid w:val="003B05C2"/>
    <w:rsid w:val="003B1A0C"/>
    <w:rsid w:val="003B1EE4"/>
    <w:rsid w:val="003B3453"/>
    <w:rsid w:val="003B3887"/>
    <w:rsid w:val="003B3B3B"/>
    <w:rsid w:val="003B4626"/>
    <w:rsid w:val="003B4E3A"/>
    <w:rsid w:val="003B59F2"/>
    <w:rsid w:val="003B67D2"/>
    <w:rsid w:val="003B74D3"/>
    <w:rsid w:val="003C026F"/>
    <w:rsid w:val="003C158D"/>
    <w:rsid w:val="003C1614"/>
    <w:rsid w:val="003C1AB8"/>
    <w:rsid w:val="003C1E9B"/>
    <w:rsid w:val="003C2005"/>
    <w:rsid w:val="003C2CF7"/>
    <w:rsid w:val="003C36A1"/>
    <w:rsid w:val="003C432B"/>
    <w:rsid w:val="003C4F57"/>
    <w:rsid w:val="003C6EBF"/>
    <w:rsid w:val="003C6EF1"/>
    <w:rsid w:val="003C72A8"/>
    <w:rsid w:val="003D00F0"/>
    <w:rsid w:val="003D068C"/>
    <w:rsid w:val="003D1B8F"/>
    <w:rsid w:val="003D1F28"/>
    <w:rsid w:val="003D209C"/>
    <w:rsid w:val="003D2249"/>
    <w:rsid w:val="003D3189"/>
    <w:rsid w:val="003D4161"/>
    <w:rsid w:val="003D4288"/>
    <w:rsid w:val="003D4757"/>
    <w:rsid w:val="003D55B9"/>
    <w:rsid w:val="003D6668"/>
    <w:rsid w:val="003D6BB0"/>
    <w:rsid w:val="003D729C"/>
    <w:rsid w:val="003D7BFC"/>
    <w:rsid w:val="003E0566"/>
    <w:rsid w:val="003E12FD"/>
    <w:rsid w:val="003E1324"/>
    <w:rsid w:val="003E19DD"/>
    <w:rsid w:val="003E1C35"/>
    <w:rsid w:val="003E32B9"/>
    <w:rsid w:val="003E3C2A"/>
    <w:rsid w:val="003E461A"/>
    <w:rsid w:val="003E5435"/>
    <w:rsid w:val="003E58BE"/>
    <w:rsid w:val="003E5E0B"/>
    <w:rsid w:val="003E6D24"/>
    <w:rsid w:val="003E6F9E"/>
    <w:rsid w:val="003F0251"/>
    <w:rsid w:val="003F0750"/>
    <w:rsid w:val="003F148D"/>
    <w:rsid w:val="003F17D8"/>
    <w:rsid w:val="003F207C"/>
    <w:rsid w:val="003F2CCD"/>
    <w:rsid w:val="003F3179"/>
    <w:rsid w:val="003F5061"/>
    <w:rsid w:val="003F5A6E"/>
    <w:rsid w:val="003F5F9E"/>
    <w:rsid w:val="00400CAC"/>
    <w:rsid w:val="00400EE4"/>
    <w:rsid w:val="0040198C"/>
    <w:rsid w:val="00402DBE"/>
    <w:rsid w:val="0040530E"/>
    <w:rsid w:val="00405527"/>
    <w:rsid w:val="0040567D"/>
    <w:rsid w:val="0040571D"/>
    <w:rsid w:val="00405F9B"/>
    <w:rsid w:val="004066AF"/>
    <w:rsid w:val="00406C25"/>
    <w:rsid w:val="00407792"/>
    <w:rsid w:val="00410393"/>
    <w:rsid w:val="00410C6B"/>
    <w:rsid w:val="00411F09"/>
    <w:rsid w:val="0041235B"/>
    <w:rsid w:val="00412827"/>
    <w:rsid w:val="004135FF"/>
    <w:rsid w:val="00415014"/>
    <w:rsid w:val="00417303"/>
    <w:rsid w:val="004176D2"/>
    <w:rsid w:val="004177CE"/>
    <w:rsid w:val="00417C4D"/>
    <w:rsid w:val="00420A40"/>
    <w:rsid w:val="0042108F"/>
    <w:rsid w:val="00421639"/>
    <w:rsid w:val="00421EBA"/>
    <w:rsid w:val="0042249F"/>
    <w:rsid w:val="004240B3"/>
    <w:rsid w:val="0042426B"/>
    <w:rsid w:val="004244A1"/>
    <w:rsid w:val="004278A5"/>
    <w:rsid w:val="004304CA"/>
    <w:rsid w:val="0043076A"/>
    <w:rsid w:val="00430B2B"/>
    <w:rsid w:val="00432037"/>
    <w:rsid w:val="0043329C"/>
    <w:rsid w:val="00433FD9"/>
    <w:rsid w:val="00434258"/>
    <w:rsid w:val="004353A1"/>
    <w:rsid w:val="00435A12"/>
    <w:rsid w:val="00435D38"/>
    <w:rsid w:val="00435EBD"/>
    <w:rsid w:val="00437CCB"/>
    <w:rsid w:val="00440063"/>
    <w:rsid w:val="004415F3"/>
    <w:rsid w:val="00441780"/>
    <w:rsid w:val="00442629"/>
    <w:rsid w:val="00442789"/>
    <w:rsid w:val="004428ED"/>
    <w:rsid w:val="00442FC4"/>
    <w:rsid w:val="00443333"/>
    <w:rsid w:val="00443BAA"/>
    <w:rsid w:val="00443E0D"/>
    <w:rsid w:val="004454B6"/>
    <w:rsid w:val="00446554"/>
    <w:rsid w:val="0044688C"/>
    <w:rsid w:val="004468B6"/>
    <w:rsid w:val="00450128"/>
    <w:rsid w:val="0045030A"/>
    <w:rsid w:val="00450A83"/>
    <w:rsid w:val="00451105"/>
    <w:rsid w:val="00451EA2"/>
    <w:rsid w:val="00452914"/>
    <w:rsid w:val="00452EC2"/>
    <w:rsid w:val="0045460C"/>
    <w:rsid w:val="00456826"/>
    <w:rsid w:val="00456AC9"/>
    <w:rsid w:val="0046076B"/>
    <w:rsid w:val="00462756"/>
    <w:rsid w:val="00462A87"/>
    <w:rsid w:val="00463411"/>
    <w:rsid w:val="00463576"/>
    <w:rsid w:val="004643E8"/>
    <w:rsid w:val="004651A8"/>
    <w:rsid w:val="00465CE2"/>
    <w:rsid w:val="004663FC"/>
    <w:rsid w:val="00466719"/>
    <w:rsid w:val="00466E7E"/>
    <w:rsid w:val="0046724F"/>
    <w:rsid w:val="00470B0F"/>
    <w:rsid w:val="00470F1A"/>
    <w:rsid w:val="00472DBF"/>
    <w:rsid w:val="0047349F"/>
    <w:rsid w:val="004737E8"/>
    <w:rsid w:val="00474221"/>
    <w:rsid w:val="004753B0"/>
    <w:rsid w:val="00475CDF"/>
    <w:rsid w:val="00477A19"/>
    <w:rsid w:val="00481332"/>
    <w:rsid w:val="00481B09"/>
    <w:rsid w:val="00482CEE"/>
    <w:rsid w:val="00483102"/>
    <w:rsid w:val="0048355D"/>
    <w:rsid w:val="00485CB6"/>
    <w:rsid w:val="00486582"/>
    <w:rsid w:val="004868B1"/>
    <w:rsid w:val="00490170"/>
    <w:rsid w:val="00490499"/>
    <w:rsid w:val="00490F46"/>
    <w:rsid w:val="00491CA7"/>
    <w:rsid w:val="00491CB8"/>
    <w:rsid w:val="00491FAC"/>
    <w:rsid w:val="0049251E"/>
    <w:rsid w:val="00492768"/>
    <w:rsid w:val="00492DD0"/>
    <w:rsid w:val="00492F4C"/>
    <w:rsid w:val="00493967"/>
    <w:rsid w:val="00493A6C"/>
    <w:rsid w:val="00493BCA"/>
    <w:rsid w:val="00494438"/>
    <w:rsid w:val="004946FE"/>
    <w:rsid w:val="00495184"/>
    <w:rsid w:val="0049567F"/>
    <w:rsid w:val="00496893"/>
    <w:rsid w:val="00497814"/>
    <w:rsid w:val="0049781A"/>
    <w:rsid w:val="004979C0"/>
    <w:rsid w:val="004A0435"/>
    <w:rsid w:val="004A045F"/>
    <w:rsid w:val="004A1D99"/>
    <w:rsid w:val="004A23BD"/>
    <w:rsid w:val="004A29FC"/>
    <w:rsid w:val="004A36C0"/>
    <w:rsid w:val="004A6D8F"/>
    <w:rsid w:val="004A75F2"/>
    <w:rsid w:val="004A78F2"/>
    <w:rsid w:val="004A7F1B"/>
    <w:rsid w:val="004B022F"/>
    <w:rsid w:val="004B1847"/>
    <w:rsid w:val="004B3508"/>
    <w:rsid w:val="004B5234"/>
    <w:rsid w:val="004B5932"/>
    <w:rsid w:val="004B5CC1"/>
    <w:rsid w:val="004B6041"/>
    <w:rsid w:val="004B6F41"/>
    <w:rsid w:val="004B7E77"/>
    <w:rsid w:val="004C0AEB"/>
    <w:rsid w:val="004C0E67"/>
    <w:rsid w:val="004C158A"/>
    <w:rsid w:val="004C3F62"/>
    <w:rsid w:val="004C44DA"/>
    <w:rsid w:val="004C486D"/>
    <w:rsid w:val="004C489C"/>
    <w:rsid w:val="004C4EC2"/>
    <w:rsid w:val="004C527A"/>
    <w:rsid w:val="004C64F7"/>
    <w:rsid w:val="004C6E30"/>
    <w:rsid w:val="004D0920"/>
    <w:rsid w:val="004D10B2"/>
    <w:rsid w:val="004D131C"/>
    <w:rsid w:val="004D152F"/>
    <w:rsid w:val="004D2249"/>
    <w:rsid w:val="004D3937"/>
    <w:rsid w:val="004D51D8"/>
    <w:rsid w:val="004D6860"/>
    <w:rsid w:val="004D6D4D"/>
    <w:rsid w:val="004D750B"/>
    <w:rsid w:val="004D7A79"/>
    <w:rsid w:val="004D7E34"/>
    <w:rsid w:val="004D7F1D"/>
    <w:rsid w:val="004E11CC"/>
    <w:rsid w:val="004E13D5"/>
    <w:rsid w:val="004E1B37"/>
    <w:rsid w:val="004E2940"/>
    <w:rsid w:val="004E2D6C"/>
    <w:rsid w:val="004E2F85"/>
    <w:rsid w:val="004E3801"/>
    <w:rsid w:val="004E405D"/>
    <w:rsid w:val="004E45B4"/>
    <w:rsid w:val="004E45BE"/>
    <w:rsid w:val="004E4A1E"/>
    <w:rsid w:val="004E4A94"/>
    <w:rsid w:val="004E4FDE"/>
    <w:rsid w:val="004E5021"/>
    <w:rsid w:val="004E5349"/>
    <w:rsid w:val="004E5D71"/>
    <w:rsid w:val="004E70BE"/>
    <w:rsid w:val="004E71C4"/>
    <w:rsid w:val="004E7E29"/>
    <w:rsid w:val="004F041D"/>
    <w:rsid w:val="004F087B"/>
    <w:rsid w:val="004F0A55"/>
    <w:rsid w:val="004F0BB8"/>
    <w:rsid w:val="004F0C7B"/>
    <w:rsid w:val="004F0D1A"/>
    <w:rsid w:val="004F0D8A"/>
    <w:rsid w:val="004F1FBF"/>
    <w:rsid w:val="004F4F4C"/>
    <w:rsid w:val="004F50A5"/>
    <w:rsid w:val="004F510B"/>
    <w:rsid w:val="004F5A63"/>
    <w:rsid w:val="004F7230"/>
    <w:rsid w:val="004F76D7"/>
    <w:rsid w:val="004F7EB1"/>
    <w:rsid w:val="005002B5"/>
    <w:rsid w:val="00500CA1"/>
    <w:rsid w:val="00500F68"/>
    <w:rsid w:val="00501D3D"/>
    <w:rsid w:val="00501FC0"/>
    <w:rsid w:val="005044A2"/>
    <w:rsid w:val="00504822"/>
    <w:rsid w:val="00504F81"/>
    <w:rsid w:val="0050519B"/>
    <w:rsid w:val="0050679F"/>
    <w:rsid w:val="00506B9A"/>
    <w:rsid w:val="0050700E"/>
    <w:rsid w:val="00507090"/>
    <w:rsid w:val="00507527"/>
    <w:rsid w:val="00507F4D"/>
    <w:rsid w:val="00507F63"/>
    <w:rsid w:val="00510A9B"/>
    <w:rsid w:val="00510B28"/>
    <w:rsid w:val="00510D1C"/>
    <w:rsid w:val="0051113F"/>
    <w:rsid w:val="00512254"/>
    <w:rsid w:val="005132FC"/>
    <w:rsid w:val="00513482"/>
    <w:rsid w:val="00514450"/>
    <w:rsid w:val="00514A05"/>
    <w:rsid w:val="005153FD"/>
    <w:rsid w:val="00515BA7"/>
    <w:rsid w:val="00517008"/>
    <w:rsid w:val="00517F4C"/>
    <w:rsid w:val="005205C9"/>
    <w:rsid w:val="005208F9"/>
    <w:rsid w:val="005209D5"/>
    <w:rsid w:val="005211F5"/>
    <w:rsid w:val="00521C39"/>
    <w:rsid w:val="00521E28"/>
    <w:rsid w:val="005228D1"/>
    <w:rsid w:val="00522F1D"/>
    <w:rsid w:val="005234EE"/>
    <w:rsid w:val="00524AFC"/>
    <w:rsid w:val="00524C86"/>
    <w:rsid w:val="005252AF"/>
    <w:rsid w:val="00525E3E"/>
    <w:rsid w:val="00530019"/>
    <w:rsid w:val="0053178B"/>
    <w:rsid w:val="00533149"/>
    <w:rsid w:val="00533B2B"/>
    <w:rsid w:val="00535799"/>
    <w:rsid w:val="005361F3"/>
    <w:rsid w:val="00536602"/>
    <w:rsid w:val="005378F9"/>
    <w:rsid w:val="005405AB"/>
    <w:rsid w:val="00540DE6"/>
    <w:rsid w:val="00540E5E"/>
    <w:rsid w:val="00540F50"/>
    <w:rsid w:val="00541A70"/>
    <w:rsid w:val="005429FD"/>
    <w:rsid w:val="00543820"/>
    <w:rsid w:val="00543E1C"/>
    <w:rsid w:val="00544389"/>
    <w:rsid w:val="00544C68"/>
    <w:rsid w:val="00545304"/>
    <w:rsid w:val="00545422"/>
    <w:rsid w:val="005456A3"/>
    <w:rsid w:val="00545930"/>
    <w:rsid w:val="00545B69"/>
    <w:rsid w:val="00546908"/>
    <w:rsid w:val="00546B3D"/>
    <w:rsid w:val="00551BEB"/>
    <w:rsid w:val="00551F6B"/>
    <w:rsid w:val="005544A6"/>
    <w:rsid w:val="00554530"/>
    <w:rsid w:val="005545F9"/>
    <w:rsid w:val="0055531A"/>
    <w:rsid w:val="005554EF"/>
    <w:rsid w:val="00555935"/>
    <w:rsid w:val="00555AD9"/>
    <w:rsid w:val="00555CF2"/>
    <w:rsid w:val="00555D0F"/>
    <w:rsid w:val="0055646E"/>
    <w:rsid w:val="00556FD2"/>
    <w:rsid w:val="005571D4"/>
    <w:rsid w:val="005575C1"/>
    <w:rsid w:val="00560060"/>
    <w:rsid w:val="005603A4"/>
    <w:rsid w:val="00560A16"/>
    <w:rsid w:val="00561EA9"/>
    <w:rsid w:val="0056294C"/>
    <w:rsid w:val="00562BCD"/>
    <w:rsid w:val="005631DC"/>
    <w:rsid w:val="005634F2"/>
    <w:rsid w:val="00564537"/>
    <w:rsid w:val="0056526C"/>
    <w:rsid w:val="005666D1"/>
    <w:rsid w:val="00566BD2"/>
    <w:rsid w:val="005672AE"/>
    <w:rsid w:val="00567B88"/>
    <w:rsid w:val="0057034C"/>
    <w:rsid w:val="005708C1"/>
    <w:rsid w:val="005708DD"/>
    <w:rsid w:val="00570F32"/>
    <w:rsid w:val="00571E69"/>
    <w:rsid w:val="00571F88"/>
    <w:rsid w:val="005728F1"/>
    <w:rsid w:val="0057349A"/>
    <w:rsid w:val="0057409B"/>
    <w:rsid w:val="00574F5F"/>
    <w:rsid w:val="00575773"/>
    <w:rsid w:val="00575ABC"/>
    <w:rsid w:val="00577400"/>
    <w:rsid w:val="005778A0"/>
    <w:rsid w:val="005801AE"/>
    <w:rsid w:val="005809AC"/>
    <w:rsid w:val="005810C3"/>
    <w:rsid w:val="0058251A"/>
    <w:rsid w:val="0058375C"/>
    <w:rsid w:val="0058382D"/>
    <w:rsid w:val="00583D94"/>
    <w:rsid w:val="00584FBF"/>
    <w:rsid w:val="00585A97"/>
    <w:rsid w:val="00585C40"/>
    <w:rsid w:val="005877CE"/>
    <w:rsid w:val="005902A9"/>
    <w:rsid w:val="0059086D"/>
    <w:rsid w:val="00590EC6"/>
    <w:rsid w:val="005912F7"/>
    <w:rsid w:val="0059137D"/>
    <w:rsid w:val="0059184E"/>
    <w:rsid w:val="00591E76"/>
    <w:rsid w:val="005927AD"/>
    <w:rsid w:val="005928E9"/>
    <w:rsid w:val="00593109"/>
    <w:rsid w:val="0059469F"/>
    <w:rsid w:val="005949AC"/>
    <w:rsid w:val="00594E2A"/>
    <w:rsid w:val="005954DC"/>
    <w:rsid w:val="0059577C"/>
    <w:rsid w:val="005958BC"/>
    <w:rsid w:val="00596453"/>
    <w:rsid w:val="005978FD"/>
    <w:rsid w:val="00597BDD"/>
    <w:rsid w:val="005A0E26"/>
    <w:rsid w:val="005A192A"/>
    <w:rsid w:val="005A1975"/>
    <w:rsid w:val="005A3046"/>
    <w:rsid w:val="005A30BA"/>
    <w:rsid w:val="005A31D3"/>
    <w:rsid w:val="005A3ADF"/>
    <w:rsid w:val="005A3CB8"/>
    <w:rsid w:val="005A3DAA"/>
    <w:rsid w:val="005A4685"/>
    <w:rsid w:val="005A4B99"/>
    <w:rsid w:val="005A4BF1"/>
    <w:rsid w:val="005A4FCE"/>
    <w:rsid w:val="005A599D"/>
    <w:rsid w:val="005A5DB0"/>
    <w:rsid w:val="005A6328"/>
    <w:rsid w:val="005A6A00"/>
    <w:rsid w:val="005A6C2A"/>
    <w:rsid w:val="005B195D"/>
    <w:rsid w:val="005B2522"/>
    <w:rsid w:val="005B28EE"/>
    <w:rsid w:val="005B2A04"/>
    <w:rsid w:val="005B432D"/>
    <w:rsid w:val="005B45D8"/>
    <w:rsid w:val="005B4B68"/>
    <w:rsid w:val="005B5479"/>
    <w:rsid w:val="005B5F25"/>
    <w:rsid w:val="005B5F67"/>
    <w:rsid w:val="005B6332"/>
    <w:rsid w:val="005B6408"/>
    <w:rsid w:val="005B6F8C"/>
    <w:rsid w:val="005B7BDB"/>
    <w:rsid w:val="005B7DB7"/>
    <w:rsid w:val="005C290A"/>
    <w:rsid w:val="005C29F2"/>
    <w:rsid w:val="005C319E"/>
    <w:rsid w:val="005C4276"/>
    <w:rsid w:val="005C6393"/>
    <w:rsid w:val="005C681C"/>
    <w:rsid w:val="005C6873"/>
    <w:rsid w:val="005C7547"/>
    <w:rsid w:val="005C7B46"/>
    <w:rsid w:val="005D048D"/>
    <w:rsid w:val="005D087E"/>
    <w:rsid w:val="005D0959"/>
    <w:rsid w:val="005D0A23"/>
    <w:rsid w:val="005D0D2A"/>
    <w:rsid w:val="005D14BC"/>
    <w:rsid w:val="005D1BE0"/>
    <w:rsid w:val="005D1FE0"/>
    <w:rsid w:val="005D2203"/>
    <w:rsid w:val="005D32F1"/>
    <w:rsid w:val="005D333D"/>
    <w:rsid w:val="005D4A64"/>
    <w:rsid w:val="005D5322"/>
    <w:rsid w:val="005D57EB"/>
    <w:rsid w:val="005D5FA0"/>
    <w:rsid w:val="005D62A0"/>
    <w:rsid w:val="005D69F0"/>
    <w:rsid w:val="005D73AB"/>
    <w:rsid w:val="005E017F"/>
    <w:rsid w:val="005E0CD8"/>
    <w:rsid w:val="005E0FB0"/>
    <w:rsid w:val="005E1542"/>
    <w:rsid w:val="005E1D45"/>
    <w:rsid w:val="005E23C5"/>
    <w:rsid w:val="005E28E6"/>
    <w:rsid w:val="005E478C"/>
    <w:rsid w:val="005E5A8A"/>
    <w:rsid w:val="005E67C2"/>
    <w:rsid w:val="005E68A7"/>
    <w:rsid w:val="005F0012"/>
    <w:rsid w:val="005F02F8"/>
    <w:rsid w:val="005F1421"/>
    <w:rsid w:val="005F3118"/>
    <w:rsid w:val="005F31D4"/>
    <w:rsid w:val="005F3A47"/>
    <w:rsid w:val="005F40E1"/>
    <w:rsid w:val="005F6B4A"/>
    <w:rsid w:val="005F77BE"/>
    <w:rsid w:val="00601351"/>
    <w:rsid w:val="006015B1"/>
    <w:rsid w:val="0060188A"/>
    <w:rsid w:val="00601CC1"/>
    <w:rsid w:val="00602B63"/>
    <w:rsid w:val="00602FB2"/>
    <w:rsid w:val="00603168"/>
    <w:rsid w:val="00603225"/>
    <w:rsid w:val="0060328B"/>
    <w:rsid w:val="006039F0"/>
    <w:rsid w:val="00603CCC"/>
    <w:rsid w:val="00603CD3"/>
    <w:rsid w:val="00603F10"/>
    <w:rsid w:val="00605A9E"/>
    <w:rsid w:val="00606227"/>
    <w:rsid w:val="00606B1C"/>
    <w:rsid w:val="00607312"/>
    <w:rsid w:val="006074CE"/>
    <w:rsid w:val="00607FB6"/>
    <w:rsid w:val="0061036F"/>
    <w:rsid w:val="00610F00"/>
    <w:rsid w:val="006119FD"/>
    <w:rsid w:val="00611A33"/>
    <w:rsid w:val="00611C67"/>
    <w:rsid w:val="006120EA"/>
    <w:rsid w:val="006126A7"/>
    <w:rsid w:val="00612884"/>
    <w:rsid w:val="00613D3C"/>
    <w:rsid w:val="00616469"/>
    <w:rsid w:val="00616763"/>
    <w:rsid w:val="00616BE3"/>
    <w:rsid w:val="00617CC5"/>
    <w:rsid w:val="00617F47"/>
    <w:rsid w:val="00617FC7"/>
    <w:rsid w:val="00620C73"/>
    <w:rsid w:val="00620C84"/>
    <w:rsid w:val="00620D27"/>
    <w:rsid w:val="0062192B"/>
    <w:rsid w:val="00621C50"/>
    <w:rsid w:val="0062228C"/>
    <w:rsid w:val="00622B84"/>
    <w:rsid w:val="006238C8"/>
    <w:rsid w:val="006239A1"/>
    <w:rsid w:val="006255C3"/>
    <w:rsid w:val="0062593E"/>
    <w:rsid w:val="00625A83"/>
    <w:rsid w:val="00625D19"/>
    <w:rsid w:val="006267B0"/>
    <w:rsid w:val="00626AC1"/>
    <w:rsid w:val="006276F8"/>
    <w:rsid w:val="00627DCC"/>
    <w:rsid w:val="00630A8C"/>
    <w:rsid w:val="00631F65"/>
    <w:rsid w:val="0063244B"/>
    <w:rsid w:val="00632869"/>
    <w:rsid w:val="00632916"/>
    <w:rsid w:val="006341AF"/>
    <w:rsid w:val="00634879"/>
    <w:rsid w:val="00634E2E"/>
    <w:rsid w:val="0063747C"/>
    <w:rsid w:val="00637621"/>
    <w:rsid w:val="0063767D"/>
    <w:rsid w:val="00637C7D"/>
    <w:rsid w:val="00640298"/>
    <w:rsid w:val="0064064A"/>
    <w:rsid w:val="0064076C"/>
    <w:rsid w:val="00641734"/>
    <w:rsid w:val="006419DB"/>
    <w:rsid w:val="0064340E"/>
    <w:rsid w:val="006437C0"/>
    <w:rsid w:val="00643E9E"/>
    <w:rsid w:val="0064478C"/>
    <w:rsid w:val="0064605C"/>
    <w:rsid w:val="0064649C"/>
    <w:rsid w:val="00646E87"/>
    <w:rsid w:val="00647483"/>
    <w:rsid w:val="006475C8"/>
    <w:rsid w:val="006504B0"/>
    <w:rsid w:val="00652CAF"/>
    <w:rsid w:val="00652FBF"/>
    <w:rsid w:val="006532A5"/>
    <w:rsid w:val="006538EF"/>
    <w:rsid w:val="00653B52"/>
    <w:rsid w:val="00653C7E"/>
    <w:rsid w:val="00653D8B"/>
    <w:rsid w:val="00654021"/>
    <w:rsid w:val="00656725"/>
    <w:rsid w:val="006567E9"/>
    <w:rsid w:val="00657E09"/>
    <w:rsid w:val="0066054C"/>
    <w:rsid w:val="00661026"/>
    <w:rsid w:val="006619AA"/>
    <w:rsid w:val="00661D68"/>
    <w:rsid w:val="0066252E"/>
    <w:rsid w:val="00662704"/>
    <w:rsid w:val="00663687"/>
    <w:rsid w:val="00665324"/>
    <w:rsid w:val="0066623D"/>
    <w:rsid w:val="006665B6"/>
    <w:rsid w:val="006665CD"/>
    <w:rsid w:val="006670DD"/>
    <w:rsid w:val="00667938"/>
    <w:rsid w:val="00667BF0"/>
    <w:rsid w:val="00670229"/>
    <w:rsid w:val="006703D5"/>
    <w:rsid w:val="00670A4A"/>
    <w:rsid w:val="00671A61"/>
    <w:rsid w:val="0067444A"/>
    <w:rsid w:val="006750E7"/>
    <w:rsid w:val="00677938"/>
    <w:rsid w:val="0068030C"/>
    <w:rsid w:val="00680E9E"/>
    <w:rsid w:val="00681308"/>
    <w:rsid w:val="00681FBF"/>
    <w:rsid w:val="00682288"/>
    <w:rsid w:val="00682A54"/>
    <w:rsid w:val="00682D44"/>
    <w:rsid w:val="00683205"/>
    <w:rsid w:val="00684109"/>
    <w:rsid w:val="006855AF"/>
    <w:rsid w:val="00685686"/>
    <w:rsid w:val="006857E5"/>
    <w:rsid w:val="0068750E"/>
    <w:rsid w:val="00687C99"/>
    <w:rsid w:val="00687EB7"/>
    <w:rsid w:val="00691150"/>
    <w:rsid w:val="00691C20"/>
    <w:rsid w:val="00691C8F"/>
    <w:rsid w:val="006922B1"/>
    <w:rsid w:val="00692E86"/>
    <w:rsid w:val="0069300C"/>
    <w:rsid w:val="00693A2B"/>
    <w:rsid w:val="00695D8A"/>
    <w:rsid w:val="00695E71"/>
    <w:rsid w:val="00696029"/>
    <w:rsid w:val="00696833"/>
    <w:rsid w:val="006968F8"/>
    <w:rsid w:val="006979B1"/>
    <w:rsid w:val="006A0A50"/>
    <w:rsid w:val="006A1524"/>
    <w:rsid w:val="006A157A"/>
    <w:rsid w:val="006A1712"/>
    <w:rsid w:val="006A1DD7"/>
    <w:rsid w:val="006A1E35"/>
    <w:rsid w:val="006A1F31"/>
    <w:rsid w:val="006A2728"/>
    <w:rsid w:val="006A2EF9"/>
    <w:rsid w:val="006A30E9"/>
    <w:rsid w:val="006A34F5"/>
    <w:rsid w:val="006A44F2"/>
    <w:rsid w:val="006A4C6F"/>
    <w:rsid w:val="006A50AF"/>
    <w:rsid w:val="006A6C6F"/>
    <w:rsid w:val="006A78FC"/>
    <w:rsid w:val="006A7C8F"/>
    <w:rsid w:val="006A7D08"/>
    <w:rsid w:val="006B176F"/>
    <w:rsid w:val="006B1868"/>
    <w:rsid w:val="006B2D19"/>
    <w:rsid w:val="006B3A69"/>
    <w:rsid w:val="006B449D"/>
    <w:rsid w:val="006B5CFF"/>
    <w:rsid w:val="006B5F33"/>
    <w:rsid w:val="006B6E77"/>
    <w:rsid w:val="006B7142"/>
    <w:rsid w:val="006C03D5"/>
    <w:rsid w:val="006C0B38"/>
    <w:rsid w:val="006C2112"/>
    <w:rsid w:val="006C5E93"/>
    <w:rsid w:val="006C786B"/>
    <w:rsid w:val="006C7943"/>
    <w:rsid w:val="006C7C03"/>
    <w:rsid w:val="006D22F1"/>
    <w:rsid w:val="006D32E1"/>
    <w:rsid w:val="006D3F9E"/>
    <w:rsid w:val="006D5B03"/>
    <w:rsid w:val="006D5E58"/>
    <w:rsid w:val="006D644D"/>
    <w:rsid w:val="006D6733"/>
    <w:rsid w:val="006D71A5"/>
    <w:rsid w:val="006E00BA"/>
    <w:rsid w:val="006E1C21"/>
    <w:rsid w:val="006E2123"/>
    <w:rsid w:val="006E38FD"/>
    <w:rsid w:val="006E51E8"/>
    <w:rsid w:val="006E588E"/>
    <w:rsid w:val="006E7969"/>
    <w:rsid w:val="006E79DA"/>
    <w:rsid w:val="006F002B"/>
    <w:rsid w:val="006F027F"/>
    <w:rsid w:val="006F0653"/>
    <w:rsid w:val="006F1168"/>
    <w:rsid w:val="006F1472"/>
    <w:rsid w:val="006F3262"/>
    <w:rsid w:val="006F3339"/>
    <w:rsid w:val="006F39EB"/>
    <w:rsid w:val="006F3F25"/>
    <w:rsid w:val="006F50E6"/>
    <w:rsid w:val="006F5219"/>
    <w:rsid w:val="006F5CB8"/>
    <w:rsid w:val="006F6304"/>
    <w:rsid w:val="006F6412"/>
    <w:rsid w:val="006F6B5D"/>
    <w:rsid w:val="006F6D43"/>
    <w:rsid w:val="006F753F"/>
    <w:rsid w:val="006F7873"/>
    <w:rsid w:val="00700FB6"/>
    <w:rsid w:val="007013C1"/>
    <w:rsid w:val="007017D6"/>
    <w:rsid w:val="0070627A"/>
    <w:rsid w:val="00707968"/>
    <w:rsid w:val="007079C3"/>
    <w:rsid w:val="00707F7A"/>
    <w:rsid w:val="00712454"/>
    <w:rsid w:val="007131BA"/>
    <w:rsid w:val="00713665"/>
    <w:rsid w:val="007146BC"/>
    <w:rsid w:val="007154DB"/>
    <w:rsid w:val="0071622F"/>
    <w:rsid w:val="007165EB"/>
    <w:rsid w:val="00716BAA"/>
    <w:rsid w:val="00717DD9"/>
    <w:rsid w:val="00720CA5"/>
    <w:rsid w:val="007218B0"/>
    <w:rsid w:val="00721A91"/>
    <w:rsid w:val="007236F2"/>
    <w:rsid w:val="00723936"/>
    <w:rsid w:val="00723AA3"/>
    <w:rsid w:val="00723B72"/>
    <w:rsid w:val="00723DEF"/>
    <w:rsid w:val="007242B5"/>
    <w:rsid w:val="00724449"/>
    <w:rsid w:val="0072466C"/>
    <w:rsid w:val="007254B4"/>
    <w:rsid w:val="007255A8"/>
    <w:rsid w:val="00725DAA"/>
    <w:rsid w:val="00726C59"/>
    <w:rsid w:val="007275C7"/>
    <w:rsid w:val="00727C2A"/>
    <w:rsid w:val="00727C77"/>
    <w:rsid w:val="00727D7E"/>
    <w:rsid w:val="00730EE3"/>
    <w:rsid w:val="00731432"/>
    <w:rsid w:val="00731C04"/>
    <w:rsid w:val="00731FB8"/>
    <w:rsid w:val="0073290E"/>
    <w:rsid w:val="0073336D"/>
    <w:rsid w:val="00735760"/>
    <w:rsid w:val="007357F2"/>
    <w:rsid w:val="00735817"/>
    <w:rsid w:val="00735C92"/>
    <w:rsid w:val="00736022"/>
    <w:rsid w:val="0073677C"/>
    <w:rsid w:val="00736B5E"/>
    <w:rsid w:val="0074009B"/>
    <w:rsid w:val="00740511"/>
    <w:rsid w:val="0074279A"/>
    <w:rsid w:val="00742869"/>
    <w:rsid w:val="00742ED4"/>
    <w:rsid w:val="00742F3D"/>
    <w:rsid w:val="00743134"/>
    <w:rsid w:val="00743E20"/>
    <w:rsid w:val="00743FE5"/>
    <w:rsid w:val="00744DFB"/>
    <w:rsid w:val="007459ED"/>
    <w:rsid w:val="00745C18"/>
    <w:rsid w:val="00747583"/>
    <w:rsid w:val="00747C61"/>
    <w:rsid w:val="007502FD"/>
    <w:rsid w:val="00751B11"/>
    <w:rsid w:val="0075403B"/>
    <w:rsid w:val="0075629A"/>
    <w:rsid w:val="0075668A"/>
    <w:rsid w:val="007566A6"/>
    <w:rsid w:val="00757E32"/>
    <w:rsid w:val="0076035B"/>
    <w:rsid w:val="007603DC"/>
    <w:rsid w:val="00760AC7"/>
    <w:rsid w:val="0076106D"/>
    <w:rsid w:val="00762F18"/>
    <w:rsid w:val="007633C1"/>
    <w:rsid w:val="007638EB"/>
    <w:rsid w:val="00764DBB"/>
    <w:rsid w:val="0076554A"/>
    <w:rsid w:val="007655F4"/>
    <w:rsid w:val="007655FD"/>
    <w:rsid w:val="007656FA"/>
    <w:rsid w:val="00765917"/>
    <w:rsid w:val="00765FCA"/>
    <w:rsid w:val="0076625B"/>
    <w:rsid w:val="00766948"/>
    <w:rsid w:val="0076711A"/>
    <w:rsid w:val="007678C5"/>
    <w:rsid w:val="00770318"/>
    <w:rsid w:val="00770BE6"/>
    <w:rsid w:val="00770E32"/>
    <w:rsid w:val="00773189"/>
    <w:rsid w:val="00773D48"/>
    <w:rsid w:val="00774553"/>
    <w:rsid w:val="007746B8"/>
    <w:rsid w:val="00774889"/>
    <w:rsid w:val="007753CD"/>
    <w:rsid w:val="00775772"/>
    <w:rsid w:val="0077596C"/>
    <w:rsid w:val="0077667B"/>
    <w:rsid w:val="00780514"/>
    <w:rsid w:val="0078055D"/>
    <w:rsid w:val="00780B72"/>
    <w:rsid w:val="00782C9F"/>
    <w:rsid w:val="0078381D"/>
    <w:rsid w:val="00783930"/>
    <w:rsid w:val="00783F54"/>
    <w:rsid w:val="007844B8"/>
    <w:rsid w:val="00785DAB"/>
    <w:rsid w:val="00786A20"/>
    <w:rsid w:val="0078745D"/>
    <w:rsid w:val="0079255D"/>
    <w:rsid w:val="00793661"/>
    <w:rsid w:val="00793682"/>
    <w:rsid w:val="007944FA"/>
    <w:rsid w:val="00794E0C"/>
    <w:rsid w:val="00796118"/>
    <w:rsid w:val="007963C3"/>
    <w:rsid w:val="007975D1"/>
    <w:rsid w:val="00797B5C"/>
    <w:rsid w:val="007A0A33"/>
    <w:rsid w:val="007A0FC0"/>
    <w:rsid w:val="007A2739"/>
    <w:rsid w:val="007A487C"/>
    <w:rsid w:val="007A5CF1"/>
    <w:rsid w:val="007A7318"/>
    <w:rsid w:val="007B0013"/>
    <w:rsid w:val="007B011A"/>
    <w:rsid w:val="007B053C"/>
    <w:rsid w:val="007B0CFF"/>
    <w:rsid w:val="007B0FBB"/>
    <w:rsid w:val="007B1727"/>
    <w:rsid w:val="007B1C1C"/>
    <w:rsid w:val="007B20CB"/>
    <w:rsid w:val="007B26BF"/>
    <w:rsid w:val="007B3560"/>
    <w:rsid w:val="007B3CC6"/>
    <w:rsid w:val="007B3D7D"/>
    <w:rsid w:val="007B44DA"/>
    <w:rsid w:val="007B52C9"/>
    <w:rsid w:val="007B6017"/>
    <w:rsid w:val="007B737A"/>
    <w:rsid w:val="007B73B9"/>
    <w:rsid w:val="007B778D"/>
    <w:rsid w:val="007B79B0"/>
    <w:rsid w:val="007B7E75"/>
    <w:rsid w:val="007C1D60"/>
    <w:rsid w:val="007C234D"/>
    <w:rsid w:val="007C3565"/>
    <w:rsid w:val="007C3727"/>
    <w:rsid w:val="007C3B58"/>
    <w:rsid w:val="007C43AE"/>
    <w:rsid w:val="007C7BFF"/>
    <w:rsid w:val="007D03C0"/>
    <w:rsid w:val="007D0B2B"/>
    <w:rsid w:val="007D21D9"/>
    <w:rsid w:val="007D22EB"/>
    <w:rsid w:val="007D296C"/>
    <w:rsid w:val="007D29C2"/>
    <w:rsid w:val="007D3C11"/>
    <w:rsid w:val="007D446F"/>
    <w:rsid w:val="007D4BB2"/>
    <w:rsid w:val="007D6428"/>
    <w:rsid w:val="007D717C"/>
    <w:rsid w:val="007D7221"/>
    <w:rsid w:val="007E1F80"/>
    <w:rsid w:val="007E236C"/>
    <w:rsid w:val="007E2460"/>
    <w:rsid w:val="007E2A52"/>
    <w:rsid w:val="007E2CF4"/>
    <w:rsid w:val="007E4350"/>
    <w:rsid w:val="007E4745"/>
    <w:rsid w:val="007E4B3B"/>
    <w:rsid w:val="007E53C5"/>
    <w:rsid w:val="007E72F2"/>
    <w:rsid w:val="007F08EE"/>
    <w:rsid w:val="007F0C70"/>
    <w:rsid w:val="007F0E6D"/>
    <w:rsid w:val="007F22E3"/>
    <w:rsid w:val="007F23C8"/>
    <w:rsid w:val="007F2C41"/>
    <w:rsid w:val="007F3341"/>
    <w:rsid w:val="007F3511"/>
    <w:rsid w:val="007F4588"/>
    <w:rsid w:val="007F528A"/>
    <w:rsid w:val="007F656B"/>
    <w:rsid w:val="007F6E38"/>
    <w:rsid w:val="007F7B9A"/>
    <w:rsid w:val="007F7DE2"/>
    <w:rsid w:val="00800165"/>
    <w:rsid w:val="008010D5"/>
    <w:rsid w:val="008018A7"/>
    <w:rsid w:val="00801DED"/>
    <w:rsid w:val="00804F82"/>
    <w:rsid w:val="008058CB"/>
    <w:rsid w:val="00805A37"/>
    <w:rsid w:val="00805F23"/>
    <w:rsid w:val="00806833"/>
    <w:rsid w:val="00810B23"/>
    <w:rsid w:val="0081396C"/>
    <w:rsid w:val="0081423F"/>
    <w:rsid w:val="00815F1F"/>
    <w:rsid w:val="00817AE1"/>
    <w:rsid w:val="00820706"/>
    <w:rsid w:val="00820B17"/>
    <w:rsid w:val="00820B4C"/>
    <w:rsid w:val="00820B74"/>
    <w:rsid w:val="00821009"/>
    <w:rsid w:val="00821FB5"/>
    <w:rsid w:val="00823C6C"/>
    <w:rsid w:val="008263F5"/>
    <w:rsid w:val="008267A0"/>
    <w:rsid w:val="00826EAD"/>
    <w:rsid w:val="00827499"/>
    <w:rsid w:val="00830BD6"/>
    <w:rsid w:val="00830EB9"/>
    <w:rsid w:val="00831162"/>
    <w:rsid w:val="00831BAA"/>
    <w:rsid w:val="00832815"/>
    <w:rsid w:val="00832A0E"/>
    <w:rsid w:val="008330B5"/>
    <w:rsid w:val="00833ED9"/>
    <w:rsid w:val="0083486B"/>
    <w:rsid w:val="00835157"/>
    <w:rsid w:val="0083550F"/>
    <w:rsid w:val="0083589D"/>
    <w:rsid w:val="00836B8C"/>
    <w:rsid w:val="00836E29"/>
    <w:rsid w:val="00837096"/>
    <w:rsid w:val="00837585"/>
    <w:rsid w:val="008412A0"/>
    <w:rsid w:val="00841594"/>
    <w:rsid w:val="0084161E"/>
    <w:rsid w:val="00841918"/>
    <w:rsid w:val="00843A26"/>
    <w:rsid w:val="00844F25"/>
    <w:rsid w:val="008466FA"/>
    <w:rsid w:val="00846E19"/>
    <w:rsid w:val="008508F7"/>
    <w:rsid w:val="00851D12"/>
    <w:rsid w:val="00852C71"/>
    <w:rsid w:val="008537A8"/>
    <w:rsid w:val="0085446D"/>
    <w:rsid w:val="00855062"/>
    <w:rsid w:val="008561BD"/>
    <w:rsid w:val="00856811"/>
    <w:rsid w:val="008569A0"/>
    <w:rsid w:val="0085748F"/>
    <w:rsid w:val="00857C8D"/>
    <w:rsid w:val="00857DBD"/>
    <w:rsid w:val="0086034B"/>
    <w:rsid w:val="008618CA"/>
    <w:rsid w:val="0086217A"/>
    <w:rsid w:val="008630DF"/>
    <w:rsid w:val="00863B48"/>
    <w:rsid w:val="008644C9"/>
    <w:rsid w:val="00864E23"/>
    <w:rsid w:val="00865F49"/>
    <w:rsid w:val="00870F42"/>
    <w:rsid w:val="00872019"/>
    <w:rsid w:val="0087218C"/>
    <w:rsid w:val="00872541"/>
    <w:rsid w:val="00874D15"/>
    <w:rsid w:val="00875869"/>
    <w:rsid w:val="00876279"/>
    <w:rsid w:val="00877F53"/>
    <w:rsid w:val="008802A7"/>
    <w:rsid w:val="00881AF9"/>
    <w:rsid w:val="008824FA"/>
    <w:rsid w:val="0088290E"/>
    <w:rsid w:val="00884105"/>
    <w:rsid w:val="00884A00"/>
    <w:rsid w:val="00887672"/>
    <w:rsid w:val="00887987"/>
    <w:rsid w:val="0089071F"/>
    <w:rsid w:val="008928EB"/>
    <w:rsid w:val="00892FBC"/>
    <w:rsid w:val="00893429"/>
    <w:rsid w:val="008935E8"/>
    <w:rsid w:val="008936A3"/>
    <w:rsid w:val="00893E58"/>
    <w:rsid w:val="00894C8B"/>
    <w:rsid w:val="00894D52"/>
    <w:rsid w:val="00895370"/>
    <w:rsid w:val="00896079"/>
    <w:rsid w:val="0089715C"/>
    <w:rsid w:val="008A0087"/>
    <w:rsid w:val="008A00D0"/>
    <w:rsid w:val="008A1B3F"/>
    <w:rsid w:val="008A1C3A"/>
    <w:rsid w:val="008A2A63"/>
    <w:rsid w:val="008A33E1"/>
    <w:rsid w:val="008A38E8"/>
    <w:rsid w:val="008A3EB0"/>
    <w:rsid w:val="008A3F17"/>
    <w:rsid w:val="008A4444"/>
    <w:rsid w:val="008A4546"/>
    <w:rsid w:val="008A5097"/>
    <w:rsid w:val="008A6B73"/>
    <w:rsid w:val="008A7AEF"/>
    <w:rsid w:val="008A7DDD"/>
    <w:rsid w:val="008B0518"/>
    <w:rsid w:val="008B140E"/>
    <w:rsid w:val="008B1FAC"/>
    <w:rsid w:val="008B2072"/>
    <w:rsid w:val="008B2288"/>
    <w:rsid w:val="008B2A4E"/>
    <w:rsid w:val="008B2DBE"/>
    <w:rsid w:val="008B3750"/>
    <w:rsid w:val="008B386A"/>
    <w:rsid w:val="008B38BE"/>
    <w:rsid w:val="008B3E3C"/>
    <w:rsid w:val="008B3EF1"/>
    <w:rsid w:val="008B50EF"/>
    <w:rsid w:val="008B5456"/>
    <w:rsid w:val="008B6217"/>
    <w:rsid w:val="008B6990"/>
    <w:rsid w:val="008B7E92"/>
    <w:rsid w:val="008C101D"/>
    <w:rsid w:val="008C1228"/>
    <w:rsid w:val="008C1478"/>
    <w:rsid w:val="008C237A"/>
    <w:rsid w:val="008C2661"/>
    <w:rsid w:val="008C2754"/>
    <w:rsid w:val="008C33BB"/>
    <w:rsid w:val="008C4B14"/>
    <w:rsid w:val="008C4F26"/>
    <w:rsid w:val="008C4F32"/>
    <w:rsid w:val="008C5255"/>
    <w:rsid w:val="008C5B2A"/>
    <w:rsid w:val="008C5C5B"/>
    <w:rsid w:val="008C66EA"/>
    <w:rsid w:val="008C6D6D"/>
    <w:rsid w:val="008C71D1"/>
    <w:rsid w:val="008C756D"/>
    <w:rsid w:val="008C7731"/>
    <w:rsid w:val="008C79B8"/>
    <w:rsid w:val="008C7D2A"/>
    <w:rsid w:val="008C7F93"/>
    <w:rsid w:val="008D0371"/>
    <w:rsid w:val="008D0BC7"/>
    <w:rsid w:val="008D0D64"/>
    <w:rsid w:val="008D105A"/>
    <w:rsid w:val="008D3DB9"/>
    <w:rsid w:val="008D4539"/>
    <w:rsid w:val="008D5873"/>
    <w:rsid w:val="008D6A6D"/>
    <w:rsid w:val="008D6AB1"/>
    <w:rsid w:val="008D729A"/>
    <w:rsid w:val="008E055A"/>
    <w:rsid w:val="008E0B54"/>
    <w:rsid w:val="008E338A"/>
    <w:rsid w:val="008E4297"/>
    <w:rsid w:val="008E436C"/>
    <w:rsid w:val="008E5764"/>
    <w:rsid w:val="008E5926"/>
    <w:rsid w:val="008E5B49"/>
    <w:rsid w:val="008E5D9E"/>
    <w:rsid w:val="008E6655"/>
    <w:rsid w:val="008E676E"/>
    <w:rsid w:val="008E6E0A"/>
    <w:rsid w:val="008E6F48"/>
    <w:rsid w:val="008E7522"/>
    <w:rsid w:val="008E7BC5"/>
    <w:rsid w:val="008F109F"/>
    <w:rsid w:val="008F1459"/>
    <w:rsid w:val="008F1751"/>
    <w:rsid w:val="008F1988"/>
    <w:rsid w:val="008F1C90"/>
    <w:rsid w:val="008F1E15"/>
    <w:rsid w:val="008F1FDB"/>
    <w:rsid w:val="008F29E2"/>
    <w:rsid w:val="008F2AF4"/>
    <w:rsid w:val="008F402C"/>
    <w:rsid w:val="008F46E9"/>
    <w:rsid w:val="008F4B87"/>
    <w:rsid w:val="008F4BCE"/>
    <w:rsid w:val="00900322"/>
    <w:rsid w:val="00900D3D"/>
    <w:rsid w:val="009024C0"/>
    <w:rsid w:val="009038EB"/>
    <w:rsid w:val="00903AFF"/>
    <w:rsid w:val="0090414A"/>
    <w:rsid w:val="009056D8"/>
    <w:rsid w:val="00905D78"/>
    <w:rsid w:val="00906580"/>
    <w:rsid w:val="00906F4F"/>
    <w:rsid w:val="00907096"/>
    <w:rsid w:val="00907D6F"/>
    <w:rsid w:val="00910939"/>
    <w:rsid w:val="00911E0B"/>
    <w:rsid w:val="009120EA"/>
    <w:rsid w:val="00913097"/>
    <w:rsid w:val="009130E0"/>
    <w:rsid w:val="00913221"/>
    <w:rsid w:val="00913324"/>
    <w:rsid w:val="00913474"/>
    <w:rsid w:val="00913550"/>
    <w:rsid w:val="00913E60"/>
    <w:rsid w:val="00914F83"/>
    <w:rsid w:val="009153D7"/>
    <w:rsid w:val="00915443"/>
    <w:rsid w:val="009161AC"/>
    <w:rsid w:val="00916978"/>
    <w:rsid w:val="00916A1B"/>
    <w:rsid w:val="00916A40"/>
    <w:rsid w:val="00922E43"/>
    <w:rsid w:val="00924522"/>
    <w:rsid w:val="00924CAF"/>
    <w:rsid w:val="00924F25"/>
    <w:rsid w:val="00927CA3"/>
    <w:rsid w:val="00930998"/>
    <w:rsid w:val="0093155A"/>
    <w:rsid w:val="00931CB9"/>
    <w:rsid w:val="009325AF"/>
    <w:rsid w:val="00933078"/>
    <w:rsid w:val="00933BCC"/>
    <w:rsid w:val="00935FB5"/>
    <w:rsid w:val="00937DF4"/>
    <w:rsid w:val="00940F31"/>
    <w:rsid w:val="009411AE"/>
    <w:rsid w:val="00942363"/>
    <w:rsid w:val="009424A6"/>
    <w:rsid w:val="00942B5F"/>
    <w:rsid w:val="00942F5F"/>
    <w:rsid w:val="0094304E"/>
    <w:rsid w:val="0094449F"/>
    <w:rsid w:val="00945775"/>
    <w:rsid w:val="00945812"/>
    <w:rsid w:val="00945895"/>
    <w:rsid w:val="00945BD4"/>
    <w:rsid w:val="0094785C"/>
    <w:rsid w:val="00947D1A"/>
    <w:rsid w:val="009509E7"/>
    <w:rsid w:val="00950C03"/>
    <w:rsid w:val="0095193A"/>
    <w:rsid w:val="00951E9C"/>
    <w:rsid w:val="0095292B"/>
    <w:rsid w:val="00952A0D"/>
    <w:rsid w:val="00952C0E"/>
    <w:rsid w:val="00952CC1"/>
    <w:rsid w:val="00953FFE"/>
    <w:rsid w:val="00954799"/>
    <w:rsid w:val="00954EFE"/>
    <w:rsid w:val="00955CE2"/>
    <w:rsid w:val="00956089"/>
    <w:rsid w:val="00956E62"/>
    <w:rsid w:val="00956FBB"/>
    <w:rsid w:val="00957B6D"/>
    <w:rsid w:val="00960D7B"/>
    <w:rsid w:val="009621D2"/>
    <w:rsid w:val="009628DA"/>
    <w:rsid w:val="009633C9"/>
    <w:rsid w:val="00963C26"/>
    <w:rsid w:val="0096574B"/>
    <w:rsid w:val="00965BE9"/>
    <w:rsid w:val="0096632D"/>
    <w:rsid w:val="00966411"/>
    <w:rsid w:val="00966957"/>
    <w:rsid w:val="0096793B"/>
    <w:rsid w:val="00967DB1"/>
    <w:rsid w:val="00967E23"/>
    <w:rsid w:val="00970682"/>
    <w:rsid w:val="00970B19"/>
    <w:rsid w:val="00970C83"/>
    <w:rsid w:val="00970D45"/>
    <w:rsid w:val="009713C8"/>
    <w:rsid w:val="009716D4"/>
    <w:rsid w:val="00973EAE"/>
    <w:rsid w:val="00974B1A"/>
    <w:rsid w:val="00974CA6"/>
    <w:rsid w:val="009767BA"/>
    <w:rsid w:val="009768E6"/>
    <w:rsid w:val="009776DA"/>
    <w:rsid w:val="00981B1B"/>
    <w:rsid w:val="00983072"/>
    <w:rsid w:val="0098338C"/>
    <w:rsid w:val="0098353D"/>
    <w:rsid w:val="00983570"/>
    <w:rsid w:val="0098389F"/>
    <w:rsid w:val="009841A7"/>
    <w:rsid w:val="0098461B"/>
    <w:rsid w:val="009846E7"/>
    <w:rsid w:val="00987997"/>
    <w:rsid w:val="00990000"/>
    <w:rsid w:val="00990089"/>
    <w:rsid w:val="0099086C"/>
    <w:rsid w:val="00991B15"/>
    <w:rsid w:val="00991F1B"/>
    <w:rsid w:val="00992762"/>
    <w:rsid w:val="00992CAB"/>
    <w:rsid w:val="00992E28"/>
    <w:rsid w:val="00993294"/>
    <w:rsid w:val="00994E33"/>
    <w:rsid w:val="009963B3"/>
    <w:rsid w:val="00996677"/>
    <w:rsid w:val="00997539"/>
    <w:rsid w:val="009A104E"/>
    <w:rsid w:val="009A1164"/>
    <w:rsid w:val="009A2306"/>
    <w:rsid w:val="009A390C"/>
    <w:rsid w:val="009A4437"/>
    <w:rsid w:val="009A4A1A"/>
    <w:rsid w:val="009A4E62"/>
    <w:rsid w:val="009A517C"/>
    <w:rsid w:val="009A5E72"/>
    <w:rsid w:val="009A6864"/>
    <w:rsid w:val="009A7351"/>
    <w:rsid w:val="009A746B"/>
    <w:rsid w:val="009A75F4"/>
    <w:rsid w:val="009B070C"/>
    <w:rsid w:val="009B076C"/>
    <w:rsid w:val="009B089B"/>
    <w:rsid w:val="009B1592"/>
    <w:rsid w:val="009B2270"/>
    <w:rsid w:val="009B3482"/>
    <w:rsid w:val="009B4CD7"/>
    <w:rsid w:val="009B5635"/>
    <w:rsid w:val="009B5676"/>
    <w:rsid w:val="009B7C77"/>
    <w:rsid w:val="009B7F03"/>
    <w:rsid w:val="009C57BE"/>
    <w:rsid w:val="009C786F"/>
    <w:rsid w:val="009D0059"/>
    <w:rsid w:val="009D0AA2"/>
    <w:rsid w:val="009D0C1A"/>
    <w:rsid w:val="009D0DA6"/>
    <w:rsid w:val="009D175B"/>
    <w:rsid w:val="009D19B2"/>
    <w:rsid w:val="009D2CA8"/>
    <w:rsid w:val="009D3607"/>
    <w:rsid w:val="009D3AC2"/>
    <w:rsid w:val="009D444C"/>
    <w:rsid w:val="009D6566"/>
    <w:rsid w:val="009D6775"/>
    <w:rsid w:val="009D6A71"/>
    <w:rsid w:val="009D7702"/>
    <w:rsid w:val="009E0D40"/>
    <w:rsid w:val="009E17B9"/>
    <w:rsid w:val="009E19EE"/>
    <w:rsid w:val="009E246D"/>
    <w:rsid w:val="009E2545"/>
    <w:rsid w:val="009E2A02"/>
    <w:rsid w:val="009E30F2"/>
    <w:rsid w:val="009E33B7"/>
    <w:rsid w:val="009E3742"/>
    <w:rsid w:val="009E3F40"/>
    <w:rsid w:val="009E4A61"/>
    <w:rsid w:val="009E4F7C"/>
    <w:rsid w:val="009E53DB"/>
    <w:rsid w:val="009E5524"/>
    <w:rsid w:val="009E60ED"/>
    <w:rsid w:val="009E6E57"/>
    <w:rsid w:val="009E732B"/>
    <w:rsid w:val="009F1230"/>
    <w:rsid w:val="009F1301"/>
    <w:rsid w:val="009F16DF"/>
    <w:rsid w:val="009F2095"/>
    <w:rsid w:val="009F26FD"/>
    <w:rsid w:val="009F3A26"/>
    <w:rsid w:val="009F3C5A"/>
    <w:rsid w:val="009F46C1"/>
    <w:rsid w:val="009F4CBE"/>
    <w:rsid w:val="009F6220"/>
    <w:rsid w:val="009F6FC6"/>
    <w:rsid w:val="009F723A"/>
    <w:rsid w:val="009F7A69"/>
    <w:rsid w:val="00A005B3"/>
    <w:rsid w:val="00A00D2A"/>
    <w:rsid w:val="00A025BD"/>
    <w:rsid w:val="00A046F5"/>
    <w:rsid w:val="00A05420"/>
    <w:rsid w:val="00A05D08"/>
    <w:rsid w:val="00A07077"/>
    <w:rsid w:val="00A07EA8"/>
    <w:rsid w:val="00A07FC7"/>
    <w:rsid w:val="00A10CE3"/>
    <w:rsid w:val="00A11C30"/>
    <w:rsid w:val="00A11DEE"/>
    <w:rsid w:val="00A11FE0"/>
    <w:rsid w:val="00A12468"/>
    <w:rsid w:val="00A12545"/>
    <w:rsid w:val="00A129F3"/>
    <w:rsid w:val="00A12C36"/>
    <w:rsid w:val="00A1324A"/>
    <w:rsid w:val="00A13E12"/>
    <w:rsid w:val="00A14B3C"/>
    <w:rsid w:val="00A14E7D"/>
    <w:rsid w:val="00A157C2"/>
    <w:rsid w:val="00A16587"/>
    <w:rsid w:val="00A16C38"/>
    <w:rsid w:val="00A1715C"/>
    <w:rsid w:val="00A1775B"/>
    <w:rsid w:val="00A17DA5"/>
    <w:rsid w:val="00A17E56"/>
    <w:rsid w:val="00A214C7"/>
    <w:rsid w:val="00A2327E"/>
    <w:rsid w:val="00A238E8"/>
    <w:rsid w:val="00A24F2B"/>
    <w:rsid w:val="00A24FCC"/>
    <w:rsid w:val="00A25940"/>
    <w:rsid w:val="00A27876"/>
    <w:rsid w:val="00A31197"/>
    <w:rsid w:val="00A31F35"/>
    <w:rsid w:val="00A31F77"/>
    <w:rsid w:val="00A3381F"/>
    <w:rsid w:val="00A3491D"/>
    <w:rsid w:val="00A34E8E"/>
    <w:rsid w:val="00A351EB"/>
    <w:rsid w:val="00A358B1"/>
    <w:rsid w:val="00A36CB7"/>
    <w:rsid w:val="00A37578"/>
    <w:rsid w:val="00A40980"/>
    <w:rsid w:val="00A41015"/>
    <w:rsid w:val="00A41272"/>
    <w:rsid w:val="00A413E4"/>
    <w:rsid w:val="00A4237C"/>
    <w:rsid w:val="00A4457B"/>
    <w:rsid w:val="00A44C64"/>
    <w:rsid w:val="00A45659"/>
    <w:rsid w:val="00A45C23"/>
    <w:rsid w:val="00A45CA5"/>
    <w:rsid w:val="00A46E84"/>
    <w:rsid w:val="00A47C26"/>
    <w:rsid w:val="00A47D1F"/>
    <w:rsid w:val="00A50CEA"/>
    <w:rsid w:val="00A50D70"/>
    <w:rsid w:val="00A52097"/>
    <w:rsid w:val="00A52B4B"/>
    <w:rsid w:val="00A55737"/>
    <w:rsid w:val="00A55C3E"/>
    <w:rsid w:val="00A56008"/>
    <w:rsid w:val="00A5602B"/>
    <w:rsid w:val="00A563A0"/>
    <w:rsid w:val="00A57E5A"/>
    <w:rsid w:val="00A602DF"/>
    <w:rsid w:val="00A603C8"/>
    <w:rsid w:val="00A6058F"/>
    <w:rsid w:val="00A60C76"/>
    <w:rsid w:val="00A62335"/>
    <w:rsid w:val="00A62C74"/>
    <w:rsid w:val="00A62D65"/>
    <w:rsid w:val="00A631A0"/>
    <w:rsid w:val="00A6328B"/>
    <w:rsid w:val="00A64A47"/>
    <w:rsid w:val="00A655E8"/>
    <w:rsid w:val="00A666E5"/>
    <w:rsid w:val="00A66CCC"/>
    <w:rsid w:val="00A678A6"/>
    <w:rsid w:val="00A704DC"/>
    <w:rsid w:val="00A729C2"/>
    <w:rsid w:val="00A7315F"/>
    <w:rsid w:val="00A74F53"/>
    <w:rsid w:val="00A7531A"/>
    <w:rsid w:val="00A76B02"/>
    <w:rsid w:val="00A76D88"/>
    <w:rsid w:val="00A7721E"/>
    <w:rsid w:val="00A772A2"/>
    <w:rsid w:val="00A810A7"/>
    <w:rsid w:val="00A8113F"/>
    <w:rsid w:val="00A813F4"/>
    <w:rsid w:val="00A81FBA"/>
    <w:rsid w:val="00A8202E"/>
    <w:rsid w:val="00A82DF9"/>
    <w:rsid w:val="00A833E1"/>
    <w:rsid w:val="00A853E7"/>
    <w:rsid w:val="00A8556B"/>
    <w:rsid w:val="00A85CD6"/>
    <w:rsid w:val="00A86DA0"/>
    <w:rsid w:val="00A87239"/>
    <w:rsid w:val="00A874C1"/>
    <w:rsid w:val="00A875AE"/>
    <w:rsid w:val="00A90DCD"/>
    <w:rsid w:val="00A912B7"/>
    <w:rsid w:val="00A91E29"/>
    <w:rsid w:val="00A928DA"/>
    <w:rsid w:val="00A929A4"/>
    <w:rsid w:val="00A92C19"/>
    <w:rsid w:val="00A92F9C"/>
    <w:rsid w:val="00A940EE"/>
    <w:rsid w:val="00A941A4"/>
    <w:rsid w:val="00A944B2"/>
    <w:rsid w:val="00A955AB"/>
    <w:rsid w:val="00A9595B"/>
    <w:rsid w:val="00A96404"/>
    <w:rsid w:val="00A968E2"/>
    <w:rsid w:val="00A96C30"/>
    <w:rsid w:val="00A971ED"/>
    <w:rsid w:val="00A973A7"/>
    <w:rsid w:val="00A977DF"/>
    <w:rsid w:val="00A97AB3"/>
    <w:rsid w:val="00AA0D2D"/>
    <w:rsid w:val="00AA1FB7"/>
    <w:rsid w:val="00AA24C3"/>
    <w:rsid w:val="00AA2634"/>
    <w:rsid w:val="00AA3495"/>
    <w:rsid w:val="00AA4203"/>
    <w:rsid w:val="00AA476A"/>
    <w:rsid w:val="00AA4B25"/>
    <w:rsid w:val="00AA4EE4"/>
    <w:rsid w:val="00AA6B92"/>
    <w:rsid w:val="00AB1A34"/>
    <w:rsid w:val="00AB2DCD"/>
    <w:rsid w:val="00AB32F7"/>
    <w:rsid w:val="00AB3A74"/>
    <w:rsid w:val="00AB3B24"/>
    <w:rsid w:val="00AB3DA3"/>
    <w:rsid w:val="00AB7351"/>
    <w:rsid w:val="00AC0A22"/>
    <w:rsid w:val="00AC0AF9"/>
    <w:rsid w:val="00AC3086"/>
    <w:rsid w:val="00AC4D9D"/>
    <w:rsid w:val="00AC5451"/>
    <w:rsid w:val="00AC59D4"/>
    <w:rsid w:val="00AC6774"/>
    <w:rsid w:val="00AC6880"/>
    <w:rsid w:val="00AC6D7E"/>
    <w:rsid w:val="00AC75E3"/>
    <w:rsid w:val="00AD0032"/>
    <w:rsid w:val="00AD13B6"/>
    <w:rsid w:val="00AD2E50"/>
    <w:rsid w:val="00AD336B"/>
    <w:rsid w:val="00AD3374"/>
    <w:rsid w:val="00AD3403"/>
    <w:rsid w:val="00AD3709"/>
    <w:rsid w:val="00AD47B7"/>
    <w:rsid w:val="00AD4DD8"/>
    <w:rsid w:val="00AD542C"/>
    <w:rsid w:val="00AD570B"/>
    <w:rsid w:val="00AD60DE"/>
    <w:rsid w:val="00AD6AA1"/>
    <w:rsid w:val="00AD70D4"/>
    <w:rsid w:val="00AD755A"/>
    <w:rsid w:val="00AD7986"/>
    <w:rsid w:val="00AE02ED"/>
    <w:rsid w:val="00AE0710"/>
    <w:rsid w:val="00AE25E5"/>
    <w:rsid w:val="00AE35A9"/>
    <w:rsid w:val="00AE3ACF"/>
    <w:rsid w:val="00AE3F61"/>
    <w:rsid w:val="00AE4105"/>
    <w:rsid w:val="00AE41E2"/>
    <w:rsid w:val="00AE514B"/>
    <w:rsid w:val="00AE575B"/>
    <w:rsid w:val="00AE59C5"/>
    <w:rsid w:val="00AE63E3"/>
    <w:rsid w:val="00AE662D"/>
    <w:rsid w:val="00AE6CAE"/>
    <w:rsid w:val="00AE6DA0"/>
    <w:rsid w:val="00AE7991"/>
    <w:rsid w:val="00AF018A"/>
    <w:rsid w:val="00AF0238"/>
    <w:rsid w:val="00AF1C08"/>
    <w:rsid w:val="00AF293A"/>
    <w:rsid w:val="00AF3CA6"/>
    <w:rsid w:val="00AF50F0"/>
    <w:rsid w:val="00AF64F9"/>
    <w:rsid w:val="00AF6634"/>
    <w:rsid w:val="00AF6A1E"/>
    <w:rsid w:val="00AF7475"/>
    <w:rsid w:val="00B01228"/>
    <w:rsid w:val="00B02A82"/>
    <w:rsid w:val="00B04DDE"/>
    <w:rsid w:val="00B05739"/>
    <w:rsid w:val="00B05A00"/>
    <w:rsid w:val="00B05B51"/>
    <w:rsid w:val="00B05D56"/>
    <w:rsid w:val="00B061C6"/>
    <w:rsid w:val="00B07553"/>
    <w:rsid w:val="00B07B93"/>
    <w:rsid w:val="00B11B9F"/>
    <w:rsid w:val="00B12F56"/>
    <w:rsid w:val="00B14C38"/>
    <w:rsid w:val="00B15A0A"/>
    <w:rsid w:val="00B16A93"/>
    <w:rsid w:val="00B178E3"/>
    <w:rsid w:val="00B20AB0"/>
    <w:rsid w:val="00B20FA1"/>
    <w:rsid w:val="00B2150A"/>
    <w:rsid w:val="00B21602"/>
    <w:rsid w:val="00B218DF"/>
    <w:rsid w:val="00B23B3E"/>
    <w:rsid w:val="00B24447"/>
    <w:rsid w:val="00B24B8B"/>
    <w:rsid w:val="00B26539"/>
    <w:rsid w:val="00B27794"/>
    <w:rsid w:val="00B27B8B"/>
    <w:rsid w:val="00B27DB8"/>
    <w:rsid w:val="00B30687"/>
    <w:rsid w:val="00B324D4"/>
    <w:rsid w:val="00B32FF2"/>
    <w:rsid w:val="00B345A8"/>
    <w:rsid w:val="00B347CA"/>
    <w:rsid w:val="00B34B14"/>
    <w:rsid w:val="00B3585B"/>
    <w:rsid w:val="00B36BD9"/>
    <w:rsid w:val="00B372F5"/>
    <w:rsid w:val="00B37796"/>
    <w:rsid w:val="00B37993"/>
    <w:rsid w:val="00B40093"/>
    <w:rsid w:val="00B41B4D"/>
    <w:rsid w:val="00B41B59"/>
    <w:rsid w:val="00B4290D"/>
    <w:rsid w:val="00B42C74"/>
    <w:rsid w:val="00B43C25"/>
    <w:rsid w:val="00B44D5D"/>
    <w:rsid w:val="00B45F2E"/>
    <w:rsid w:val="00B4626B"/>
    <w:rsid w:val="00B46A20"/>
    <w:rsid w:val="00B46F8C"/>
    <w:rsid w:val="00B47037"/>
    <w:rsid w:val="00B47595"/>
    <w:rsid w:val="00B475C7"/>
    <w:rsid w:val="00B4766F"/>
    <w:rsid w:val="00B476F9"/>
    <w:rsid w:val="00B51600"/>
    <w:rsid w:val="00B5192D"/>
    <w:rsid w:val="00B52465"/>
    <w:rsid w:val="00B52C4B"/>
    <w:rsid w:val="00B52ED3"/>
    <w:rsid w:val="00B541B2"/>
    <w:rsid w:val="00B54292"/>
    <w:rsid w:val="00B546DD"/>
    <w:rsid w:val="00B55265"/>
    <w:rsid w:val="00B57884"/>
    <w:rsid w:val="00B609A2"/>
    <w:rsid w:val="00B6179F"/>
    <w:rsid w:val="00B61C19"/>
    <w:rsid w:val="00B64EB3"/>
    <w:rsid w:val="00B64FD6"/>
    <w:rsid w:val="00B65125"/>
    <w:rsid w:val="00B66842"/>
    <w:rsid w:val="00B67889"/>
    <w:rsid w:val="00B67FDB"/>
    <w:rsid w:val="00B70546"/>
    <w:rsid w:val="00B70606"/>
    <w:rsid w:val="00B70961"/>
    <w:rsid w:val="00B720F4"/>
    <w:rsid w:val="00B72D0E"/>
    <w:rsid w:val="00B72E65"/>
    <w:rsid w:val="00B73ADD"/>
    <w:rsid w:val="00B73E5C"/>
    <w:rsid w:val="00B747C5"/>
    <w:rsid w:val="00B74B47"/>
    <w:rsid w:val="00B7639E"/>
    <w:rsid w:val="00B763BF"/>
    <w:rsid w:val="00B763E3"/>
    <w:rsid w:val="00B7723F"/>
    <w:rsid w:val="00B77EAE"/>
    <w:rsid w:val="00B81256"/>
    <w:rsid w:val="00B82AB6"/>
    <w:rsid w:val="00B82C34"/>
    <w:rsid w:val="00B831B3"/>
    <w:rsid w:val="00B8335B"/>
    <w:rsid w:val="00B85646"/>
    <w:rsid w:val="00B858EE"/>
    <w:rsid w:val="00B85F45"/>
    <w:rsid w:val="00B86ED1"/>
    <w:rsid w:val="00B90520"/>
    <w:rsid w:val="00B90E4F"/>
    <w:rsid w:val="00B92DF0"/>
    <w:rsid w:val="00B94185"/>
    <w:rsid w:val="00B9507F"/>
    <w:rsid w:val="00B951F4"/>
    <w:rsid w:val="00B95F57"/>
    <w:rsid w:val="00B96730"/>
    <w:rsid w:val="00B97B4C"/>
    <w:rsid w:val="00B97C92"/>
    <w:rsid w:val="00BA0F39"/>
    <w:rsid w:val="00BA185A"/>
    <w:rsid w:val="00BA233D"/>
    <w:rsid w:val="00BA2E1C"/>
    <w:rsid w:val="00BA3AB1"/>
    <w:rsid w:val="00BA451C"/>
    <w:rsid w:val="00BA46DA"/>
    <w:rsid w:val="00BA537F"/>
    <w:rsid w:val="00BA54C5"/>
    <w:rsid w:val="00BA5AB0"/>
    <w:rsid w:val="00BA716B"/>
    <w:rsid w:val="00BA7979"/>
    <w:rsid w:val="00BB05BC"/>
    <w:rsid w:val="00BB0937"/>
    <w:rsid w:val="00BB1AD6"/>
    <w:rsid w:val="00BB2282"/>
    <w:rsid w:val="00BB3765"/>
    <w:rsid w:val="00BB4497"/>
    <w:rsid w:val="00BB4E2E"/>
    <w:rsid w:val="00BB5144"/>
    <w:rsid w:val="00BB5EDD"/>
    <w:rsid w:val="00BB6BC1"/>
    <w:rsid w:val="00BC035E"/>
    <w:rsid w:val="00BC177B"/>
    <w:rsid w:val="00BC2144"/>
    <w:rsid w:val="00BC2D3E"/>
    <w:rsid w:val="00BC31DC"/>
    <w:rsid w:val="00BC3A81"/>
    <w:rsid w:val="00BC40A1"/>
    <w:rsid w:val="00BC7D6E"/>
    <w:rsid w:val="00BD088F"/>
    <w:rsid w:val="00BD08BB"/>
    <w:rsid w:val="00BD1007"/>
    <w:rsid w:val="00BD2F1E"/>
    <w:rsid w:val="00BD41AE"/>
    <w:rsid w:val="00BD48BB"/>
    <w:rsid w:val="00BD5E02"/>
    <w:rsid w:val="00BD5FD5"/>
    <w:rsid w:val="00BD6DA3"/>
    <w:rsid w:val="00BD7167"/>
    <w:rsid w:val="00BD7A56"/>
    <w:rsid w:val="00BD7D10"/>
    <w:rsid w:val="00BE12A2"/>
    <w:rsid w:val="00BE12DA"/>
    <w:rsid w:val="00BE1F95"/>
    <w:rsid w:val="00BE2632"/>
    <w:rsid w:val="00BE26A5"/>
    <w:rsid w:val="00BE2ACE"/>
    <w:rsid w:val="00BE2BF8"/>
    <w:rsid w:val="00BE44F3"/>
    <w:rsid w:val="00BE49BC"/>
    <w:rsid w:val="00BE4C1D"/>
    <w:rsid w:val="00BE5300"/>
    <w:rsid w:val="00BE6144"/>
    <w:rsid w:val="00BE62C5"/>
    <w:rsid w:val="00BE72DB"/>
    <w:rsid w:val="00BE768B"/>
    <w:rsid w:val="00BE7CDF"/>
    <w:rsid w:val="00BF0FCB"/>
    <w:rsid w:val="00BF2343"/>
    <w:rsid w:val="00BF3B03"/>
    <w:rsid w:val="00BF5132"/>
    <w:rsid w:val="00BF55C6"/>
    <w:rsid w:val="00BF55EF"/>
    <w:rsid w:val="00BF56CF"/>
    <w:rsid w:val="00BF6052"/>
    <w:rsid w:val="00C00B2B"/>
    <w:rsid w:val="00C0157D"/>
    <w:rsid w:val="00C01F5D"/>
    <w:rsid w:val="00C02FD1"/>
    <w:rsid w:val="00C03EDE"/>
    <w:rsid w:val="00C05908"/>
    <w:rsid w:val="00C05D8F"/>
    <w:rsid w:val="00C068A2"/>
    <w:rsid w:val="00C073E1"/>
    <w:rsid w:val="00C0763F"/>
    <w:rsid w:val="00C109F3"/>
    <w:rsid w:val="00C117F8"/>
    <w:rsid w:val="00C118EF"/>
    <w:rsid w:val="00C12A04"/>
    <w:rsid w:val="00C13448"/>
    <w:rsid w:val="00C15285"/>
    <w:rsid w:val="00C159FE"/>
    <w:rsid w:val="00C15F3E"/>
    <w:rsid w:val="00C163FE"/>
    <w:rsid w:val="00C1641E"/>
    <w:rsid w:val="00C172A9"/>
    <w:rsid w:val="00C1731A"/>
    <w:rsid w:val="00C2049F"/>
    <w:rsid w:val="00C20F3A"/>
    <w:rsid w:val="00C21D38"/>
    <w:rsid w:val="00C21FE7"/>
    <w:rsid w:val="00C22648"/>
    <w:rsid w:val="00C2367B"/>
    <w:rsid w:val="00C246D5"/>
    <w:rsid w:val="00C24EF8"/>
    <w:rsid w:val="00C256F7"/>
    <w:rsid w:val="00C25EC9"/>
    <w:rsid w:val="00C269D1"/>
    <w:rsid w:val="00C26D1B"/>
    <w:rsid w:val="00C27AFE"/>
    <w:rsid w:val="00C27C3E"/>
    <w:rsid w:val="00C27F14"/>
    <w:rsid w:val="00C31259"/>
    <w:rsid w:val="00C31DB6"/>
    <w:rsid w:val="00C327AA"/>
    <w:rsid w:val="00C327F4"/>
    <w:rsid w:val="00C32A57"/>
    <w:rsid w:val="00C3322C"/>
    <w:rsid w:val="00C33295"/>
    <w:rsid w:val="00C34170"/>
    <w:rsid w:val="00C37AFC"/>
    <w:rsid w:val="00C408E8"/>
    <w:rsid w:val="00C41490"/>
    <w:rsid w:val="00C41C58"/>
    <w:rsid w:val="00C41C79"/>
    <w:rsid w:val="00C43D6C"/>
    <w:rsid w:val="00C44B9A"/>
    <w:rsid w:val="00C4538A"/>
    <w:rsid w:val="00C45556"/>
    <w:rsid w:val="00C46156"/>
    <w:rsid w:val="00C472F2"/>
    <w:rsid w:val="00C5070F"/>
    <w:rsid w:val="00C51592"/>
    <w:rsid w:val="00C51E2A"/>
    <w:rsid w:val="00C52403"/>
    <w:rsid w:val="00C53966"/>
    <w:rsid w:val="00C54995"/>
    <w:rsid w:val="00C54C59"/>
    <w:rsid w:val="00C566E3"/>
    <w:rsid w:val="00C56823"/>
    <w:rsid w:val="00C5781A"/>
    <w:rsid w:val="00C60CAA"/>
    <w:rsid w:val="00C611EB"/>
    <w:rsid w:val="00C63125"/>
    <w:rsid w:val="00C631B6"/>
    <w:rsid w:val="00C63470"/>
    <w:rsid w:val="00C63B72"/>
    <w:rsid w:val="00C651A7"/>
    <w:rsid w:val="00C6784D"/>
    <w:rsid w:val="00C67E7A"/>
    <w:rsid w:val="00C70061"/>
    <w:rsid w:val="00C70332"/>
    <w:rsid w:val="00C703D5"/>
    <w:rsid w:val="00C71A2E"/>
    <w:rsid w:val="00C73D4A"/>
    <w:rsid w:val="00C741AD"/>
    <w:rsid w:val="00C749D1"/>
    <w:rsid w:val="00C74D2E"/>
    <w:rsid w:val="00C75529"/>
    <w:rsid w:val="00C759C1"/>
    <w:rsid w:val="00C75AB3"/>
    <w:rsid w:val="00C75C16"/>
    <w:rsid w:val="00C77F97"/>
    <w:rsid w:val="00C80098"/>
    <w:rsid w:val="00C81D00"/>
    <w:rsid w:val="00C8297D"/>
    <w:rsid w:val="00C83129"/>
    <w:rsid w:val="00C84D06"/>
    <w:rsid w:val="00C84F5A"/>
    <w:rsid w:val="00C856AF"/>
    <w:rsid w:val="00C85ADA"/>
    <w:rsid w:val="00C873A5"/>
    <w:rsid w:val="00C9066E"/>
    <w:rsid w:val="00C93173"/>
    <w:rsid w:val="00C94415"/>
    <w:rsid w:val="00C95107"/>
    <w:rsid w:val="00C95125"/>
    <w:rsid w:val="00C960BB"/>
    <w:rsid w:val="00C966C6"/>
    <w:rsid w:val="00C96D85"/>
    <w:rsid w:val="00CA0D00"/>
    <w:rsid w:val="00CA0E4F"/>
    <w:rsid w:val="00CA0F2F"/>
    <w:rsid w:val="00CA132F"/>
    <w:rsid w:val="00CA1B36"/>
    <w:rsid w:val="00CA20F6"/>
    <w:rsid w:val="00CA23B7"/>
    <w:rsid w:val="00CA2A2A"/>
    <w:rsid w:val="00CA3936"/>
    <w:rsid w:val="00CA4B4E"/>
    <w:rsid w:val="00CA5013"/>
    <w:rsid w:val="00CA5132"/>
    <w:rsid w:val="00CA536D"/>
    <w:rsid w:val="00CA6D4D"/>
    <w:rsid w:val="00CA7EEF"/>
    <w:rsid w:val="00CB01B8"/>
    <w:rsid w:val="00CB0793"/>
    <w:rsid w:val="00CB0B84"/>
    <w:rsid w:val="00CB0CBF"/>
    <w:rsid w:val="00CB0D4C"/>
    <w:rsid w:val="00CB164D"/>
    <w:rsid w:val="00CB178F"/>
    <w:rsid w:val="00CB2F60"/>
    <w:rsid w:val="00CB3480"/>
    <w:rsid w:val="00CB3E9C"/>
    <w:rsid w:val="00CB5015"/>
    <w:rsid w:val="00CB513D"/>
    <w:rsid w:val="00CB55B5"/>
    <w:rsid w:val="00CB6151"/>
    <w:rsid w:val="00CB6638"/>
    <w:rsid w:val="00CB7030"/>
    <w:rsid w:val="00CB7461"/>
    <w:rsid w:val="00CC23CF"/>
    <w:rsid w:val="00CC2C80"/>
    <w:rsid w:val="00CC3354"/>
    <w:rsid w:val="00CC3F61"/>
    <w:rsid w:val="00CC3F6B"/>
    <w:rsid w:val="00CC43B7"/>
    <w:rsid w:val="00CC492B"/>
    <w:rsid w:val="00CC4A8D"/>
    <w:rsid w:val="00CC6BE7"/>
    <w:rsid w:val="00CC7E82"/>
    <w:rsid w:val="00CD0FE0"/>
    <w:rsid w:val="00CD2222"/>
    <w:rsid w:val="00CD2487"/>
    <w:rsid w:val="00CD2DC4"/>
    <w:rsid w:val="00CD3B8D"/>
    <w:rsid w:val="00CD55DA"/>
    <w:rsid w:val="00CD58A2"/>
    <w:rsid w:val="00CD5F47"/>
    <w:rsid w:val="00CD70BE"/>
    <w:rsid w:val="00CD7B92"/>
    <w:rsid w:val="00CD7FD3"/>
    <w:rsid w:val="00CE1647"/>
    <w:rsid w:val="00CE1ACA"/>
    <w:rsid w:val="00CE2454"/>
    <w:rsid w:val="00CE34C9"/>
    <w:rsid w:val="00CE3C7F"/>
    <w:rsid w:val="00CE47C5"/>
    <w:rsid w:val="00CE53F2"/>
    <w:rsid w:val="00CE5A9E"/>
    <w:rsid w:val="00CF04E7"/>
    <w:rsid w:val="00CF0755"/>
    <w:rsid w:val="00CF23A4"/>
    <w:rsid w:val="00CF2D26"/>
    <w:rsid w:val="00CF336B"/>
    <w:rsid w:val="00CF37E5"/>
    <w:rsid w:val="00CF472B"/>
    <w:rsid w:val="00CF5713"/>
    <w:rsid w:val="00CF5EF6"/>
    <w:rsid w:val="00CF7212"/>
    <w:rsid w:val="00D00019"/>
    <w:rsid w:val="00D016AC"/>
    <w:rsid w:val="00D018E1"/>
    <w:rsid w:val="00D01D5B"/>
    <w:rsid w:val="00D01E7C"/>
    <w:rsid w:val="00D02033"/>
    <w:rsid w:val="00D026CD"/>
    <w:rsid w:val="00D02F5B"/>
    <w:rsid w:val="00D035F3"/>
    <w:rsid w:val="00D04DFB"/>
    <w:rsid w:val="00D05829"/>
    <w:rsid w:val="00D05C13"/>
    <w:rsid w:val="00D06682"/>
    <w:rsid w:val="00D06687"/>
    <w:rsid w:val="00D06AA3"/>
    <w:rsid w:val="00D06DD1"/>
    <w:rsid w:val="00D06F8D"/>
    <w:rsid w:val="00D07B15"/>
    <w:rsid w:val="00D1098B"/>
    <w:rsid w:val="00D129FD"/>
    <w:rsid w:val="00D12B73"/>
    <w:rsid w:val="00D13431"/>
    <w:rsid w:val="00D1453B"/>
    <w:rsid w:val="00D15E7D"/>
    <w:rsid w:val="00D1615D"/>
    <w:rsid w:val="00D1704C"/>
    <w:rsid w:val="00D1750C"/>
    <w:rsid w:val="00D207B6"/>
    <w:rsid w:val="00D20C47"/>
    <w:rsid w:val="00D20ED7"/>
    <w:rsid w:val="00D25CB4"/>
    <w:rsid w:val="00D26370"/>
    <w:rsid w:val="00D26B94"/>
    <w:rsid w:val="00D26C90"/>
    <w:rsid w:val="00D275D1"/>
    <w:rsid w:val="00D27DB5"/>
    <w:rsid w:val="00D30845"/>
    <w:rsid w:val="00D30F43"/>
    <w:rsid w:val="00D31327"/>
    <w:rsid w:val="00D31AD7"/>
    <w:rsid w:val="00D31CCE"/>
    <w:rsid w:val="00D32466"/>
    <w:rsid w:val="00D327D9"/>
    <w:rsid w:val="00D32803"/>
    <w:rsid w:val="00D32942"/>
    <w:rsid w:val="00D33248"/>
    <w:rsid w:val="00D33556"/>
    <w:rsid w:val="00D33701"/>
    <w:rsid w:val="00D33729"/>
    <w:rsid w:val="00D34126"/>
    <w:rsid w:val="00D35675"/>
    <w:rsid w:val="00D358B6"/>
    <w:rsid w:val="00D35C9F"/>
    <w:rsid w:val="00D3619F"/>
    <w:rsid w:val="00D36671"/>
    <w:rsid w:val="00D370ED"/>
    <w:rsid w:val="00D40896"/>
    <w:rsid w:val="00D40A7A"/>
    <w:rsid w:val="00D40BBE"/>
    <w:rsid w:val="00D40D6E"/>
    <w:rsid w:val="00D425CF"/>
    <w:rsid w:val="00D426C5"/>
    <w:rsid w:val="00D43A3A"/>
    <w:rsid w:val="00D4546D"/>
    <w:rsid w:val="00D45E96"/>
    <w:rsid w:val="00D4670D"/>
    <w:rsid w:val="00D5000B"/>
    <w:rsid w:val="00D50186"/>
    <w:rsid w:val="00D52564"/>
    <w:rsid w:val="00D53262"/>
    <w:rsid w:val="00D53987"/>
    <w:rsid w:val="00D548D5"/>
    <w:rsid w:val="00D550F1"/>
    <w:rsid w:val="00D554AD"/>
    <w:rsid w:val="00D55EEC"/>
    <w:rsid w:val="00D57815"/>
    <w:rsid w:val="00D60867"/>
    <w:rsid w:val="00D60A49"/>
    <w:rsid w:val="00D61B85"/>
    <w:rsid w:val="00D61DAC"/>
    <w:rsid w:val="00D61E43"/>
    <w:rsid w:val="00D62022"/>
    <w:rsid w:val="00D621F6"/>
    <w:rsid w:val="00D62B2C"/>
    <w:rsid w:val="00D654CA"/>
    <w:rsid w:val="00D666FF"/>
    <w:rsid w:val="00D66ACF"/>
    <w:rsid w:val="00D6711C"/>
    <w:rsid w:val="00D70243"/>
    <w:rsid w:val="00D70FE5"/>
    <w:rsid w:val="00D71FFE"/>
    <w:rsid w:val="00D724F2"/>
    <w:rsid w:val="00D72884"/>
    <w:rsid w:val="00D73024"/>
    <w:rsid w:val="00D75E0F"/>
    <w:rsid w:val="00D761A5"/>
    <w:rsid w:val="00D77A3A"/>
    <w:rsid w:val="00D80235"/>
    <w:rsid w:val="00D80F1D"/>
    <w:rsid w:val="00D8242D"/>
    <w:rsid w:val="00D828C9"/>
    <w:rsid w:val="00D82C9C"/>
    <w:rsid w:val="00D844EA"/>
    <w:rsid w:val="00D854B5"/>
    <w:rsid w:val="00D855D2"/>
    <w:rsid w:val="00D857BE"/>
    <w:rsid w:val="00D85979"/>
    <w:rsid w:val="00D85CAE"/>
    <w:rsid w:val="00D868AF"/>
    <w:rsid w:val="00D872AA"/>
    <w:rsid w:val="00D904F1"/>
    <w:rsid w:val="00D90863"/>
    <w:rsid w:val="00D91AB2"/>
    <w:rsid w:val="00D91E1C"/>
    <w:rsid w:val="00D9265E"/>
    <w:rsid w:val="00D92679"/>
    <w:rsid w:val="00D93302"/>
    <w:rsid w:val="00D9400E"/>
    <w:rsid w:val="00D94C50"/>
    <w:rsid w:val="00D950DA"/>
    <w:rsid w:val="00D96355"/>
    <w:rsid w:val="00D97293"/>
    <w:rsid w:val="00D979BE"/>
    <w:rsid w:val="00DA0650"/>
    <w:rsid w:val="00DA097A"/>
    <w:rsid w:val="00DA0AC5"/>
    <w:rsid w:val="00DA117F"/>
    <w:rsid w:val="00DA1692"/>
    <w:rsid w:val="00DA1DE5"/>
    <w:rsid w:val="00DA2888"/>
    <w:rsid w:val="00DA2A1D"/>
    <w:rsid w:val="00DA2CE1"/>
    <w:rsid w:val="00DA45FA"/>
    <w:rsid w:val="00DA4A99"/>
    <w:rsid w:val="00DA60E8"/>
    <w:rsid w:val="00DA78B2"/>
    <w:rsid w:val="00DB04BE"/>
    <w:rsid w:val="00DB17C1"/>
    <w:rsid w:val="00DB2BDF"/>
    <w:rsid w:val="00DB2EAD"/>
    <w:rsid w:val="00DB2F4D"/>
    <w:rsid w:val="00DB2FBF"/>
    <w:rsid w:val="00DB39B0"/>
    <w:rsid w:val="00DB410E"/>
    <w:rsid w:val="00DB4FAD"/>
    <w:rsid w:val="00DB6991"/>
    <w:rsid w:val="00DB6F5B"/>
    <w:rsid w:val="00DB74FC"/>
    <w:rsid w:val="00DC08FA"/>
    <w:rsid w:val="00DC0AB0"/>
    <w:rsid w:val="00DC0B15"/>
    <w:rsid w:val="00DC10C1"/>
    <w:rsid w:val="00DC151F"/>
    <w:rsid w:val="00DC176C"/>
    <w:rsid w:val="00DC230F"/>
    <w:rsid w:val="00DC368B"/>
    <w:rsid w:val="00DC3DE4"/>
    <w:rsid w:val="00DC4453"/>
    <w:rsid w:val="00DC52DA"/>
    <w:rsid w:val="00DC5F52"/>
    <w:rsid w:val="00DC667D"/>
    <w:rsid w:val="00DC6BC8"/>
    <w:rsid w:val="00DC6D7A"/>
    <w:rsid w:val="00DD004C"/>
    <w:rsid w:val="00DD0D2D"/>
    <w:rsid w:val="00DD175C"/>
    <w:rsid w:val="00DD1D29"/>
    <w:rsid w:val="00DD294E"/>
    <w:rsid w:val="00DD3525"/>
    <w:rsid w:val="00DD35A0"/>
    <w:rsid w:val="00DD3C4B"/>
    <w:rsid w:val="00DD45CE"/>
    <w:rsid w:val="00DD5585"/>
    <w:rsid w:val="00DD72CB"/>
    <w:rsid w:val="00DD78B2"/>
    <w:rsid w:val="00DD7A5E"/>
    <w:rsid w:val="00DE00D7"/>
    <w:rsid w:val="00DE0CAC"/>
    <w:rsid w:val="00DE1001"/>
    <w:rsid w:val="00DE1206"/>
    <w:rsid w:val="00DE1688"/>
    <w:rsid w:val="00DE29B0"/>
    <w:rsid w:val="00DE3D48"/>
    <w:rsid w:val="00DE3DF9"/>
    <w:rsid w:val="00DE4EBB"/>
    <w:rsid w:val="00DE524F"/>
    <w:rsid w:val="00DE7098"/>
    <w:rsid w:val="00DE7A5C"/>
    <w:rsid w:val="00DF05D0"/>
    <w:rsid w:val="00DF0639"/>
    <w:rsid w:val="00DF117A"/>
    <w:rsid w:val="00DF33FF"/>
    <w:rsid w:val="00DF4AE5"/>
    <w:rsid w:val="00DF4DD1"/>
    <w:rsid w:val="00DF567A"/>
    <w:rsid w:val="00DF5F2C"/>
    <w:rsid w:val="00DF68CB"/>
    <w:rsid w:val="00DF75D8"/>
    <w:rsid w:val="00DF7A42"/>
    <w:rsid w:val="00E0079D"/>
    <w:rsid w:val="00E00946"/>
    <w:rsid w:val="00E01080"/>
    <w:rsid w:val="00E01A05"/>
    <w:rsid w:val="00E01A37"/>
    <w:rsid w:val="00E01CDE"/>
    <w:rsid w:val="00E02489"/>
    <w:rsid w:val="00E031C9"/>
    <w:rsid w:val="00E0369A"/>
    <w:rsid w:val="00E04080"/>
    <w:rsid w:val="00E04559"/>
    <w:rsid w:val="00E0596E"/>
    <w:rsid w:val="00E06659"/>
    <w:rsid w:val="00E06AD9"/>
    <w:rsid w:val="00E07727"/>
    <w:rsid w:val="00E0787C"/>
    <w:rsid w:val="00E07889"/>
    <w:rsid w:val="00E11564"/>
    <w:rsid w:val="00E11573"/>
    <w:rsid w:val="00E11E73"/>
    <w:rsid w:val="00E1285D"/>
    <w:rsid w:val="00E1347F"/>
    <w:rsid w:val="00E13D81"/>
    <w:rsid w:val="00E14B67"/>
    <w:rsid w:val="00E15261"/>
    <w:rsid w:val="00E15D41"/>
    <w:rsid w:val="00E16B34"/>
    <w:rsid w:val="00E16CCC"/>
    <w:rsid w:val="00E17A32"/>
    <w:rsid w:val="00E17D8F"/>
    <w:rsid w:val="00E207F0"/>
    <w:rsid w:val="00E20F33"/>
    <w:rsid w:val="00E22DC9"/>
    <w:rsid w:val="00E23700"/>
    <w:rsid w:val="00E23CDD"/>
    <w:rsid w:val="00E2443B"/>
    <w:rsid w:val="00E24712"/>
    <w:rsid w:val="00E2481E"/>
    <w:rsid w:val="00E24893"/>
    <w:rsid w:val="00E25983"/>
    <w:rsid w:val="00E26045"/>
    <w:rsid w:val="00E26459"/>
    <w:rsid w:val="00E27339"/>
    <w:rsid w:val="00E30201"/>
    <w:rsid w:val="00E30686"/>
    <w:rsid w:val="00E314A4"/>
    <w:rsid w:val="00E32194"/>
    <w:rsid w:val="00E33745"/>
    <w:rsid w:val="00E33B37"/>
    <w:rsid w:val="00E341CE"/>
    <w:rsid w:val="00E3425F"/>
    <w:rsid w:val="00E3445F"/>
    <w:rsid w:val="00E34470"/>
    <w:rsid w:val="00E35C81"/>
    <w:rsid w:val="00E362C1"/>
    <w:rsid w:val="00E36655"/>
    <w:rsid w:val="00E36BF3"/>
    <w:rsid w:val="00E3737C"/>
    <w:rsid w:val="00E37887"/>
    <w:rsid w:val="00E401AC"/>
    <w:rsid w:val="00E443A8"/>
    <w:rsid w:val="00E44A0E"/>
    <w:rsid w:val="00E44C70"/>
    <w:rsid w:val="00E454ED"/>
    <w:rsid w:val="00E4577A"/>
    <w:rsid w:val="00E45E56"/>
    <w:rsid w:val="00E461DE"/>
    <w:rsid w:val="00E47189"/>
    <w:rsid w:val="00E5058F"/>
    <w:rsid w:val="00E509C1"/>
    <w:rsid w:val="00E51828"/>
    <w:rsid w:val="00E521D1"/>
    <w:rsid w:val="00E52D37"/>
    <w:rsid w:val="00E52EC5"/>
    <w:rsid w:val="00E53448"/>
    <w:rsid w:val="00E534FC"/>
    <w:rsid w:val="00E56A26"/>
    <w:rsid w:val="00E573A8"/>
    <w:rsid w:val="00E57CB6"/>
    <w:rsid w:val="00E60EFC"/>
    <w:rsid w:val="00E60F38"/>
    <w:rsid w:val="00E61061"/>
    <w:rsid w:val="00E61814"/>
    <w:rsid w:val="00E628E4"/>
    <w:rsid w:val="00E6325F"/>
    <w:rsid w:val="00E63678"/>
    <w:rsid w:val="00E64777"/>
    <w:rsid w:val="00E666F6"/>
    <w:rsid w:val="00E70845"/>
    <w:rsid w:val="00E7088E"/>
    <w:rsid w:val="00E72330"/>
    <w:rsid w:val="00E72860"/>
    <w:rsid w:val="00E729B9"/>
    <w:rsid w:val="00E732D1"/>
    <w:rsid w:val="00E74BFC"/>
    <w:rsid w:val="00E756EA"/>
    <w:rsid w:val="00E76510"/>
    <w:rsid w:val="00E769CE"/>
    <w:rsid w:val="00E76C98"/>
    <w:rsid w:val="00E77070"/>
    <w:rsid w:val="00E7784C"/>
    <w:rsid w:val="00E77853"/>
    <w:rsid w:val="00E8120F"/>
    <w:rsid w:val="00E81584"/>
    <w:rsid w:val="00E83AD1"/>
    <w:rsid w:val="00E83C74"/>
    <w:rsid w:val="00E84125"/>
    <w:rsid w:val="00E849D0"/>
    <w:rsid w:val="00E8513D"/>
    <w:rsid w:val="00E8650D"/>
    <w:rsid w:val="00E86D63"/>
    <w:rsid w:val="00E86FD5"/>
    <w:rsid w:val="00E90017"/>
    <w:rsid w:val="00E90934"/>
    <w:rsid w:val="00E926FA"/>
    <w:rsid w:val="00E93336"/>
    <w:rsid w:val="00E93A0A"/>
    <w:rsid w:val="00E95384"/>
    <w:rsid w:val="00E95899"/>
    <w:rsid w:val="00E95CF8"/>
    <w:rsid w:val="00E961A8"/>
    <w:rsid w:val="00E96814"/>
    <w:rsid w:val="00E96D8E"/>
    <w:rsid w:val="00E97D36"/>
    <w:rsid w:val="00EA006E"/>
    <w:rsid w:val="00EA111E"/>
    <w:rsid w:val="00EA1590"/>
    <w:rsid w:val="00EA39F6"/>
    <w:rsid w:val="00EA4653"/>
    <w:rsid w:val="00EA5153"/>
    <w:rsid w:val="00EA5523"/>
    <w:rsid w:val="00EA63DF"/>
    <w:rsid w:val="00EA6632"/>
    <w:rsid w:val="00EA6D44"/>
    <w:rsid w:val="00EA7608"/>
    <w:rsid w:val="00EA7CEA"/>
    <w:rsid w:val="00EB24D1"/>
    <w:rsid w:val="00EB2584"/>
    <w:rsid w:val="00EB46AD"/>
    <w:rsid w:val="00EB4BBF"/>
    <w:rsid w:val="00EB53E3"/>
    <w:rsid w:val="00EB74F8"/>
    <w:rsid w:val="00EC008D"/>
    <w:rsid w:val="00EC01F1"/>
    <w:rsid w:val="00EC0451"/>
    <w:rsid w:val="00EC28F8"/>
    <w:rsid w:val="00EC298E"/>
    <w:rsid w:val="00EC29AA"/>
    <w:rsid w:val="00EC2A69"/>
    <w:rsid w:val="00EC2D26"/>
    <w:rsid w:val="00EC2DF3"/>
    <w:rsid w:val="00EC5705"/>
    <w:rsid w:val="00EC5870"/>
    <w:rsid w:val="00EC681E"/>
    <w:rsid w:val="00EC6B40"/>
    <w:rsid w:val="00EC6C15"/>
    <w:rsid w:val="00EC6FAE"/>
    <w:rsid w:val="00EC70D8"/>
    <w:rsid w:val="00EC7534"/>
    <w:rsid w:val="00EC7714"/>
    <w:rsid w:val="00EC78B6"/>
    <w:rsid w:val="00EC7F17"/>
    <w:rsid w:val="00ED0E5A"/>
    <w:rsid w:val="00ED175A"/>
    <w:rsid w:val="00ED1C28"/>
    <w:rsid w:val="00ED1E40"/>
    <w:rsid w:val="00ED21AE"/>
    <w:rsid w:val="00ED4254"/>
    <w:rsid w:val="00ED49C9"/>
    <w:rsid w:val="00ED4BE2"/>
    <w:rsid w:val="00ED6212"/>
    <w:rsid w:val="00ED66C0"/>
    <w:rsid w:val="00ED6750"/>
    <w:rsid w:val="00ED689B"/>
    <w:rsid w:val="00ED6CFF"/>
    <w:rsid w:val="00ED7091"/>
    <w:rsid w:val="00EE04DA"/>
    <w:rsid w:val="00EE05E9"/>
    <w:rsid w:val="00EE145F"/>
    <w:rsid w:val="00EE1C6B"/>
    <w:rsid w:val="00EE279E"/>
    <w:rsid w:val="00EE299A"/>
    <w:rsid w:val="00EE379A"/>
    <w:rsid w:val="00EE3986"/>
    <w:rsid w:val="00EE52D3"/>
    <w:rsid w:val="00EE6AF8"/>
    <w:rsid w:val="00EF0511"/>
    <w:rsid w:val="00EF1CCF"/>
    <w:rsid w:val="00EF2D9F"/>
    <w:rsid w:val="00EF33FC"/>
    <w:rsid w:val="00EF36DA"/>
    <w:rsid w:val="00EF4280"/>
    <w:rsid w:val="00EF53D7"/>
    <w:rsid w:val="00EF5D2B"/>
    <w:rsid w:val="00EF5D5F"/>
    <w:rsid w:val="00EF5ED2"/>
    <w:rsid w:val="00EF5FB8"/>
    <w:rsid w:val="00EF6420"/>
    <w:rsid w:val="00EF6430"/>
    <w:rsid w:val="00EF6F27"/>
    <w:rsid w:val="00EF7847"/>
    <w:rsid w:val="00F002EC"/>
    <w:rsid w:val="00F00B8E"/>
    <w:rsid w:val="00F014F5"/>
    <w:rsid w:val="00F01654"/>
    <w:rsid w:val="00F017AF"/>
    <w:rsid w:val="00F01A66"/>
    <w:rsid w:val="00F01DEA"/>
    <w:rsid w:val="00F01E0A"/>
    <w:rsid w:val="00F02130"/>
    <w:rsid w:val="00F024AD"/>
    <w:rsid w:val="00F02806"/>
    <w:rsid w:val="00F04F63"/>
    <w:rsid w:val="00F05143"/>
    <w:rsid w:val="00F05C6D"/>
    <w:rsid w:val="00F068CC"/>
    <w:rsid w:val="00F06900"/>
    <w:rsid w:val="00F06A57"/>
    <w:rsid w:val="00F078DF"/>
    <w:rsid w:val="00F1013F"/>
    <w:rsid w:val="00F1044A"/>
    <w:rsid w:val="00F10BEB"/>
    <w:rsid w:val="00F10CDB"/>
    <w:rsid w:val="00F1107A"/>
    <w:rsid w:val="00F116B3"/>
    <w:rsid w:val="00F1319D"/>
    <w:rsid w:val="00F131AA"/>
    <w:rsid w:val="00F13AE5"/>
    <w:rsid w:val="00F13FF4"/>
    <w:rsid w:val="00F15D4D"/>
    <w:rsid w:val="00F172D1"/>
    <w:rsid w:val="00F20171"/>
    <w:rsid w:val="00F20B4B"/>
    <w:rsid w:val="00F21076"/>
    <w:rsid w:val="00F236D1"/>
    <w:rsid w:val="00F2453A"/>
    <w:rsid w:val="00F24D97"/>
    <w:rsid w:val="00F25D75"/>
    <w:rsid w:val="00F26861"/>
    <w:rsid w:val="00F26CA4"/>
    <w:rsid w:val="00F26FB3"/>
    <w:rsid w:val="00F30492"/>
    <w:rsid w:val="00F30D0E"/>
    <w:rsid w:val="00F31099"/>
    <w:rsid w:val="00F31CB9"/>
    <w:rsid w:val="00F3235C"/>
    <w:rsid w:val="00F32A95"/>
    <w:rsid w:val="00F33866"/>
    <w:rsid w:val="00F34419"/>
    <w:rsid w:val="00F3486B"/>
    <w:rsid w:val="00F34FB7"/>
    <w:rsid w:val="00F3577D"/>
    <w:rsid w:val="00F36360"/>
    <w:rsid w:val="00F378CE"/>
    <w:rsid w:val="00F40DDB"/>
    <w:rsid w:val="00F42327"/>
    <w:rsid w:val="00F42A2F"/>
    <w:rsid w:val="00F43739"/>
    <w:rsid w:val="00F44392"/>
    <w:rsid w:val="00F457E8"/>
    <w:rsid w:val="00F45DDB"/>
    <w:rsid w:val="00F46BF2"/>
    <w:rsid w:val="00F50E5D"/>
    <w:rsid w:val="00F51A71"/>
    <w:rsid w:val="00F5278E"/>
    <w:rsid w:val="00F52A38"/>
    <w:rsid w:val="00F52AA3"/>
    <w:rsid w:val="00F5309E"/>
    <w:rsid w:val="00F53C95"/>
    <w:rsid w:val="00F54D43"/>
    <w:rsid w:val="00F55E70"/>
    <w:rsid w:val="00F56146"/>
    <w:rsid w:val="00F56916"/>
    <w:rsid w:val="00F569BF"/>
    <w:rsid w:val="00F56C44"/>
    <w:rsid w:val="00F56EF3"/>
    <w:rsid w:val="00F6104B"/>
    <w:rsid w:val="00F6184D"/>
    <w:rsid w:val="00F628E3"/>
    <w:rsid w:val="00F62EA7"/>
    <w:rsid w:val="00F6365D"/>
    <w:rsid w:val="00F637F7"/>
    <w:rsid w:val="00F65034"/>
    <w:rsid w:val="00F652F0"/>
    <w:rsid w:val="00F654D6"/>
    <w:rsid w:val="00F6554B"/>
    <w:rsid w:val="00F6670E"/>
    <w:rsid w:val="00F66D94"/>
    <w:rsid w:val="00F70B2A"/>
    <w:rsid w:val="00F71328"/>
    <w:rsid w:val="00F723B9"/>
    <w:rsid w:val="00F7297B"/>
    <w:rsid w:val="00F7438C"/>
    <w:rsid w:val="00F7480A"/>
    <w:rsid w:val="00F75EE6"/>
    <w:rsid w:val="00F76021"/>
    <w:rsid w:val="00F76D86"/>
    <w:rsid w:val="00F80148"/>
    <w:rsid w:val="00F80213"/>
    <w:rsid w:val="00F809D2"/>
    <w:rsid w:val="00F819ED"/>
    <w:rsid w:val="00F81A6A"/>
    <w:rsid w:val="00F823FF"/>
    <w:rsid w:val="00F82810"/>
    <w:rsid w:val="00F82ADA"/>
    <w:rsid w:val="00F83482"/>
    <w:rsid w:val="00F83B1A"/>
    <w:rsid w:val="00F8435F"/>
    <w:rsid w:val="00F8511E"/>
    <w:rsid w:val="00F853D3"/>
    <w:rsid w:val="00F85768"/>
    <w:rsid w:val="00F85F8D"/>
    <w:rsid w:val="00F862F9"/>
    <w:rsid w:val="00F866C0"/>
    <w:rsid w:val="00F86AA0"/>
    <w:rsid w:val="00F86F80"/>
    <w:rsid w:val="00F874F4"/>
    <w:rsid w:val="00F877A3"/>
    <w:rsid w:val="00F9081C"/>
    <w:rsid w:val="00F934AF"/>
    <w:rsid w:val="00F93789"/>
    <w:rsid w:val="00F93835"/>
    <w:rsid w:val="00F97596"/>
    <w:rsid w:val="00F97BE0"/>
    <w:rsid w:val="00FA03AA"/>
    <w:rsid w:val="00FA045E"/>
    <w:rsid w:val="00FA04A3"/>
    <w:rsid w:val="00FA101B"/>
    <w:rsid w:val="00FA1C43"/>
    <w:rsid w:val="00FA2306"/>
    <w:rsid w:val="00FA5F2E"/>
    <w:rsid w:val="00FA6430"/>
    <w:rsid w:val="00FA6C7A"/>
    <w:rsid w:val="00FA6EB6"/>
    <w:rsid w:val="00FA7ABA"/>
    <w:rsid w:val="00FA7AC4"/>
    <w:rsid w:val="00FB04B0"/>
    <w:rsid w:val="00FB0553"/>
    <w:rsid w:val="00FB0646"/>
    <w:rsid w:val="00FB1ECE"/>
    <w:rsid w:val="00FB2A86"/>
    <w:rsid w:val="00FB2D06"/>
    <w:rsid w:val="00FB2FDA"/>
    <w:rsid w:val="00FB3209"/>
    <w:rsid w:val="00FB36A7"/>
    <w:rsid w:val="00FB3E27"/>
    <w:rsid w:val="00FB3ECB"/>
    <w:rsid w:val="00FB3F77"/>
    <w:rsid w:val="00FB50B0"/>
    <w:rsid w:val="00FB5829"/>
    <w:rsid w:val="00FB6CA3"/>
    <w:rsid w:val="00FB77D2"/>
    <w:rsid w:val="00FC03C1"/>
    <w:rsid w:val="00FC0F7F"/>
    <w:rsid w:val="00FC114D"/>
    <w:rsid w:val="00FC1368"/>
    <w:rsid w:val="00FC1E79"/>
    <w:rsid w:val="00FC30F5"/>
    <w:rsid w:val="00FC35EA"/>
    <w:rsid w:val="00FC39FF"/>
    <w:rsid w:val="00FC44B7"/>
    <w:rsid w:val="00FC5132"/>
    <w:rsid w:val="00FC64BC"/>
    <w:rsid w:val="00FC7891"/>
    <w:rsid w:val="00FD1971"/>
    <w:rsid w:val="00FD1CDC"/>
    <w:rsid w:val="00FD3826"/>
    <w:rsid w:val="00FD3A68"/>
    <w:rsid w:val="00FD50C7"/>
    <w:rsid w:val="00FD5EE5"/>
    <w:rsid w:val="00FD7368"/>
    <w:rsid w:val="00FD7658"/>
    <w:rsid w:val="00FE0119"/>
    <w:rsid w:val="00FE2F3F"/>
    <w:rsid w:val="00FE3191"/>
    <w:rsid w:val="00FE4249"/>
    <w:rsid w:val="00FE5C16"/>
    <w:rsid w:val="00FE5DE5"/>
    <w:rsid w:val="00FE7586"/>
    <w:rsid w:val="00FE7E18"/>
    <w:rsid w:val="00FE7FFB"/>
    <w:rsid w:val="00FF0DFB"/>
    <w:rsid w:val="00FF19C3"/>
    <w:rsid w:val="00FF3341"/>
    <w:rsid w:val="00FF4BA2"/>
    <w:rsid w:val="00FF531C"/>
    <w:rsid w:val="00FF590F"/>
    <w:rsid w:val="00FF6922"/>
    <w:rsid w:val="00FF6E7E"/>
    <w:rsid w:val="00FF76F9"/>
  </w:rsids>
  <m:mathPr>
    <m:mathFont m:val="Cambria Math"/>
    <m:brkBin m:val="before"/>
    <m:brkBinSub m:val="--"/>
    <m:smallFrac m:val="off"/>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imes New Roman"/>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uiPriority="9" w:qFormat="1"/>
    <w:lsdException w:name="heading 7" w:uiPriority="9" w:qFormat="1"/>
    <w:lsdException w:name="heading 8"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qFormat="1"/>
    <w:lsdException w:name="Title" w:semiHidden="0" w:uiPriority="10" w:unhideWhenUsed="0" w:qFormat="1"/>
    <w:lsdException w:name="Default Paragraph Font" w:uiPriority="1"/>
    <w:lsdException w:name="Body Text"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C27C3E"/>
    <w:pPr>
      <w:spacing w:before="120" w:after="120"/>
      <w:jc w:val="both"/>
    </w:pPr>
    <w:rPr>
      <w:sz w:val="22"/>
      <w:lang w:val="sk-SK"/>
    </w:rPr>
  </w:style>
  <w:style w:type="paragraph" w:styleId="Nadpis1">
    <w:name w:val="heading 1"/>
    <w:aliases w:val="Čo robí (časť)"/>
    <w:basedOn w:val="Normlny"/>
    <w:next w:val="Normlny"/>
    <w:link w:val="Nadpis1Char"/>
    <w:uiPriority w:val="99"/>
    <w:qFormat/>
    <w:rsid w:val="009A517C"/>
    <w:pPr>
      <w:keepNext/>
      <w:keepLines/>
      <w:spacing w:after="0"/>
      <w:ind w:left="432" w:hanging="432"/>
      <w:outlineLvl w:val="0"/>
    </w:pPr>
    <w:rPr>
      <w:rFonts w:asciiTheme="majorHAnsi" w:eastAsiaTheme="majorEastAsia" w:hAnsiTheme="majorHAnsi"/>
      <w:b/>
      <w:bCs/>
      <w:color w:val="345A8A" w:themeColor="accent1" w:themeShade="B5"/>
      <w:sz w:val="32"/>
      <w:szCs w:val="32"/>
    </w:rPr>
  </w:style>
  <w:style w:type="paragraph" w:styleId="Nadpis2">
    <w:name w:val="heading 2"/>
    <w:aliases w:val="Úloha"/>
    <w:basedOn w:val="Normlny"/>
    <w:next w:val="Normlny"/>
    <w:link w:val="Nadpis2Char"/>
    <w:uiPriority w:val="99"/>
    <w:unhideWhenUsed/>
    <w:qFormat/>
    <w:rsid w:val="00EB4BBF"/>
    <w:pPr>
      <w:keepNext/>
      <w:keepLines/>
      <w:numPr>
        <w:ilvl w:val="1"/>
        <w:numId w:val="1"/>
      </w:numPr>
      <w:tabs>
        <w:tab w:val="clear" w:pos="360"/>
      </w:tabs>
      <w:spacing w:before="200" w:after="0"/>
      <w:ind w:left="576" w:hanging="576"/>
      <w:outlineLvl w:val="1"/>
    </w:pPr>
    <w:rPr>
      <w:rFonts w:asciiTheme="majorHAnsi" w:eastAsiaTheme="majorEastAsia" w:hAnsiTheme="majorHAnsi"/>
      <w:b/>
      <w:bCs/>
      <w:color w:val="4F81BD" w:themeColor="accent1"/>
      <w:sz w:val="26"/>
      <w:szCs w:val="26"/>
    </w:rPr>
  </w:style>
  <w:style w:type="paragraph" w:styleId="Nadpis3">
    <w:name w:val="heading 3"/>
    <w:aliases w:val="Podúloha"/>
    <w:basedOn w:val="Normlny"/>
    <w:next w:val="Normlny"/>
    <w:link w:val="Nadpis3Char"/>
    <w:uiPriority w:val="99"/>
    <w:unhideWhenUsed/>
    <w:qFormat/>
    <w:rsid w:val="00EB4BBF"/>
    <w:pPr>
      <w:keepNext/>
      <w:keepLines/>
      <w:numPr>
        <w:ilvl w:val="2"/>
        <w:numId w:val="1"/>
      </w:numPr>
      <w:spacing w:before="200" w:after="0"/>
      <w:outlineLvl w:val="2"/>
    </w:pPr>
    <w:rPr>
      <w:rFonts w:asciiTheme="majorHAnsi" w:eastAsiaTheme="majorEastAsia" w:hAnsiTheme="majorHAnsi"/>
      <w:b/>
      <w:bCs/>
      <w:color w:val="4F81BD" w:themeColor="accent1"/>
      <w:sz w:val="26"/>
    </w:rPr>
  </w:style>
  <w:style w:type="paragraph" w:styleId="Nadpis4">
    <w:name w:val="heading 4"/>
    <w:aliases w:val="Termín"/>
    <w:basedOn w:val="Normlny"/>
    <w:next w:val="Normlny"/>
    <w:link w:val="Nadpis4Char"/>
    <w:uiPriority w:val="99"/>
    <w:unhideWhenUsed/>
    <w:qFormat/>
    <w:rsid w:val="00EB4BBF"/>
    <w:pPr>
      <w:keepNext/>
      <w:keepLines/>
      <w:numPr>
        <w:ilvl w:val="3"/>
        <w:numId w:val="1"/>
      </w:numPr>
      <w:spacing w:before="200" w:after="0"/>
      <w:outlineLvl w:val="3"/>
    </w:pPr>
    <w:rPr>
      <w:rFonts w:asciiTheme="majorHAnsi" w:eastAsiaTheme="majorEastAsia" w:hAnsiTheme="majorHAnsi"/>
      <w:b/>
      <w:bCs/>
      <w:i/>
      <w:iCs/>
      <w:color w:val="4F81BD" w:themeColor="accent1"/>
      <w:sz w:val="24"/>
    </w:rPr>
  </w:style>
  <w:style w:type="paragraph" w:styleId="Nadpis5">
    <w:name w:val="heading 5"/>
    <w:basedOn w:val="Normlny"/>
    <w:next w:val="Normlny"/>
    <w:link w:val="Nadpis5Char"/>
    <w:uiPriority w:val="99"/>
    <w:unhideWhenUsed/>
    <w:qFormat/>
    <w:rsid w:val="00EB4BBF"/>
    <w:pPr>
      <w:keepNext/>
      <w:keepLines/>
      <w:numPr>
        <w:ilvl w:val="4"/>
        <w:numId w:val="1"/>
      </w:numPr>
      <w:spacing w:before="200" w:after="0"/>
      <w:outlineLvl w:val="4"/>
    </w:pPr>
    <w:rPr>
      <w:rFonts w:asciiTheme="majorHAnsi" w:eastAsiaTheme="majorEastAsia" w:hAnsiTheme="majorHAnsi"/>
      <w:color w:val="243F60" w:themeColor="accent1" w:themeShade="7F"/>
    </w:rPr>
  </w:style>
  <w:style w:type="paragraph" w:styleId="Nadpis6">
    <w:name w:val="heading 6"/>
    <w:basedOn w:val="Normlny"/>
    <w:next w:val="Normlny"/>
    <w:link w:val="Nadpis6Char"/>
    <w:uiPriority w:val="9"/>
    <w:unhideWhenUsed/>
    <w:qFormat/>
    <w:rsid w:val="00EB4BBF"/>
    <w:pPr>
      <w:keepNext/>
      <w:keepLines/>
      <w:numPr>
        <w:ilvl w:val="5"/>
        <w:numId w:val="1"/>
      </w:numPr>
      <w:tabs>
        <w:tab w:val="clear" w:pos="360"/>
      </w:tabs>
      <w:spacing w:before="200" w:after="0"/>
      <w:ind w:left="1152" w:hanging="1152"/>
      <w:outlineLvl w:val="5"/>
    </w:pPr>
    <w:rPr>
      <w:rFonts w:asciiTheme="majorHAnsi" w:eastAsiaTheme="majorEastAsia" w:hAnsiTheme="majorHAnsi"/>
      <w:i/>
      <w:iCs/>
      <w:color w:val="243F60" w:themeColor="accent1" w:themeShade="7F"/>
    </w:rPr>
  </w:style>
  <w:style w:type="paragraph" w:styleId="Nadpis7">
    <w:name w:val="heading 7"/>
    <w:basedOn w:val="Normlny"/>
    <w:next w:val="Normlny"/>
    <w:link w:val="Nadpis7Char"/>
    <w:uiPriority w:val="9"/>
    <w:unhideWhenUsed/>
    <w:qFormat/>
    <w:rsid w:val="00EB4BBF"/>
    <w:pPr>
      <w:keepNext/>
      <w:keepLines/>
      <w:numPr>
        <w:ilvl w:val="6"/>
        <w:numId w:val="1"/>
      </w:numPr>
      <w:tabs>
        <w:tab w:val="clear" w:pos="360"/>
      </w:tabs>
      <w:spacing w:before="200" w:after="0"/>
      <w:ind w:left="1296" w:hanging="1296"/>
      <w:outlineLvl w:val="6"/>
    </w:pPr>
    <w:rPr>
      <w:rFonts w:asciiTheme="majorHAnsi" w:eastAsiaTheme="majorEastAsia" w:hAnsiTheme="majorHAnsi"/>
      <w:i/>
      <w:iCs/>
      <w:color w:val="404040" w:themeColor="text1" w:themeTint="BF"/>
    </w:rPr>
  </w:style>
  <w:style w:type="paragraph" w:styleId="Nadpis8">
    <w:name w:val="heading 8"/>
    <w:basedOn w:val="Normlny"/>
    <w:next w:val="Normlny"/>
    <w:link w:val="Nadpis8Char"/>
    <w:uiPriority w:val="99"/>
    <w:unhideWhenUsed/>
    <w:qFormat/>
    <w:rsid w:val="00EB4BBF"/>
    <w:pPr>
      <w:keepNext/>
      <w:keepLines/>
      <w:numPr>
        <w:ilvl w:val="7"/>
        <w:numId w:val="1"/>
      </w:numPr>
      <w:tabs>
        <w:tab w:val="clear" w:pos="360"/>
      </w:tabs>
      <w:spacing w:before="200" w:after="0"/>
      <w:ind w:left="1440" w:hanging="1440"/>
      <w:outlineLvl w:val="7"/>
    </w:pPr>
    <w:rPr>
      <w:rFonts w:asciiTheme="majorHAnsi" w:eastAsiaTheme="majorEastAsia" w:hAnsiTheme="majorHAnsi"/>
      <w:color w:val="404040" w:themeColor="text1" w:themeTint="BF"/>
      <w:sz w:val="20"/>
      <w:szCs w:val="20"/>
    </w:rPr>
  </w:style>
  <w:style w:type="paragraph" w:styleId="Nadpis9">
    <w:name w:val="heading 9"/>
    <w:basedOn w:val="Normlny"/>
    <w:next w:val="Normlny"/>
    <w:link w:val="Nadpis9Char"/>
    <w:uiPriority w:val="9"/>
    <w:unhideWhenUsed/>
    <w:qFormat/>
    <w:rsid w:val="00EB4BBF"/>
    <w:pPr>
      <w:keepNext/>
      <w:keepLines/>
      <w:numPr>
        <w:ilvl w:val="8"/>
        <w:numId w:val="1"/>
      </w:numPr>
      <w:tabs>
        <w:tab w:val="clear" w:pos="360"/>
      </w:tabs>
      <w:spacing w:before="200" w:after="0"/>
      <w:ind w:left="1584" w:hanging="1584"/>
      <w:outlineLvl w:val="8"/>
    </w:pPr>
    <w:rPr>
      <w:rFonts w:asciiTheme="majorHAnsi" w:eastAsiaTheme="majorEastAsia" w:hAnsiTheme="majorHAnsi"/>
      <w:i/>
      <w:iCs/>
      <w:color w:val="404040" w:themeColor="text1" w:themeTint="BF"/>
      <w:sz w:val="20"/>
      <w:szCs w:val="20"/>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qFormat/>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aliases w:val="Čo robí (časť) Char"/>
    <w:basedOn w:val="Predvolenpsmoodseku"/>
    <w:link w:val="Nadpis1"/>
    <w:uiPriority w:val="99"/>
    <w:locked/>
    <w:rsid w:val="009A517C"/>
    <w:rPr>
      <w:rFonts w:asciiTheme="majorHAnsi" w:eastAsiaTheme="majorEastAsia" w:hAnsiTheme="majorHAnsi"/>
      <w:b/>
      <w:bCs/>
      <w:color w:val="345A8A" w:themeColor="accent1" w:themeShade="B5"/>
      <w:sz w:val="32"/>
      <w:szCs w:val="32"/>
      <w:lang w:val="sk-SK"/>
    </w:rPr>
  </w:style>
  <w:style w:type="character" w:customStyle="1" w:styleId="Nadpis2Char">
    <w:name w:val="Nadpis 2 Char"/>
    <w:aliases w:val="Úloha Char"/>
    <w:basedOn w:val="Predvolenpsmoodseku"/>
    <w:link w:val="Nadpis2"/>
    <w:uiPriority w:val="99"/>
    <w:locked/>
    <w:rsid w:val="00EB4BBF"/>
    <w:rPr>
      <w:rFonts w:asciiTheme="majorHAnsi" w:eastAsiaTheme="majorEastAsia" w:hAnsiTheme="majorHAnsi"/>
      <w:b/>
      <w:bCs/>
      <w:color w:val="4F81BD" w:themeColor="accent1"/>
      <w:sz w:val="26"/>
      <w:szCs w:val="26"/>
      <w:lang w:val="sk-SK"/>
    </w:rPr>
  </w:style>
  <w:style w:type="character" w:customStyle="1" w:styleId="Nadpis3Char">
    <w:name w:val="Nadpis 3 Char"/>
    <w:aliases w:val="Podúloha Char"/>
    <w:basedOn w:val="Predvolenpsmoodseku"/>
    <w:link w:val="Nadpis3"/>
    <w:uiPriority w:val="99"/>
    <w:locked/>
    <w:rsid w:val="00EB4BBF"/>
    <w:rPr>
      <w:rFonts w:asciiTheme="majorHAnsi" w:eastAsiaTheme="majorEastAsia" w:hAnsiTheme="majorHAnsi"/>
      <w:b/>
      <w:bCs/>
      <w:color w:val="4F81BD" w:themeColor="accent1"/>
      <w:sz w:val="26"/>
      <w:lang w:val="sk-SK"/>
    </w:rPr>
  </w:style>
  <w:style w:type="character" w:customStyle="1" w:styleId="Nadpis4Char">
    <w:name w:val="Nadpis 4 Char"/>
    <w:aliases w:val="Termín Char"/>
    <w:basedOn w:val="Predvolenpsmoodseku"/>
    <w:link w:val="Nadpis4"/>
    <w:uiPriority w:val="99"/>
    <w:locked/>
    <w:rsid w:val="00EB4BBF"/>
    <w:rPr>
      <w:rFonts w:asciiTheme="majorHAnsi" w:eastAsiaTheme="majorEastAsia" w:hAnsiTheme="majorHAnsi"/>
      <w:b/>
      <w:bCs/>
      <w:i/>
      <w:iCs/>
      <w:color w:val="4F81BD" w:themeColor="accent1"/>
      <w:lang w:val="sk-SK"/>
    </w:rPr>
  </w:style>
  <w:style w:type="character" w:customStyle="1" w:styleId="Nadpis5Char">
    <w:name w:val="Nadpis 5 Char"/>
    <w:basedOn w:val="Predvolenpsmoodseku"/>
    <w:link w:val="Nadpis5"/>
    <w:uiPriority w:val="99"/>
    <w:locked/>
    <w:rsid w:val="00EB4BBF"/>
    <w:rPr>
      <w:rFonts w:asciiTheme="majorHAnsi" w:eastAsiaTheme="majorEastAsia" w:hAnsiTheme="majorHAnsi"/>
      <w:color w:val="243F60" w:themeColor="accent1" w:themeShade="7F"/>
      <w:sz w:val="22"/>
      <w:lang w:val="sk-SK"/>
    </w:rPr>
  </w:style>
  <w:style w:type="character" w:customStyle="1" w:styleId="Nadpis6Char">
    <w:name w:val="Nadpis 6 Char"/>
    <w:basedOn w:val="Predvolenpsmoodseku"/>
    <w:link w:val="Nadpis6"/>
    <w:uiPriority w:val="9"/>
    <w:locked/>
    <w:rsid w:val="00EB4BBF"/>
    <w:rPr>
      <w:rFonts w:asciiTheme="majorHAnsi" w:eastAsiaTheme="majorEastAsia" w:hAnsiTheme="majorHAnsi"/>
      <w:i/>
      <w:iCs/>
      <w:color w:val="243F60" w:themeColor="accent1" w:themeShade="7F"/>
      <w:sz w:val="22"/>
      <w:lang w:val="sk-SK"/>
    </w:rPr>
  </w:style>
  <w:style w:type="character" w:customStyle="1" w:styleId="Nadpis7Char">
    <w:name w:val="Nadpis 7 Char"/>
    <w:basedOn w:val="Predvolenpsmoodseku"/>
    <w:link w:val="Nadpis7"/>
    <w:uiPriority w:val="9"/>
    <w:locked/>
    <w:rsid w:val="00EB4BBF"/>
    <w:rPr>
      <w:rFonts w:asciiTheme="majorHAnsi" w:eastAsiaTheme="majorEastAsia" w:hAnsiTheme="majorHAnsi"/>
      <w:i/>
      <w:iCs/>
      <w:color w:val="404040" w:themeColor="text1" w:themeTint="BF"/>
      <w:sz w:val="22"/>
      <w:lang w:val="sk-SK"/>
    </w:rPr>
  </w:style>
  <w:style w:type="character" w:customStyle="1" w:styleId="Nadpis8Char">
    <w:name w:val="Nadpis 8 Char"/>
    <w:basedOn w:val="Predvolenpsmoodseku"/>
    <w:link w:val="Nadpis8"/>
    <w:uiPriority w:val="99"/>
    <w:locked/>
    <w:rsid w:val="00EB4BBF"/>
    <w:rPr>
      <w:rFonts w:asciiTheme="majorHAnsi" w:eastAsiaTheme="majorEastAsia" w:hAnsiTheme="majorHAnsi"/>
      <w:color w:val="404040" w:themeColor="text1" w:themeTint="BF"/>
      <w:sz w:val="20"/>
      <w:szCs w:val="20"/>
      <w:lang w:val="sk-SK"/>
    </w:rPr>
  </w:style>
  <w:style w:type="character" w:customStyle="1" w:styleId="Nadpis9Char">
    <w:name w:val="Nadpis 9 Char"/>
    <w:basedOn w:val="Predvolenpsmoodseku"/>
    <w:link w:val="Nadpis9"/>
    <w:uiPriority w:val="9"/>
    <w:locked/>
    <w:rsid w:val="00EB4BBF"/>
    <w:rPr>
      <w:rFonts w:asciiTheme="majorHAnsi" w:eastAsiaTheme="majorEastAsia" w:hAnsiTheme="majorHAnsi"/>
      <w:i/>
      <w:iCs/>
      <w:color w:val="404040" w:themeColor="text1" w:themeTint="BF"/>
      <w:sz w:val="20"/>
      <w:szCs w:val="20"/>
      <w:lang w:val="sk-SK"/>
    </w:rPr>
  </w:style>
  <w:style w:type="paragraph" w:styleId="Popis">
    <w:name w:val="caption"/>
    <w:basedOn w:val="Normlny"/>
    <w:next w:val="Normlny"/>
    <w:uiPriority w:val="35"/>
    <w:unhideWhenUsed/>
    <w:qFormat/>
    <w:rsid w:val="00EF5D2B"/>
    <w:pPr>
      <w:spacing w:before="0" w:after="200"/>
    </w:pPr>
    <w:rPr>
      <w:b/>
      <w:bCs/>
      <w:sz w:val="16"/>
      <w:szCs w:val="16"/>
    </w:rPr>
  </w:style>
  <w:style w:type="paragraph" w:styleId="Odsekzoznamu">
    <w:name w:val="List Paragraph"/>
    <w:aliases w:val="body,Odsek zoznamu2"/>
    <w:basedOn w:val="Normlny"/>
    <w:link w:val="OdsekzoznamuChar"/>
    <w:uiPriority w:val="34"/>
    <w:qFormat/>
    <w:rsid w:val="000D36F9"/>
    <w:pPr>
      <w:ind w:left="720"/>
      <w:contextualSpacing/>
    </w:pPr>
  </w:style>
  <w:style w:type="paragraph" w:styleId="Textpoznmkypodiarou">
    <w:name w:val="footnote text"/>
    <w:aliases w:val="Stinking Styles2,Tekst przypisu- dokt,Char Char Char,Char,Char Char Char Char Char Char Char Char Char,Char Char Char Char Char Char Char Char Char Char Char,Char Char Ch,Text poznámky pod čiarou 007,_Poznámka pod čiarou,o,Car"/>
    <w:basedOn w:val="Normlny"/>
    <w:link w:val="TextpoznmkypodiarouChar"/>
    <w:uiPriority w:val="99"/>
    <w:unhideWhenUsed/>
    <w:rsid w:val="001318ED"/>
    <w:pPr>
      <w:keepNext/>
      <w:spacing w:before="0" w:after="0"/>
    </w:pPr>
    <w:rPr>
      <w:rFonts w:asciiTheme="majorHAnsi" w:hAnsiTheme="majorHAnsi"/>
      <w:sz w:val="16"/>
    </w:rPr>
  </w:style>
  <w:style w:type="character" w:customStyle="1" w:styleId="TextpoznmkypodiarouChar">
    <w:name w:val="Text poznámky pod čiarou Char"/>
    <w:aliases w:val="Stinking Styles2 Char,Tekst przypisu- dokt Char,Char Char Char Char,Char Char,Char Char Char Char Char Char Char Char Char Char,Char Char Char Char Char Char Char Char Char Char Char Char,Char Char Ch Char,o Char,Car Char"/>
    <w:basedOn w:val="Predvolenpsmoodseku"/>
    <w:link w:val="Textpoznmkypodiarou"/>
    <w:uiPriority w:val="99"/>
    <w:locked/>
    <w:rsid w:val="001318ED"/>
    <w:rPr>
      <w:rFonts w:asciiTheme="majorHAnsi" w:hAnsiTheme="majorHAnsi" w:cs="Times New Roman"/>
      <w:sz w:val="16"/>
      <w:lang w:val="sk-SK"/>
    </w:rPr>
  </w:style>
  <w:style w:type="character" w:styleId="Odkaznapoznmkupodiarou">
    <w:name w:val="footnote reference"/>
    <w:aliases w:val="Stinking Styles1,Footnote symbol,Footnote reference number,Times 10 Point,Exposant 3 Point,Ref,de nota al pie,note TESI,SUPERS,EN Footnote text,EN Footnote Refe,FRef ISO,PGI Fußnote Ziffer,Footnote,Footnotes refss,ftref"/>
    <w:basedOn w:val="Predvolenpsmoodseku"/>
    <w:uiPriority w:val="99"/>
    <w:unhideWhenUsed/>
    <w:rsid w:val="007079C3"/>
    <w:rPr>
      <w:rFonts w:cs="Times New Roman"/>
      <w:vertAlign w:val="superscript"/>
    </w:rPr>
  </w:style>
  <w:style w:type="character" w:customStyle="1" w:styleId="OdsekzoznamuChar">
    <w:name w:val="Odsek zoznamu Char"/>
    <w:aliases w:val="body Char,Odsek zoznamu2 Char"/>
    <w:basedOn w:val="Predvolenpsmoodseku"/>
    <w:link w:val="Odsekzoznamu"/>
    <w:uiPriority w:val="34"/>
    <w:locked/>
    <w:rsid w:val="0095292B"/>
    <w:rPr>
      <w:rFonts w:cs="Times New Roman"/>
      <w:sz w:val="22"/>
      <w:lang w:val="sk-SK"/>
    </w:rPr>
  </w:style>
  <w:style w:type="paragraph" w:styleId="truktradokumentu">
    <w:name w:val="Document Map"/>
    <w:basedOn w:val="Normlny"/>
    <w:link w:val="truktradokumentuChar"/>
    <w:uiPriority w:val="99"/>
    <w:semiHidden/>
    <w:unhideWhenUsed/>
    <w:rsid w:val="00D05829"/>
    <w:pPr>
      <w:spacing w:before="0" w:after="0"/>
    </w:pPr>
    <w:rPr>
      <w:rFonts w:ascii="Lucida Grande" w:hAnsi="Lucida Grande" w:cs="Lucida Grande"/>
      <w:sz w:val="24"/>
    </w:rPr>
  </w:style>
  <w:style w:type="character" w:customStyle="1" w:styleId="truktradokumentuChar">
    <w:name w:val="Štruktúra dokumentu Char"/>
    <w:basedOn w:val="Predvolenpsmoodseku"/>
    <w:link w:val="truktradokumentu"/>
    <w:uiPriority w:val="99"/>
    <w:semiHidden/>
    <w:locked/>
    <w:rsid w:val="00D05829"/>
    <w:rPr>
      <w:rFonts w:ascii="Lucida Grande" w:hAnsi="Lucida Grande" w:cs="Lucida Grande"/>
      <w:lang w:val="sk-SK"/>
    </w:rPr>
  </w:style>
  <w:style w:type="character" w:styleId="Hypertextovprepojenie">
    <w:name w:val="Hyperlink"/>
    <w:basedOn w:val="Predvolenpsmoodseku"/>
    <w:uiPriority w:val="99"/>
    <w:unhideWhenUsed/>
    <w:rsid w:val="00A351EB"/>
    <w:rPr>
      <w:rFonts w:cs="Times New Roman"/>
      <w:color w:val="0000FF"/>
      <w:u w:val="single"/>
    </w:rPr>
  </w:style>
  <w:style w:type="character" w:customStyle="1" w:styleId="FontStyle51">
    <w:name w:val="Font Style51"/>
    <w:uiPriority w:val="99"/>
    <w:rsid w:val="00A351EB"/>
    <w:rPr>
      <w:rFonts w:ascii="Times New Roman" w:hAnsi="Times New Roman"/>
      <w:sz w:val="22"/>
    </w:rPr>
  </w:style>
  <w:style w:type="character" w:styleId="Odkaznakomentr">
    <w:name w:val="annotation reference"/>
    <w:basedOn w:val="Predvolenpsmoodseku"/>
    <w:uiPriority w:val="99"/>
    <w:unhideWhenUsed/>
    <w:rsid w:val="00490F46"/>
    <w:rPr>
      <w:rFonts w:cs="Times New Roman"/>
      <w:sz w:val="16"/>
    </w:rPr>
  </w:style>
  <w:style w:type="paragraph" w:styleId="Textkomentra">
    <w:name w:val="annotation text"/>
    <w:basedOn w:val="Normlny"/>
    <w:link w:val="TextkomentraChar"/>
    <w:uiPriority w:val="99"/>
    <w:unhideWhenUsed/>
    <w:rsid w:val="00490F46"/>
    <w:pPr>
      <w:spacing w:before="0" w:after="200"/>
      <w:jc w:val="left"/>
    </w:pPr>
    <w:rPr>
      <w:rFonts w:ascii="Calibri" w:eastAsia="MS Mincho" w:hAnsi="Calibri"/>
      <w:sz w:val="20"/>
      <w:szCs w:val="20"/>
      <w:lang w:eastAsia="sk-SK"/>
    </w:rPr>
  </w:style>
  <w:style w:type="character" w:customStyle="1" w:styleId="TextkomentraChar">
    <w:name w:val="Text komentára Char"/>
    <w:basedOn w:val="Predvolenpsmoodseku"/>
    <w:link w:val="Textkomentra"/>
    <w:uiPriority w:val="99"/>
    <w:locked/>
    <w:rsid w:val="00490F46"/>
    <w:rPr>
      <w:rFonts w:ascii="Calibri" w:eastAsia="MS Mincho" w:hAnsi="Calibri" w:cs="Times New Roman"/>
      <w:sz w:val="20"/>
      <w:szCs w:val="20"/>
      <w:lang w:val="sk-SK" w:eastAsia="sk-SK"/>
    </w:rPr>
  </w:style>
  <w:style w:type="paragraph" w:styleId="Obyajntext">
    <w:name w:val="Plain Text"/>
    <w:basedOn w:val="Normlny"/>
    <w:link w:val="ObyajntextChar"/>
    <w:uiPriority w:val="99"/>
    <w:unhideWhenUsed/>
    <w:rsid w:val="00490F46"/>
    <w:pPr>
      <w:spacing w:before="0" w:after="0"/>
      <w:jc w:val="left"/>
    </w:pPr>
    <w:rPr>
      <w:rFonts w:ascii="Calibri" w:hAnsi="Calibri"/>
      <w:szCs w:val="21"/>
    </w:rPr>
  </w:style>
  <w:style w:type="character" w:customStyle="1" w:styleId="ObyajntextChar">
    <w:name w:val="Obyčajný text Char"/>
    <w:basedOn w:val="Predvolenpsmoodseku"/>
    <w:link w:val="Obyajntext"/>
    <w:uiPriority w:val="99"/>
    <w:locked/>
    <w:rsid w:val="00490F46"/>
    <w:rPr>
      <w:rFonts w:ascii="Calibri" w:hAnsi="Calibri" w:cs="Times New Roman"/>
      <w:sz w:val="21"/>
      <w:szCs w:val="21"/>
      <w:lang w:val="sk-SK"/>
    </w:rPr>
  </w:style>
  <w:style w:type="paragraph" w:styleId="Textbubliny">
    <w:name w:val="Balloon Text"/>
    <w:basedOn w:val="Normlny"/>
    <w:link w:val="TextbublinyChar"/>
    <w:uiPriority w:val="99"/>
    <w:unhideWhenUsed/>
    <w:rsid w:val="00490F46"/>
    <w:pPr>
      <w:spacing w:before="0" w:after="0"/>
    </w:pPr>
    <w:rPr>
      <w:rFonts w:ascii="Lucida Grande" w:hAnsi="Lucida Grande" w:cs="Lucida Grande"/>
      <w:sz w:val="18"/>
      <w:szCs w:val="18"/>
    </w:rPr>
  </w:style>
  <w:style w:type="character" w:customStyle="1" w:styleId="TextbublinyChar">
    <w:name w:val="Text bubliny Char"/>
    <w:basedOn w:val="Predvolenpsmoodseku"/>
    <w:link w:val="Textbubliny"/>
    <w:uiPriority w:val="99"/>
    <w:locked/>
    <w:rsid w:val="00490F46"/>
    <w:rPr>
      <w:rFonts w:ascii="Lucida Grande" w:hAnsi="Lucida Grande" w:cs="Lucida Grande"/>
      <w:sz w:val="18"/>
      <w:szCs w:val="18"/>
      <w:lang w:val="sk-SK"/>
    </w:rPr>
  </w:style>
  <w:style w:type="paragraph" w:styleId="Pta">
    <w:name w:val="footer"/>
    <w:basedOn w:val="Normlny"/>
    <w:link w:val="PtaChar"/>
    <w:uiPriority w:val="99"/>
    <w:unhideWhenUsed/>
    <w:rsid w:val="004A29FC"/>
    <w:pPr>
      <w:tabs>
        <w:tab w:val="center" w:pos="4153"/>
        <w:tab w:val="right" w:pos="8306"/>
      </w:tabs>
      <w:spacing w:before="0" w:after="0"/>
    </w:pPr>
  </w:style>
  <w:style w:type="character" w:customStyle="1" w:styleId="PtaChar">
    <w:name w:val="Päta Char"/>
    <w:basedOn w:val="Predvolenpsmoodseku"/>
    <w:link w:val="Pta"/>
    <w:uiPriority w:val="99"/>
    <w:locked/>
    <w:rsid w:val="004A29FC"/>
    <w:rPr>
      <w:rFonts w:cs="Times New Roman"/>
      <w:sz w:val="22"/>
      <w:lang w:val="sk-SK"/>
    </w:rPr>
  </w:style>
  <w:style w:type="character" w:styleId="slostrany">
    <w:name w:val="page number"/>
    <w:basedOn w:val="Predvolenpsmoodseku"/>
    <w:uiPriority w:val="99"/>
    <w:semiHidden/>
    <w:unhideWhenUsed/>
    <w:rsid w:val="004A29FC"/>
    <w:rPr>
      <w:rFonts w:cs="Times New Roman"/>
    </w:rPr>
  </w:style>
  <w:style w:type="paragraph" w:styleId="Obsah1">
    <w:name w:val="toc 1"/>
    <w:basedOn w:val="Normlny"/>
    <w:next w:val="Normlny"/>
    <w:autoRedefine/>
    <w:uiPriority w:val="39"/>
    <w:unhideWhenUsed/>
    <w:qFormat/>
    <w:rsid w:val="00216E43"/>
    <w:pPr>
      <w:tabs>
        <w:tab w:val="left" w:pos="440"/>
        <w:tab w:val="right" w:leader="dot" w:pos="8777"/>
      </w:tabs>
      <w:spacing w:after="0"/>
      <w:jc w:val="left"/>
    </w:pPr>
    <w:rPr>
      <w:rFonts w:asciiTheme="majorHAnsi" w:hAnsiTheme="majorHAnsi"/>
      <w:b/>
      <w:noProof/>
      <w:color w:val="1F497D" w:themeColor="text2"/>
      <w:szCs w:val="22"/>
    </w:rPr>
  </w:style>
  <w:style w:type="paragraph" w:styleId="Obsah2">
    <w:name w:val="toc 2"/>
    <w:basedOn w:val="Normlny"/>
    <w:next w:val="Normlny"/>
    <w:autoRedefine/>
    <w:uiPriority w:val="39"/>
    <w:unhideWhenUsed/>
    <w:qFormat/>
    <w:rsid w:val="00D60A49"/>
    <w:pPr>
      <w:tabs>
        <w:tab w:val="left" w:pos="567"/>
        <w:tab w:val="right" w:leader="dot" w:pos="8777"/>
      </w:tabs>
      <w:spacing w:before="0" w:after="0"/>
      <w:ind w:left="567" w:hanging="425"/>
      <w:jc w:val="left"/>
    </w:pPr>
    <w:rPr>
      <w:rFonts w:asciiTheme="majorHAnsi" w:hAnsiTheme="majorHAnsi"/>
      <w:noProof/>
      <w:szCs w:val="22"/>
    </w:rPr>
  </w:style>
  <w:style w:type="paragraph" w:styleId="Obsah3">
    <w:name w:val="toc 3"/>
    <w:basedOn w:val="Normlny"/>
    <w:next w:val="Normlny"/>
    <w:autoRedefine/>
    <w:uiPriority w:val="39"/>
    <w:unhideWhenUsed/>
    <w:qFormat/>
    <w:rsid w:val="00913474"/>
    <w:pPr>
      <w:spacing w:before="0" w:after="0"/>
      <w:ind w:left="440"/>
      <w:jc w:val="left"/>
    </w:pPr>
    <w:rPr>
      <w:szCs w:val="22"/>
    </w:rPr>
  </w:style>
  <w:style w:type="paragraph" w:styleId="Obsah4">
    <w:name w:val="toc 4"/>
    <w:basedOn w:val="Normlny"/>
    <w:next w:val="Normlny"/>
    <w:autoRedefine/>
    <w:uiPriority w:val="39"/>
    <w:unhideWhenUsed/>
    <w:rsid w:val="00913474"/>
    <w:pPr>
      <w:spacing w:before="0" w:after="0"/>
      <w:ind w:left="660"/>
      <w:jc w:val="left"/>
    </w:pPr>
    <w:rPr>
      <w:sz w:val="20"/>
      <w:szCs w:val="20"/>
    </w:rPr>
  </w:style>
  <w:style w:type="paragraph" w:styleId="Obsah5">
    <w:name w:val="toc 5"/>
    <w:basedOn w:val="Normlny"/>
    <w:next w:val="Normlny"/>
    <w:autoRedefine/>
    <w:uiPriority w:val="39"/>
    <w:unhideWhenUsed/>
    <w:rsid w:val="00913474"/>
    <w:pPr>
      <w:spacing w:before="0" w:after="0"/>
      <w:ind w:left="880"/>
      <w:jc w:val="left"/>
    </w:pPr>
    <w:rPr>
      <w:sz w:val="20"/>
      <w:szCs w:val="20"/>
    </w:rPr>
  </w:style>
  <w:style w:type="paragraph" w:styleId="Obsah6">
    <w:name w:val="toc 6"/>
    <w:basedOn w:val="Normlny"/>
    <w:next w:val="Normlny"/>
    <w:autoRedefine/>
    <w:uiPriority w:val="39"/>
    <w:unhideWhenUsed/>
    <w:rsid w:val="00913474"/>
    <w:pPr>
      <w:spacing w:before="0" w:after="0"/>
      <w:ind w:left="1100"/>
      <w:jc w:val="left"/>
    </w:pPr>
    <w:rPr>
      <w:sz w:val="20"/>
      <w:szCs w:val="20"/>
    </w:rPr>
  </w:style>
  <w:style w:type="paragraph" w:styleId="Obsah7">
    <w:name w:val="toc 7"/>
    <w:basedOn w:val="Normlny"/>
    <w:next w:val="Normlny"/>
    <w:autoRedefine/>
    <w:uiPriority w:val="39"/>
    <w:unhideWhenUsed/>
    <w:rsid w:val="00913474"/>
    <w:pPr>
      <w:spacing w:before="0" w:after="0"/>
      <w:ind w:left="1320"/>
      <w:jc w:val="left"/>
    </w:pPr>
    <w:rPr>
      <w:sz w:val="20"/>
      <w:szCs w:val="20"/>
    </w:rPr>
  </w:style>
  <w:style w:type="paragraph" w:styleId="Obsah8">
    <w:name w:val="toc 8"/>
    <w:basedOn w:val="Normlny"/>
    <w:next w:val="Normlny"/>
    <w:autoRedefine/>
    <w:uiPriority w:val="39"/>
    <w:unhideWhenUsed/>
    <w:rsid w:val="00913474"/>
    <w:pPr>
      <w:spacing w:before="0" w:after="0"/>
      <w:ind w:left="1540"/>
      <w:jc w:val="left"/>
    </w:pPr>
    <w:rPr>
      <w:sz w:val="20"/>
      <w:szCs w:val="20"/>
    </w:rPr>
  </w:style>
  <w:style w:type="paragraph" w:styleId="Obsah9">
    <w:name w:val="toc 9"/>
    <w:basedOn w:val="Normlny"/>
    <w:next w:val="Normlny"/>
    <w:autoRedefine/>
    <w:uiPriority w:val="39"/>
    <w:unhideWhenUsed/>
    <w:rsid w:val="00913474"/>
    <w:pPr>
      <w:spacing w:before="0" w:after="0"/>
      <w:ind w:left="1760"/>
      <w:jc w:val="left"/>
    </w:pPr>
    <w:rPr>
      <w:sz w:val="20"/>
      <w:szCs w:val="20"/>
    </w:rPr>
  </w:style>
  <w:style w:type="paragraph" w:styleId="Predmetkomentra">
    <w:name w:val="annotation subject"/>
    <w:basedOn w:val="Textkomentra"/>
    <w:next w:val="Textkomentra"/>
    <w:link w:val="PredmetkomentraChar"/>
    <w:uiPriority w:val="99"/>
    <w:unhideWhenUsed/>
    <w:rsid w:val="004B022F"/>
    <w:pPr>
      <w:spacing w:before="120" w:after="120"/>
      <w:jc w:val="both"/>
    </w:pPr>
    <w:rPr>
      <w:rFonts w:asciiTheme="minorHAnsi" w:eastAsiaTheme="minorEastAsia" w:hAnsiTheme="minorHAnsi"/>
      <w:b/>
      <w:bCs/>
      <w:lang w:eastAsia="en-US"/>
    </w:rPr>
  </w:style>
  <w:style w:type="character" w:customStyle="1" w:styleId="PredmetkomentraChar">
    <w:name w:val="Predmet komentára Char"/>
    <w:basedOn w:val="TextkomentraChar"/>
    <w:link w:val="Predmetkomentra"/>
    <w:uiPriority w:val="99"/>
    <w:locked/>
    <w:rsid w:val="004B022F"/>
    <w:rPr>
      <w:rFonts w:ascii="Calibri" w:eastAsia="MS Mincho" w:hAnsi="Calibri" w:cs="Times New Roman"/>
      <w:b/>
      <w:bCs/>
      <w:sz w:val="20"/>
      <w:szCs w:val="20"/>
      <w:lang w:val="sk-SK" w:eastAsia="sk-SK"/>
    </w:rPr>
  </w:style>
  <w:style w:type="paragraph" w:customStyle="1" w:styleId="Style13">
    <w:name w:val="Style13"/>
    <w:basedOn w:val="Normlny"/>
    <w:uiPriority w:val="99"/>
    <w:rsid w:val="00EC7F17"/>
    <w:pPr>
      <w:widowControl w:val="0"/>
      <w:autoSpaceDE w:val="0"/>
      <w:autoSpaceDN w:val="0"/>
      <w:adjustRightInd w:val="0"/>
      <w:spacing w:before="0" w:after="0" w:line="278" w:lineRule="exact"/>
      <w:ind w:hanging="322"/>
    </w:pPr>
    <w:rPr>
      <w:rFonts w:ascii="Times New Roman" w:hAnsi="Times New Roman"/>
      <w:sz w:val="24"/>
      <w:lang w:eastAsia="sk-SK"/>
    </w:rPr>
  </w:style>
  <w:style w:type="character" w:styleId="Intenzvnyodkaz">
    <w:name w:val="Intense Reference"/>
    <w:basedOn w:val="Predvolenpsmoodseku"/>
    <w:uiPriority w:val="32"/>
    <w:qFormat/>
    <w:rsid w:val="00C1641E"/>
    <w:rPr>
      <w:rFonts w:cs="Times New Roman"/>
      <w:b/>
      <w:bCs/>
      <w:color w:val="76923C" w:themeColor="accent3" w:themeShade="BF"/>
      <w:u w:val="single" w:color="9BBB59" w:themeColor="accent3"/>
    </w:rPr>
  </w:style>
  <w:style w:type="paragraph" w:customStyle="1" w:styleId="tlText2VlastnfarbaRGB31">
    <w:name w:val="Štýl Text 2 + Vlastná farba (RGB(31"/>
    <w:aliases w:val="73,125)) Rámček: (Jednoduché..."/>
    <w:basedOn w:val="Normlny"/>
    <w:uiPriority w:val="99"/>
    <w:rsid w:val="00013BE1"/>
    <w:pPr>
      <w:spacing w:before="0" w:after="0" w:line="288" w:lineRule="auto"/>
    </w:pPr>
    <w:rPr>
      <w:rFonts w:ascii="Calibri" w:hAnsi="Calibri"/>
      <w:color w:val="1F497D"/>
      <w:szCs w:val="20"/>
      <w:lang w:val="en-GB"/>
    </w:rPr>
  </w:style>
  <w:style w:type="paragraph" w:styleId="Hlavika">
    <w:name w:val="header"/>
    <w:basedOn w:val="Normlny"/>
    <w:link w:val="HlavikaChar"/>
    <w:uiPriority w:val="99"/>
    <w:unhideWhenUsed/>
    <w:rsid w:val="00406C25"/>
    <w:pPr>
      <w:tabs>
        <w:tab w:val="center" w:pos="4536"/>
        <w:tab w:val="right" w:pos="9072"/>
      </w:tabs>
      <w:spacing w:before="0" w:after="0"/>
    </w:pPr>
  </w:style>
  <w:style w:type="character" w:customStyle="1" w:styleId="HlavikaChar">
    <w:name w:val="Hlavička Char"/>
    <w:basedOn w:val="Predvolenpsmoodseku"/>
    <w:link w:val="Hlavika"/>
    <w:uiPriority w:val="99"/>
    <w:locked/>
    <w:rsid w:val="00406C25"/>
    <w:rPr>
      <w:rFonts w:cs="Times New Roman"/>
      <w:sz w:val="22"/>
      <w:lang w:val="sk-SK"/>
    </w:rPr>
  </w:style>
  <w:style w:type="paragraph" w:styleId="Revzia">
    <w:name w:val="Revision"/>
    <w:hidden/>
    <w:uiPriority w:val="99"/>
    <w:rsid w:val="00106EEF"/>
    <w:rPr>
      <w:sz w:val="22"/>
      <w:lang w:val="sk-SK"/>
    </w:rPr>
  </w:style>
  <w:style w:type="paragraph" w:customStyle="1" w:styleId="Default">
    <w:name w:val="Default"/>
    <w:rsid w:val="00172537"/>
    <w:pPr>
      <w:autoSpaceDE w:val="0"/>
      <w:autoSpaceDN w:val="0"/>
      <w:adjustRightInd w:val="0"/>
    </w:pPr>
    <w:rPr>
      <w:rFonts w:ascii="Times New Roman" w:hAnsi="Times New Roman"/>
      <w:color w:val="000000"/>
      <w:lang w:val="sk-SK"/>
    </w:rPr>
  </w:style>
  <w:style w:type="paragraph" w:customStyle="1" w:styleId="MP3">
    <w:name w:val="MP3"/>
    <w:basedOn w:val="Normlny"/>
    <w:autoRedefine/>
    <w:qFormat/>
    <w:rsid w:val="00894D52"/>
    <w:pPr>
      <w:numPr>
        <w:ilvl w:val="2"/>
        <w:numId w:val="7"/>
      </w:numPr>
      <w:spacing w:before="240"/>
      <w:jc w:val="left"/>
    </w:pPr>
    <w:rPr>
      <w:rFonts w:ascii="Times New Roman" w:hAnsi="Times New Roman"/>
      <w:b/>
      <w:bCs/>
      <w:i/>
      <w:iCs/>
      <w:szCs w:val="20"/>
      <w:lang w:eastAsia="cs-CZ"/>
    </w:rPr>
  </w:style>
  <w:style w:type="paragraph" w:customStyle="1" w:styleId="MP4">
    <w:name w:val="MP4"/>
    <w:basedOn w:val="Normlny"/>
    <w:autoRedefine/>
    <w:qFormat/>
    <w:rsid w:val="00894D52"/>
    <w:pPr>
      <w:numPr>
        <w:ilvl w:val="3"/>
        <w:numId w:val="7"/>
      </w:numPr>
      <w:spacing w:before="240"/>
      <w:jc w:val="left"/>
    </w:pPr>
    <w:rPr>
      <w:rFonts w:ascii="Times New Roman" w:hAnsi="Times New Roman" w:cs="Arial"/>
      <w:b/>
      <w:i/>
      <w:szCs w:val="20"/>
      <w:lang w:eastAsia="cs-CZ"/>
    </w:rPr>
  </w:style>
  <w:style w:type="paragraph" w:customStyle="1" w:styleId="DecimalAligned">
    <w:name w:val="Decimal Aligned"/>
    <w:basedOn w:val="Normlny"/>
    <w:uiPriority w:val="40"/>
    <w:qFormat/>
    <w:rsid w:val="00894D52"/>
    <w:pPr>
      <w:tabs>
        <w:tab w:val="decimal" w:pos="360"/>
      </w:tabs>
      <w:spacing w:before="0" w:after="200" w:line="276" w:lineRule="auto"/>
      <w:jc w:val="left"/>
    </w:pPr>
    <w:rPr>
      <w:rFonts w:ascii="Calibri" w:hAnsi="Calibri"/>
      <w:szCs w:val="22"/>
      <w:lang w:eastAsia="sk-SK"/>
    </w:rPr>
  </w:style>
  <w:style w:type="character" w:styleId="Siln">
    <w:name w:val="Strong"/>
    <w:basedOn w:val="Predvolenpsmoodseku"/>
    <w:uiPriority w:val="22"/>
    <w:qFormat/>
    <w:rsid w:val="00894D52"/>
    <w:rPr>
      <w:rFonts w:cs="Times New Roman"/>
      <w:b/>
    </w:rPr>
  </w:style>
  <w:style w:type="character" w:styleId="Jemnzvraznenie">
    <w:name w:val="Subtle Emphasis"/>
    <w:basedOn w:val="Predvolenpsmoodseku"/>
    <w:uiPriority w:val="19"/>
    <w:qFormat/>
    <w:rsid w:val="00894D52"/>
    <w:rPr>
      <w:rFonts w:cs="Times New Roman"/>
      <w:i/>
      <w:color w:val="000000"/>
    </w:rPr>
  </w:style>
  <w:style w:type="paragraph" w:styleId="Hlavikaobsahu">
    <w:name w:val="TOC Heading"/>
    <w:basedOn w:val="Nadpis1"/>
    <w:next w:val="Normlny"/>
    <w:uiPriority w:val="39"/>
    <w:semiHidden/>
    <w:unhideWhenUsed/>
    <w:qFormat/>
    <w:rsid w:val="00894D52"/>
    <w:pPr>
      <w:spacing w:before="480" w:line="276" w:lineRule="auto"/>
      <w:jc w:val="left"/>
      <w:outlineLvl w:val="9"/>
    </w:pPr>
    <w:rPr>
      <w:rFonts w:ascii="Cambria" w:eastAsiaTheme="minorEastAsia" w:hAnsi="Cambria"/>
      <w:color w:val="365F91"/>
      <w:sz w:val="28"/>
      <w:szCs w:val="28"/>
      <w:lang w:eastAsia="sk-SK"/>
    </w:rPr>
  </w:style>
  <w:style w:type="character" w:customStyle="1" w:styleId="hps">
    <w:name w:val="hps"/>
    <w:basedOn w:val="Predvolenpsmoodseku"/>
    <w:rsid w:val="00894D52"/>
    <w:rPr>
      <w:rFonts w:cs="Times New Roman"/>
    </w:rPr>
  </w:style>
  <w:style w:type="character" w:customStyle="1" w:styleId="atn">
    <w:name w:val="atn"/>
    <w:basedOn w:val="Predvolenpsmoodseku"/>
    <w:rsid w:val="00894D52"/>
    <w:rPr>
      <w:rFonts w:cs="Times New Roman"/>
    </w:rPr>
  </w:style>
  <w:style w:type="table" w:customStyle="1" w:styleId="Deloittetable31">
    <w:name w:val="Deloitte table 31"/>
    <w:basedOn w:val="Normlnatabuka"/>
    <w:next w:val="Mriekatabuky"/>
    <w:uiPriority w:val="59"/>
    <w:rsid w:val="00894D52"/>
    <w:rPr>
      <w:sz w:val="22"/>
      <w:szCs w:val="22"/>
      <w:lang w:val="sk-SK"/>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M1">
    <w:name w:val="CM1"/>
    <w:basedOn w:val="Default"/>
    <w:next w:val="Default"/>
    <w:uiPriority w:val="99"/>
    <w:rsid w:val="00894D52"/>
    <w:rPr>
      <w:rFonts w:ascii="EUAlbertina" w:hAnsi="EUAlbertina"/>
      <w:color w:val="auto"/>
    </w:rPr>
  </w:style>
  <w:style w:type="paragraph" w:customStyle="1" w:styleId="CM3">
    <w:name w:val="CM3"/>
    <w:basedOn w:val="Default"/>
    <w:next w:val="Default"/>
    <w:uiPriority w:val="99"/>
    <w:rsid w:val="00894D52"/>
    <w:rPr>
      <w:rFonts w:ascii="EUAlbertina" w:hAnsi="EUAlbertina"/>
      <w:color w:val="auto"/>
    </w:rPr>
  </w:style>
  <w:style w:type="paragraph" w:customStyle="1" w:styleId="CM4">
    <w:name w:val="CM4"/>
    <w:basedOn w:val="Default"/>
    <w:next w:val="Default"/>
    <w:uiPriority w:val="99"/>
    <w:rsid w:val="00894D52"/>
    <w:rPr>
      <w:rFonts w:ascii="EUAlbertina" w:hAnsi="EUAlbertina"/>
      <w:color w:val="auto"/>
    </w:rPr>
  </w:style>
  <w:style w:type="paragraph" w:customStyle="1" w:styleId="Textbody">
    <w:name w:val="Text body"/>
    <w:basedOn w:val="Normlny"/>
    <w:uiPriority w:val="99"/>
    <w:rsid w:val="00894D52"/>
    <w:pPr>
      <w:suppressAutoHyphens/>
      <w:autoSpaceDN w:val="0"/>
      <w:spacing w:before="0" w:after="0"/>
      <w:jc w:val="left"/>
      <w:textAlignment w:val="baseline"/>
    </w:pPr>
    <w:rPr>
      <w:rFonts w:ascii="Times New Roman" w:eastAsia="SimSun" w:hAnsi="Times New Roman" w:cs="Mangal"/>
      <w:kern w:val="3"/>
      <w:sz w:val="24"/>
      <w:lang w:eastAsia="zh-CN" w:bidi="hi-IN"/>
    </w:rPr>
  </w:style>
  <w:style w:type="table" w:styleId="Mriekatabuky">
    <w:name w:val="Table Grid"/>
    <w:basedOn w:val="Normlnatabuka"/>
    <w:uiPriority w:val="59"/>
    <w:rsid w:val="00894D5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Zkladntext">
    <w:name w:val="Body Text"/>
    <w:basedOn w:val="Normlny"/>
    <w:link w:val="ZkladntextChar"/>
    <w:uiPriority w:val="99"/>
    <w:qFormat/>
    <w:rsid w:val="002855C4"/>
    <w:pPr>
      <w:spacing w:before="130" w:after="130"/>
    </w:pPr>
    <w:rPr>
      <w:rFonts w:ascii="Times New Roman" w:hAnsi="Times New Roman"/>
      <w:szCs w:val="20"/>
      <w:lang w:val="en-US"/>
    </w:rPr>
  </w:style>
  <w:style w:type="character" w:customStyle="1" w:styleId="ZkladntextChar">
    <w:name w:val="Základný text Char"/>
    <w:basedOn w:val="Predvolenpsmoodseku"/>
    <w:link w:val="Zkladntext"/>
    <w:uiPriority w:val="99"/>
    <w:locked/>
    <w:rsid w:val="002855C4"/>
    <w:rPr>
      <w:rFonts w:ascii="Times New Roman" w:hAnsi="Times New Roman" w:cs="Times New Roman"/>
      <w:sz w:val="20"/>
      <w:szCs w:val="20"/>
    </w:rPr>
  </w:style>
  <w:style w:type="paragraph" w:styleId="Zoznamsodrkami">
    <w:name w:val="List Bullet"/>
    <w:basedOn w:val="Zkladntext"/>
    <w:uiPriority w:val="99"/>
    <w:qFormat/>
    <w:rsid w:val="002855C4"/>
    <w:pPr>
      <w:numPr>
        <w:numId w:val="24"/>
      </w:numPr>
    </w:pPr>
  </w:style>
  <w:style w:type="table" w:customStyle="1" w:styleId="Mriekatabuky3">
    <w:name w:val="Mriežka tabuľky3"/>
    <w:basedOn w:val="Normlnatabuka"/>
    <w:uiPriority w:val="59"/>
    <w:rsid w:val="00DE29B0"/>
    <w:rPr>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xt3">
    <w:name w:val="Text 3"/>
    <w:basedOn w:val="Normlny"/>
    <w:rsid w:val="00AC4D9D"/>
    <w:pPr>
      <w:tabs>
        <w:tab w:val="left" w:pos="2302"/>
      </w:tabs>
      <w:spacing w:before="0" w:after="0"/>
      <w:ind w:left="1916"/>
      <w:jc w:val="left"/>
    </w:pPr>
    <w:rPr>
      <w:rFonts w:ascii="Times New Roman" w:hAnsi="Times New Roman"/>
      <w:sz w:val="24"/>
      <w:lang w:val="en-GB" w:eastAsia="en-GB"/>
    </w:rPr>
  </w:style>
  <w:style w:type="paragraph" w:customStyle="1" w:styleId="Text2">
    <w:name w:val="Text 2"/>
    <w:basedOn w:val="Normlny"/>
    <w:rsid w:val="00AC4D9D"/>
    <w:pPr>
      <w:tabs>
        <w:tab w:val="left" w:pos="2160"/>
      </w:tabs>
      <w:spacing w:before="0" w:after="0"/>
      <w:ind w:left="1077"/>
      <w:jc w:val="left"/>
    </w:pPr>
    <w:rPr>
      <w:rFonts w:ascii="Times New Roman" w:hAnsi="Times New Roman"/>
      <w:sz w:val="24"/>
      <w:lang w:val="en-GB" w:eastAsia="en-GB"/>
    </w:rPr>
  </w:style>
  <w:style w:type="paragraph" w:styleId="Nzov">
    <w:name w:val="Title"/>
    <w:basedOn w:val="Normlny"/>
    <w:next w:val="Normlny"/>
    <w:link w:val="NzovChar"/>
    <w:uiPriority w:val="10"/>
    <w:qFormat/>
    <w:rsid w:val="00A11FE0"/>
    <w:pPr>
      <w:pBdr>
        <w:bottom w:val="single" w:sz="8" w:space="4" w:color="4F81BD"/>
      </w:pBdr>
      <w:spacing w:before="0" w:after="300"/>
      <w:contextualSpacing/>
    </w:pPr>
    <w:rPr>
      <w:rFonts w:ascii="Calibri" w:hAnsi="Calibri"/>
      <w:color w:val="17365D"/>
      <w:spacing w:val="5"/>
      <w:kern w:val="28"/>
      <w:sz w:val="52"/>
      <w:szCs w:val="52"/>
    </w:rPr>
  </w:style>
  <w:style w:type="character" w:customStyle="1" w:styleId="NzovChar">
    <w:name w:val="Názov Char"/>
    <w:basedOn w:val="Predvolenpsmoodseku"/>
    <w:link w:val="Nzov"/>
    <w:uiPriority w:val="10"/>
    <w:locked/>
    <w:rsid w:val="00A11FE0"/>
    <w:rPr>
      <w:rFonts w:ascii="Calibri" w:hAnsi="Calibri" w:cs="Times New Roman"/>
      <w:color w:val="17365D"/>
      <w:spacing w:val="5"/>
      <w:kern w:val="28"/>
      <w:sz w:val="52"/>
      <w:szCs w:val="52"/>
      <w:lang w:val="sk-SK"/>
    </w:rPr>
  </w:style>
  <w:style w:type="paragraph" w:customStyle="1" w:styleId="Normln">
    <w:name w:val="Normální"/>
    <w:basedOn w:val="Normlny"/>
    <w:next w:val="Normlny"/>
    <w:uiPriority w:val="99"/>
    <w:rsid w:val="00A11FE0"/>
    <w:pPr>
      <w:autoSpaceDE w:val="0"/>
      <w:autoSpaceDN w:val="0"/>
      <w:adjustRightInd w:val="0"/>
      <w:spacing w:before="0" w:after="0"/>
      <w:jc w:val="left"/>
    </w:pPr>
    <w:rPr>
      <w:rFonts w:ascii="Times New Roman" w:hAnsi="Times New Roman"/>
      <w:sz w:val="24"/>
    </w:rPr>
  </w:style>
  <w:style w:type="character" w:customStyle="1" w:styleId="FontStyle53">
    <w:name w:val="Font Style53"/>
    <w:uiPriority w:val="99"/>
    <w:rsid w:val="00A11FE0"/>
    <w:rPr>
      <w:rFonts w:ascii="Times New Roman" w:hAnsi="Times New Roman"/>
      <w:b/>
      <w:sz w:val="22"/>
    </w:rPr>
  </w:style>
  <w:style w:type="paragraph" w:customStyle="1" w:styleId="tl">
    <w:name w:val="Štýl"/>
    <w:basedOn w:val="Normlny"/>
    <w:uiPriority w:val="99"/>
    <w:rsid w:val="00A11FE0"/>
    <w:pPr>
      <w:autoSpaceDE w:val="0"/>
      <w:autoSpaceDN w:val="0"/>
      <w:spacing w:before="0" w:after="0"/>
      <w:jc w:val="left"/>
    </w:pPr>
    <w:rPr>
      <w:rFonts w:ascii="Times New Roman" w:hAnsi="Times New Roman"/>
      <w:sz w:val="24"/>
      <w:lang w:eastAsia="cs-CZ"/>
    </w:rPr>
  </w:style>
  <w:style w:type="character" w:customStyle="1" w:styleId="TextpoznmkypodiarouChar1">
    <w:name w:val="Text poznámky pod čiarou Char1"/>
    <w:aliases w:val="Stinking Styles2 Char1,Tekst przypisu- dokt Char1,Char Char Char Char1,Char Char1,Char Char Char Char Char Char Char Char Char Char1,Char Char Char Char Char Char Char Char Char Char Char Char1,Char Char Ch Char1,o Char1"/>
    <w:uiPriority w:val="99"/>
    <w:semiHidden/>
    <w:rsid w:val="00A11FE0"/>
    <w:rPr>
      <w:rFonts w:ascii="Courier New" w:hAnsi="Courier New"/>
      <w:sz w:val="20"/>
      <w:lang w:val="en-GB"/>
    </w:rPr>
  </w:style>
  <w:style w:type="character" w:styleId="Jemnodkaz">
    <w:name w:val="Subtle Reference"/>
    <w:basedOn w:val="Predvolenpsmoodseku"/>
    <w:uiPriority w:val="31"/>
    <w:qFormat/>
    <w:rsid w:val="00A11FE0"/>
    <w:rPr>
      <w:rFonts w:cs="Times New Roman"/>
      <w:vertAlign w:val="baseline"/>
    </w:rPr>
  </w:style>
  <w:style w:type="table" w:customStyle="1" w:styleId="Mriekatabuky1">
    <w:name w:val="Mriežka tabuľky1"/>
    <w:basedOn w:val="Normlnatabuka"/>
    <w:next w:val="Mriekatabuky"/>
    <w:uiPriority w:val="59"/>
    <w:rsid w:val="00A11FE0"/>
    <w:rPr>
      <w:rFonts w:ascii="Calibri" w:hAnsi="Calibri"/>
      <w:sz w:val="22"/>
      <w:szCs w:val="22"/>
      <w:lang w:val="cs-CZ" w:eastAsia="sk-SK"/>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lnywebov">
    <w:name w:val="Normal (Web)"/>
    <w:basedOn w:val="Normlny"/>
    <w:uiPriority w:val="99"/>
    <w:unhideWhenUsed/>
    <w:rsid w:val="00A11FE0"/>
    <w:pPr>
      <w:spacing w:before="0" w:after="0"/>
      <w:jc w:val="left"/>
    </w:pPr>
    <w:rPr>
      <w:rFonts w:ascii="Times New Roman" w:hAnsi="Times New Roman"/>
      <w:sz w:val="24"/>
      <w:lang w:val="en-GB"/>
    </w:rPr>
  </w:style>
  <w:style w:type="paragraph" w:styleId="Zarkazkladnhotextu">
    <w:name w:val="Body Text Indent"/>
    <w:basedOn w:val="Normlny"/>
    <w:link w:val="ZarkazkladnhotextuChar"/>
    <w:uiPriority w:val="99"/>
    <w:rsid w:val="00A11FE0"/>
    <w:pPr>
      <w:spacing w:before="0" w:after="0"/>
      <w:ind w:firstLine="709"/>
    </w:pPr>
    <w:rPr>
      <w:rFonts w:ascii="Times New Roman" w:hAnsi="Times New Roman"/>
      <w:sz w:val="24"/>
      <w:szCs w:val="20"/>
      <w:lang w:eastAsia="sk-SK"/>
    </w:rPr>
  </w:style>
  <w:style w:type="character" w:customStyle="1" w:styleId="ZarkazkladnhotextuChar">
    <w:name w:val="Zarážka základného textu Char"/>
    <w:basedOn w:val="Predvolenpsmoodseku"/>
    <w:link w:val="Zarkazkladnhotextu"/>
    <w:uiPriority w:val="99"/>
    <w:locked/>
    <w:rsid w:val="00A11FE0"/>
    <w:rPr>
      <w:rFonts w:ascii="Times New Roman" w:hAnsi="Times New Roman" w:cs="Times New Roman"/>
      <w:sz w:val="20"/>
      <w:szCs w:val="20"/>
      <w:lang w:val="sk-SK" w:eastAsia="sk-SK"/>
    </w:rPr>
  </w:style>
  <w:style w:type="paragraph" w:styleId="Zarkazkladnhotextu2">
    <w:name w:val="Body Text Indent 2"/>
    <w:basedOn w:val="Normlny"/>
    <w:link w:val="Zarkazkladnhotextu2Char"/>
    <w:uiPriority w:val="99"/>
    <w:rsid w:val="00A11FE0"/>
    <w:pPr>
      <w:spacing w:before="0" w:after="0"/>
      <w:ind w:firstLine="708"/>
      <w:jc w:val="left"/>
    </w:pPr>
    <w:rPr>
      <w:rFonts w:ascii="Times New Roman" w:hAnsi="Times New Roman"/>
      <w:sz w:val="24"/>
      <w:szCs w:val="20"/>
      <w:lang w:eastAsia="sk-SK"/>
    </w:rPr>
  </w:style>
  <w:style w:type="character" w:customStyle="1" w:styleId="Zarkazkladnhotextu2Char">
    <w:name w:val="Zarážka základného textu 2 Char"/>
    <w:basedOn w:val="Predvolenpsmoodseku"/>
    <w:link w:val="Zarkazkladnhotextu2"/>
    <w:uiPriority w:val="99"/>
    <w:locked/>
    <w:rsid w:val="00A11FE0"/>
    <w:rPr>
      <w:rFonts w:ascii="Times New Roman" w:hAnsi="Times New Roman" w:cs="Times New Roman"/>
      <w:sz w:val="20"/>
      <w:szCs w:val="20"/>
      <w:lang w:val="sk-SK" w:eastAsia="sk-SK"/>
    </w:rPr>
  </w:style>
  <w:style w:type="paragraph" w:customStyle="1" w:styleId="Zkladntextb">
    <w:name w:val="Základný text.b"/>
    <w:basedOn w:val="Normlny"/>
    <w:uiPriority w:val="99"/>
    <w:rsid w:val="00A11FE0"/>
    <w:pPr>
      <w:spacing w:before="0" w:after="0"/>
      <w:jc w:val="center"/>
    </w:pPr>
    <w:rPr>
      <w:rFonts w:ascii="Times New Roman" w:hAnsi="Times New Roman"/>
      <w:sz w:val="28"/>
      <w:szCs w:val="20"/>
      <w:lang w:eastAsia="sk-SK"/>
    </w:rPr>
  </w:style>
  <w:style w:type="character" w:customStyle="1" w:styleId="Textzstupnhosymbolu1">
    <w:name w:val="Text zástupného symbolu1"/>
    <w:uiPriority w:val="99"/>
    <w:semiHidden/>
    <w:rsid w:val="00A11FE0"/>
    <w:rPr>
      <w:rFonts w:ascii="Times New Roman" w:hAnsi="Times New Roman"/>
      <w:color w:val="808080"/>
    </w:rPr>
  </w:style>
  <w:style w:type="character" w:customStyle="1" w:styleId="MsoPlaceholderText0">
    <w:name w:val="MsoPlaceholderText"/>
    <w:rsid w:val="00A11FE0"/>
    <w:rPr>
      <w:rFonts w:ascii="Times New Roman" w:hAnsi="Times New Roman"/>
      <w:color w:val="808080"/>
    </w:rPr>
  </w:style>
  <w:style w:type="character" w:styleId="Zvraznenie">
    <w:name w:val="Emphasis"/>
    <w:basedOn w:val="Predvolenpsmoodseku"/>
    <w:uiPriority w:val="20"/>
    <w:qFormat/>
    <w:rsid w:val="00A11FE0"/>
    <w:rPr>
      <w:rFonts w:cs="Times New Roman"/>
      <w:i/>
    </w:rPr>
  </w:style>
  <w:style w:type="character" w:styleId="PouitHypertextovPrepojenie">
    <w:name w:val="FollowedHyperlink"/>
    <w:basedOn w:val="Predvolenpsmoodseku"/>
    <w:uiPriority w:val="99"/>
    <w:rsid w:val="00A11FE0"/>
    <w:rPr>
      <w:rFonts w:cs="Times New Roman"/>
      <w:color w:val="800080"/>
      <w:u w:val="single"/>
    </w:rPr>
  </w:style>
  <w:style w:type="paragraph" w:customStyle="1" w:styleId="Bezriadkovania1">
    <w:name w:val="Bez riadkovania1"/>
    <w:uiPriority w:val="99"/>
    <w:rsid w:val="00A11FE0"/>
    <w:rPr>
      <w:rFonts w:ascii="Calibri" w:hAnsi="Calibri"/>
      <w:sz w:val="22"/>
      <w:szCs w:val="22"/>
      <w:lang w:val="sk-SK"/>
    </w:rPr>
  </w:style>
  <w:style w:type="paragraph" w:customStyle="1" w:styleId="Odsekzoznamu1">
    <w:name w:val="Odsek zoznamu1"/>
    <w:basedOn w:val="Normlny"/>
    <w:uiPriority w:val="34"/>
    <w:qFormat/>
    <w:rsid w:val="00A11FE0"/>
    <w:pPr>
      <w:spacing w:before="0" w:after="0"/>
      <w:ind w:left="708"/>
      <w:jc w:val="left"/>
    </w:pPr>
    <w:rPr>
      <w:rFonts w:ascii="Times New Roman" w:hAnsi="Times New Roman"/>
      <w:sz w:val="24"/>
      <w:lang w:eastAsia="cs-CZ"/>
    </w:rPr>
  </w:style>
  <w:style w:type="paragraph" w:customStyle="1" w:styleId="Style15">
    <w:name w:val="Style15"/>
    <w:basedOn w:val="Normlny"/>
    <w:uiPriority w:val="99"/>
    <w:rsid w:val="00A11FE0"/>
    <w:pPr>
      <w:widowControl w:val="0"/>
      <w:autoSpaceDE w:val="0"/>
      <w:autoSpaceDN w:val="0"/>
      <w:adjustRightInd w:val="0"/>
      <w:spacing w:before="0" w:after="0" w:line="264" w:lineRule="exact"/>
      <w:jc w:val="left"/>
    </w:pPr>
    <w:rPr>
      <w:rFonts w:ascii="Arial" w:hAnsi="Arial" w:cs="Arial"/>
      <w:sz w:val="24"/>
      <w:lang w:eastAsia="sk-SK"/>
    </w:rPr>
  </w:style>
  <w:style w:type="paragraph" w:customStyle="1" w:styleId="Style72">
    <w:name w:val="Style72"/>
    <w:basedOn w:val="Normlny"/>
    <w:uiPriority w:val="99"/>
    <w:rsid w:val="00A11FE0"/>
    <w:pPr>
      <w:widowControl w:val="0"/>
      <w:autoSpaceDE w:val="0"/>
      <w:autoSpaceDN w:val="0"/>
      <w:adjustRightInd w:val="0"/>
      <w:spacing w:before="0" w:after="0" w:line="274" w:lineRule="exact"/>
      <w:ind w:hanging="850"/>
      <w:jc w:val="left"/>
    </w:pPr>
    <w:rPr>
      <w:rFonts w:ascii="Arial" w:hAnsi="Arial" w:cs="Arial"/>
      <w:sz w:val="24"/>
      <w:lang w:eastAsia="sk-SK"/>
    </w:rPr>
  </w:style>
  <w:style w:type="character" w:customStyle="1" w:styleId="FontStyle123">
    <w:name w:val="Font Style123"/>
    <w:uiPriority w:val="99"/>
    <w:rsid w:val="00A11FE0"/>
    <w:rPr>
      <w:rFonts w:ascii="Times New Roman" w:hAnsi="Times New Roman"/>
      <w:sz w:val="22"/>
    </w:rPr>
  </w:style>
  <w:style w:type="paragraph" w:customStyle="1" w:styleId="Style18">
    <w:name w:val="Style18"/>
    <w:basedOn w:val="Normlny"/>
    <w:uiPriority w:val="99"/>
    <w:rsid w:val="00A11FE0"/>
    <w:pPr>
      <w:widowControl w:val="0"/>
      <w:autoSpaceDE w:val="0"/>
      <w:autoSpaceDN w:val="0"/>
      <w:adjustRightInd w:val="0"/>
      <w:spacing w:before="0" w:after="0" w:line="209" w:lineRule="exact"/>
      <w:jc w:val="left"/>
    </w:pPr>
    <w:rPr>
      <w:rFonts w:ascii="Arial" w:hAnsi="Arial" w:cs="Arial"/>
      <w:sz w:val="24"/>
      <w:lang w:eastAsia="sk-SK"/>
    </w:rPr>
  </w:style>
  <w:style w:type="character" w:customStyle="1" w:styleId="FontStyle118">
    <w:name w:val="Font Style118"/>
    <w:uiPriority w:val="99"/>
    <w:rsid w:val="00A11FE0"/>
    <w:rPr>
      <w:rFonts w:ascii="Times New Roman" w:hAnsi="Times New Roman"/>
      <w:sz w:val="14"/>
    </w:rPr>
  </w:style>
  <w:style w:type="character" w:customStyle="1" w:styleId="FontStyle133">
    <w:name w:val="Font Style133"/>
    <w:uiPriority w:val="99"/>
    <w:rsid w:val="00A11FE0"/>
    <w:rPr>
      <w:rFonts w:ascii="Times New Roman" w:hAnsi="Times New Roman"/>
      <w:i/>
      <w:sz w:val="18"/>
    </w:rPr>
  </w:style>
  <w:style w:type="character" w:customStyle="1" w:styleId="FontStyle137">
    <w:name w:val="Font Style137"/>
    <w:uiPriority w:val="99"/>
    <w:rsid w:val="00A11FE0"/>
    <w:rPr>
      <w:rFonts w:ascii="Times New Roman" w:hAnsi="Times New Roman"/>
      <w:sz w:val="18"/>
    </w:rPr>
  </w:style>
  <w:style w:type="paragraph" w:customStyle="1" w:styleId="Style20">
    <w:name w:val="Style20"/>
    <w:basedOn w:val="Normlny"/>
    <w:uiPriority w:val="99"/>
    <w:rsid w:val="00A11FE0"/>
    <w:pPr>
      <w:widowControl w:val="0"/>
      <w:autoSpaceDE w:val="0"/>
      <w:autoSpaceDN w:val="0"/>
      <w:adjustRightInd w:val="0"/>
      <w:spacing w:before="0" w:after="0"/>
    </w:pPr>
    <w:rPr>
      <w:rFonts w:ascii="Arial" w:hAnsi="Arial" w:cs="Arial"/>
      <w:sz w:val="24"/>
      <w:lang w:eastAsia="sk-SK"/>
    </w:rPr>
  </w:style>
  <w:style w:type="paragraph" w:customStyle="1" w:styleId="Style77">
    <w:name w:val="Style77"/>
    <w:basedOn w:val="Normlny"/>
    <w:uiPriority w:val="99"/>
    <w:rsid w:val="00A11FE0"/>
    <w:pPr>
      <w:widowControl w:val="0"/>
      <w:autoSpaceDE w:val="0"/>
      <w:autoSpaceDN w:val="0"/>
      <w:adjustRightInd w:val="0"/>
      <w:spacing w:before="0" w:after="0" w:line="192" w:lineRule="exact"/>
    </w:pPr>
    <w:rPr>
      <w:rFonts w:ascii="Arial" w:hAnsi="Arial" w:cs="Arial"/>
      <w:sz w:val="24"/>
      <w:lang w:eastAsia="sk-SK"/>
    </w:rPr>
  </w:style>
  <w:style w:type="character" w:customStyle="1" w:styleId="FontStyle112">
    <w:name w:val="Font Style112"/>
    <w:uiPriority w:val="99"/>
    <w:rsid w:val="00A11FE0"/>
    <w:rPr>
      <w:rFonts w:ascii="Times New Roman" w:hAnsi="Times New Roman"/>
      <w:sz w:val="12"/>
    </w:rPr>
  </w:style>
  <w:style w:type="paragraph" w:customStyle="1" w:styleId="Style76">
    <w:name w:val="Style76"/>
    <w:basedOn w:val="Normlny"/>
    <w:uiPriority w:val="99"/>
    <w:rsid w:val="00A11FE0"/>
    <w:pPr>
      <w:widowControl w:val="0"/>
      <w:autoSpaceDE w:val="0"/>
      <w:autoSpaceDN w:val="0"/>
      <w:adjustRightInd w:val="0"/>
      <w:spacing w:before="0" w:after="0" w:line="187" w:lineRule="exact"/>
      <w:ind w:hanging="715"/>
    </w:pPr>
    <w:rPr>
      <w:rFonts w:ascii="Arial" w:hAnsi="Arial" w:cs="Arial"/>
      <w:sz w:val="24"/>
      <w:lang w:eastAsia="sk-SK"/>
    </w:rPr>
  </w:style>
  <w:style w:type="paragraph" w:customStyle="1" w:styleId="cm40">
    <w:name w:val="cm4"/>
    <w:basedOn w:val="Normlny"/>
    <w:uiPriority w:val="99"/>
    <w:rsid w:val="00A11FE0"/>
    <w:pPr>
      <w:autoSpaceDE w:val="0"/>
      <w:autoSpaceDN w:val="0"/>
      <w:spacing w:before="0" w:after="0"/>
      <w:jc w:val="left"/>
    </w:pPr>
    <w:rPr>
      <w:rFonts w:ascii="EUAlbertina" w:hAnsi="EUAlbertina"/>
      <w:sz w:val="24"/>
      <w:lang w:eastAsia="sk-SK"/>
    </w:rPr>
  </w:style>
  <w:style w:type="paragraph" w:styleId="slovanzoznam">
    <w:name w:val="List Number"/>
    <w:basedOn w:val="Normlny"/>
    <w:uiPriority w:val="99"/>
    <w:rsid w:val="00A11FE0"/>
    <w:pPr>
      <w:numPr>
        <w:numId w:val="47"/>
      </w:numPr>
    </w:pPr>
    <w:rPr>
      <w:rFonts w:ascii="Times New Roman" w:hAnsi="Times New Roman"/>
      <w:sz w:val="24"/>
      <w:lang w:eastAsia="de-DE"/>
    </w:rPr>
  </w:style>
  <w:style w:type="paragraph" w:customStyle="1" w:styleId="ListNumberLevel2">
    <w:name w:val="List Number (Level 2)"/>
    <w:basedOn w:val="Normlny"/>
    <w:uiPriority w:val="99"/>
    <w:rsid w:val="00A11FE0"/>
    <w:pPr>
      <w:numPr>
        <w:ilvl w:val="1"/>
        <w:numId w:val="47"/>
      </w:numPr>
    </w:pPr>
    <w:rPr>
      <w:rFonts w:ascii="Times New Roman" w:hAnsi="Times New Roman"/>
      <w:sz w:val="24"/>
      <w:lang w:eastAsia="de-DE"/>
    </w:rPr>
  </w:style>
  <w:style w:type="paragraph" w:customStyle="1" w:styleId="ListNumberLevel3">
    <w:name w:val="List Number (Level 3)"/>
    <w:basedOn w:val="Normlny"/>
    <w:uiPriority w:val="99"/>
    <w:rsid w:val="00A11FE0"/>
    <w:pPr>
      <w:numPr>
        <w:ilvl w:val="2"/>
        <w:numId w:val="47"/>
      </w:numPr>
    </w:pPr>
    <w:rPr>
      <w:rFonts w:ascii="Times New Roman" w:hAnsi="Times New Roman"/>
      <w:sz w:val="24"/>
      <w:lang w:eastAsia="de-DE"/>
    </w:rPr>
  </w:style>
  <w:style w:type="paragraph" w:customStyle="1" w:styleId="ListNumberLevel4">
    <w:name w:val="List Number (Level 4)"/>
    <w:basedOn w:val="Normlny"/>
    <w:uiPriority w:val="99"/>
    <w:rsid w:val="00A11FE0"/>
    <w:pPr>
      <w:numPr>
        <w:ilvl w:val="3"/>
        <w:numId w:val="47"/>
      </w:numPr>
    </w:pPr>
    <w:rPr>
      <w:rFonts w:ascii="Times New Roman" w:hAnsi="Times New Roman"/>
      <w:sz w:val="24"/>
      <w:lang w:eastAsia="de-DE"/>
    </w:rPr>
  </w:style>
  <w:style w:type="paragraph" w:styleId="Zkladntext2">
    <w:name w:val="Body Text 2"/>
    <w:basedOn w:val="Normlny"/>
    <w:link w:val="Zkladntext2Char"/>
    <w:uiPriority w:val="99"/>
    <w:rsid w:val="00A11FE0"/>
    <w:pPr>
      <w:spacing w:before="0" w:line="480" w:lineRule="auto"/>
    </w:pPr>
    <w:rPr>
      <w:rFonts w:ascii="Times New Roman" w:hAnsi="Times New Roman"/>
      <w:sz w:val="24"/>
      <w:szCs w:val="20"/>
      <w:lang w:eastAsia="sk-SK"/>
    </w:rPr>
  </w:style>
  <w:style w:type="character" w:customStyle="1" w:styleId="Zkladntext2Char">
    <w:name w:val="Základný text 2 Char"/>
    <w:basedOn w:val="Predvolenpsmoodseku"/>
    <w:link w:val="Zkladntext2"/>
    <w:uiPriority w:val="99"/>
    <w:locked/>
    <w:rsid w:val="00A11FE0"/>
    <w:rPr>
      <w:rFonts w:ascii="Times New Roman" w:hAnsi="Times New Roman" w:cs="Times New Roman"/>
      <w:sz w:val="20"/>
      <w:szCs w:val="20"/>
      <w:lang w:val="sk-SK" w:eastAsia="sk-SK"/>
    </w:rPr>
  </w:style>
  <w:style w:type="character" w:customStyle="1" w:styleId="spanr">
    <w:name w:val="span_r"/>
    <w:uiPriority w:val="99"/>
    <w:rsid w:val="00A11FE0"/>
  </w:style>
  <w:style w:type="paragraph" w:customStyle="1" w:styleId="Style30">
    <w:name w:val="Style30"/>
    <w:basedOn w:val="Normlny"/>
    <w:uiPriority w:val="99"/>
    <w:rsid w:val="00A11FE0"/>
    <w:pPr>
      <w:widowControl w:val="0"/>
      <w:autoSpaceDE w:val="0"/>
      <w:autoSpaceDN w:val="0"/>
      <w:adjustRightInd w:val="0"/>
      <w:spacing w:before="0" w:after="0"/>
      <w:jc w:val="left"/>
    </w:pPr>
    <w:rPr>
      <w:rFonts w:ascii="Times New Roman" w:hAnsi="Times New Roman"/>
      <w:sz w:val="24"/>
      <w:lang w:eastAsia="sk-SK"/>
    </w:rPr>
  </w:style>
  <w:style w:type="paragraph" w:customStyle="1" w:styleId="Style26">
    <w:name w:val="Style26"/>
    <w:basedOn w:val="Normlny"/>
    <w:uiPriority w:val="99"/>
    <w:rsid w:val="00A11FE0"/>
    <w:pPr>
      <w:widowControl w:val="0"/>
      <w:autoSpaceDE w:val="0"/>
      <w:autoSpaceDN w:val="0"/>
      <w:adjustRightInd w:val="0"/>
      <w:spacing w:before="0" w:after="0" w:line="235" w:lineRule="exact"/>
    </w:pPr>
    <w:rPr>
      <w:rFonts w:ascii="Times New Roman" w:hAnsi="Times New Roman"/>
      <w:sz w:val="24"/>
      <w:lang w:eastAsia="sk-SK"/>
    </w:rPr>
  </w:style>
  <w:style w:type="character" w:customStyle="1" w:styleId="FontStyle98">
    <w:name w:val="Font Style98"/>
    <w:uiPriority w:val="99"/>
    <w:rsid w:val="00A11FE0"/>
    <w:rPr>
      <w:rFonts w:ascii="Times New Roman" w:hAnsi="Times New Roman"/>
      <w:b/>
      <w:sz w:val="20"/>
    </w:rPr>
  </w:style>
  <w:style w:type="character" w:customStyle="1" w:styleId="FontStyle97">
    <w:name w:val="Font Style97"/>
    <w:uiPriority w:val="99"/>
    <w:rsid w:val="00A11FE0"/>
    <w:rPr>
      <w:rFonts w:ascii="Times New Roman" w:hAnsi="Times New Roman"/>
      <w:b/>
      <w:sz w:val="22"/>
    </w:rPr>
  </w:style>
  <w:style w:type="paragraph" w:customStyle="1" w:styleId="Style43">
    <w:name w:val="Style43"/>
    <w:basedOn w:val="Normlny"/>
    <w:uiPriority w:val="99"/>
    <w:rsid w:val="00A11FE0"/>
    <w:pPr>
      <w:widowControl w:val="0"/>
      <w:autoSpaceDE w:val="0"/>
      <w:autoSpaceDN w:val="0"/>
      <w:adjustRightInd w:val="0"/>
      <w:spacing w:before="0" w:after="0" w:line="274" w:lineRule="exact"/>
      <w:jc w:val="center"/>
    </w:pPr>
    <w:rPr>
      <w:rFonts w:ascii="Times New Roman" w:hAnsi="Times New Roman"/>
      <w:sz w:val="24"/>
      <w:lang w:eastAsia="sk-SK"/>
    </w:rPr>
  </w:style>
  <w:style w:type="character" w:customStyle="1" w:styleId="FontStyle52">
    <w:name w:val="Font Style52"/>
    <w:rsid w:val="00A11FE0"/>
    <w:rPr>
      <w:rFonts w:ascii="Times New Roman" w:hAnsi="Times New Roman"/>
      <w:i/>
      <w:sz w:val="22"/>
    </w:rPr>
  </w:style>
  <w:style w:type="table" w:customStyle="1" w:styleId="Mriekatabuky2">
    <w:name w:val="Mriežka tabuľky2"/>
    <w:basedOn w:val="Normlnatabuka"/>
    <w:next w:val="Mriekatabuky"/>
    <w:uiPriority w:val="59"/>
    <w:rsid w:val="00A11FE0"/>
    <w:rPr>
      <w:rFonts w:ascii="Calibri" w:hAnsi="Calibri"/>
      <w:sz w:val="20"/>
      <w:szCs w:val="20"/>
      <w:lang w:val="cs-CZ" w:eastAsia="sk-SK"/>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11">
    <w:name w:val="Mriežka tabuľky11"/>
    <w:basedOn w:val="Normlnatabuka"/>
    <w:next w:val="Mriekatabuky"/>
    <w:uiPriority w:val="59"/>
    <w:rsid w:val="00A11FE0"/>
    <w:rPr>
      <w:rFonts w:ascii="Calibri" w:hAnsi="Calibri"/>
      <w:sz w:val="22"/>
      <w:szCs w:val="22"/>
      <w:lang w:val="cs-CZ" w:eastAsia="sk-SK"/>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93">
    <w:name w:val="Font Style93"/>
    <w:uiPriority w:val="99"/>
    <w:rsid w:val="00A11FE0"/>
    <w:rPr>
      <w:rFonts w:ascii="Times New Roman" w:hAnsi="Times New Roman"/>
      <w:sz w:val="16"/>
    </w:rPr>
  </w:style>
  <w:style w:type="table" w:customStyle="1" w:styleId="Mriekatabuky4">
    <w:name w:val="Mriežka tabuľky4"/>
    <w:basedOn w:val="Normlnatabuka"/>
    <w:next w:val="Mriekatabuky"/>
    <w:uiPriority w:val="59"/>
    <w:rsid w:val="00A11FE0"/>
    <w:rPr>
      <w:rFonts w:ascii="Calibri" w:hAnsi="Calibri"/>
      <w:sz w:val="20"/>
      <w:szCs w:val="20"/>
      <w:lang w:val="cs-CZ" w:eastAsia="sk-SK"/>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12">
    <w:name w:val="Mriežka tabuľky12"/>
    <w:basedOn w:val="Normlnatabuka"/>
    <w:next w:val="Mriekatabuky"/>
    <w:uiPriority w:val="59"/>
    <w:rsid w:val="00A11FE0"/>
    <w:rPr>
      <w:rFonts w:ascii="Calibri" w:hAnsi="Calibri"/>
      <w:sz w:val="22"/>
      <w:szCs w:val="22"/>
      <w:lang w:val="cs-CZ" w:eastAsia="sk-SK"/>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21">
    <w:name w:val="Mriežka tabuľky21"/>
    <w:basedOn w:val="Normlnatabuka"/>
    <w:next w:val="Mriekatabuky"/>
    <w:uiPriority w:val="59"/>
    <w:rsid w:val="00A11FE0"/>
    <w:rPr>
      <w:rFonts w:ascii="Calibri" w:hAnsi="Calibri"/>
      <w:sz w:val="20"/>
      <w:szCs w:val="20"/>
      <w:lang w:val="cs-CZ" w:eastAsia="sk-SK"/>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111">
    <w:name w:val="Mriežka tabuľky111"/>
    <w:basedOn w:val="Normlnatabuka"/>
    <w:next w:val="Mriekatabuky"/>
    <w:uiPriority w:val="59"/>
    <w:rsid w:val="00A11FE0"/>
    <w:rPr>
      <w:rFonts w:ascii="Calibri" w:hAnsi="Calibri"/>
      <w:sz w:val="22"/>
      <w:szCs w:val="22"/>
      <w:lang w:val="cs-CZ" w:eastAsia="sk-SK"/>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31">
    <w:name w:val="Mriežka tabuľky31"/>
    <w:basedOn w:val="Normlnatabuka"/>
    <w:next w:val="Mriekatabuky"/>
    <w:uiPriority w:val="59"/>
    <w:rsid w:val="00A11FE0"/>
    <w:rPr>
      <w:rFonts w:ascii="Calibri" w:hAnsi="Calibri"/>
      <w:sz w:val="22"/>
      <w:szCs w:val="22"/>
      <w:lang w:val="sk-SK" w:eastAsia="sk-SK"/>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shorttext">
    <w:name w:val="short_text"/>
    <w:basedOn w:val="Predvolenpsmoodseku"/>
    <w:rsid w:val="00A11FE0"/>
    <w:rPr>
      <w:rFonts w:cs="Times New Roman"/>
    </w:rPr>
  </w:style>
  <w:style w:type="character" w:customStyle="1" w:styleId="hpsatn">
    <w:name w:val="hps atn"/>
    <w:rsid w:val="00A11FE0"/>
  </w:style>
  <w:style w:type="character" w:customStyle="1" w:styleId="hpsalt-edited">
    <w:name w:val="hps alt-edited"/>
    <w:basedOn w:val="Predvolenpsmoodseku"/>
    <w:rsid w:val="00A11FE0"/>
    <w:rPr>
      <w:rFonts w:cs="Times New Roman"/>
    </w:rPr>
  </w:style>
  <w:style w:type="character" w:customStyle="1" w:styleId="st">
    <w:name w:val="st"/>
    <w:basedOn w:val="Predvolenpsmoodseku"/>
    <w:uiPriority w:val="99"/>
    <w:rsid w:val="00A11FE0"/>
    <w:rPr>
      <w:rFonts w:cs="Times New Roman"/>
    </w:rPr>
  </w:style>
  <w:style w:type="character" w:customStyle="1" w:styleId="alt-edited">
    <w:name w:val="alt-edited"/>
    <w:basedOn w:val="Predvolenpsmoodseku"/>
    <w:rsid w:val="00A11FE0"/>
    <w:rPr>
      <w:rFonts w:cs="Times New Roman"/>
    </w:rPr>
  </w:style>
  <w:style w:type="table" w:customStyle="1" w:styleId="Mriekatabuky5">
    <w:name w:val="Mriežka tabuľky5"/>
    <w:basedOn w:val="Normlnatabuka"/>
    <w:next w:val="Mriekatabuky"/>
    <w:uiPriority w:val="59"/>
    <w:rsid w:val="00A11FE0"/>
    <w:rPr>
      <w:rFonts w:ascii="Calibri" w:hAnsi="Calibri"/>
      <w:sz w:val="20"/>
      <w:szCs w:val="20"/>
      <w:lang w:val="cs-CZ" w:eastAsia="sk-SK"/>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13">
    <w:name w:val="Mriežka tabuľky13"/>
    <w:basedOn w:val="Normlnatabuka"/>
    <w:uiPriority w:val="59"/>
    <w:rsid w:val="00A11FE0"/>
    <w:rPr>
      <w:rFonts w:ascii="Calibri" w:hAnsi="Calibri"/>
      <w:sz w:val="22"/>
      <w:szCs w:val="22"/>
      <w:lang w:val="cs-CZ" w:eastAsia="sk-SK"/>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22">
    <w:name w:val="Mriežka tabuľky22"/>
    <w:basedOn w:val="Normlnatabuka"/>
    <w:uiPriority w:val="59"/>
    <w:rsid w:val="00A11FE0"/>
    <w:rPr>
      <w:rFonts w:ascii="Calibri" w:hAnsi="Calibri"/>
      <w:sz w:val="20"/>
      <w:szCs w:val="20"/>
      <w:lang w:val="cs-CZ" w:eastAsia="sk-SK"/>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112">
    <w:name w:val="Mriežka tabuľky112"/>
    <w:basedOn w:val="Normlnatabuka"/>
    <w:uiPriority w:val="59"/>
    <w:rsid w:val="00A11FE0"/>
    <w:rPr>
      <w:rFonts w:ascii="Calibri" w:hAnsi="Calibri"/>
      <w:sz w:val="22"/>
      <w:szCs w:val="22"/>
      <w:lang w:val="cs-CZ" w:eastAsia="sk-SK"/>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32">
    <w:name w:val="Mriežka tabuľky32"/>
    <w:basedOn w:val="Normlnatabuka"/>
    <w:uiPriority w:val="59"/>
    <w:rsid w:val="00A11FE0"/>
    <w:rPr>
      <w:rFonts w:ascii="Calibri" w:hAnsi="Calibri"/>
      <w:sz w:val="22"/>
      <w:szCs w:val="22"/>
      <w:lang w:val="sk-SK" w:eastAsia="sk-SK"/>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41">
    <w:name w:val="Mriežka tabuľky41"/>
    <w:basedOn w:val="Normlnatabuka"/>
    <w:uiPriority w:val="59"/>
    <w:rsid w:val="00A11FE0"/>
    <w:rPr>
      <w:rFonts w:ascii="Calibri" w:hAnsi="Calibri"/>
      <w:sz w:val="20"/>
      <w:szCs w:val="20"/>
      <w:lang w:val="cs-CZ" w:eastAsia="sk-SK"/>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121">
    <w:name w:val="Mriežka tabuľky121"/>
    <w:basedOn w:val="Normlnatabuka"/>
    <w:uiPriority w:val="59"/>
    <w:rsid w:val="00A11FE0"/>
    <w:rPr>
      <w:rFonts w:ascii="Calibri" w:hAnsi="Calibri"/>
      <w:sz w:val="22"/>
      <w:szCs w:val="22"/>
      <w:lang w:val="cs-CZ" w:eastAsia="sk-SK"/>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211">
    <w:name w:val="Mriežka tabuľky211"/>
    <w:basedOn w:val="Normlnatabuka"/>
    <w:uiPriority w:val="59"/>
    <w:rsid w:val="00A11FE0"/>
    <w:rPr>
      <w:rFonts w:ascii="Calibri" w:hAnsi="Calibri"/>
      <w:sz w:val="20"/>
      <w:szCs w:val="20"/>
      <w:lang w:val="cs-CZ" w:eastAsia="sk-SK"/>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1111">
    <w:name w:val="Mriežka tabuľky1111"/>
    <w:basedOn w:val="Normlnatabuka"/>
    <w:uiPriority w:val="59"/>
    <w:rsid w:val="00A11FE0"/>
    <w:rPr>
      <w:rFonts w:ascii="Calibri" w:hAnsi="Calibri"/>
      <w:sz w:val="22"/>
      <w:szCs w:val="22"/>
      <w:lang w:val="cs-CZ" w:eastAsia="sk-SK"/>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311">
    <w:name w:val="Mriežka tabuľky311"/>
    <w:basedOn w:val="Normlnatabuka"/>
    <w:uiPriority w:val="59"/>
    <w:rsid w:val="00A11FE0"/>
    <w:rPr>
      <w:rFonts w:ascii="Calibri" w:hAnsi="Calibri"/>
      <w:sz w:val="22"/>
      <w:szCs w:val="22"/>
      <w:lang w:val="sk-SK" w:eastAsia="sk-SK"/>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6">
    <w:name w:val="Mriežka tabuľky6"/>
    <w:basedOn w:val="Normlnatabuka"/>
    <w:next w:val="Mriekatabuky"/>
    <w:uiPriority w:val="59"/>
    <w:rsid w:val="00A11FE0"/>
    <w:rPr>
      <w:rFonts w:ascii="Calibri" w:hAnsi="Calibri"/>
      <w:sz w:val="20"/>
      <w:szCs w:val="20"/>
      <w:lang w:val="cs-CZ" w:eastAsia="sk-SK"/>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14">
    <w:name w:val="Mriežka tabuľky14"/>
    <w:basedOn w:val="Normlnatabuka"/>
    <w:uiPriority w:val="59"/>
    <w:rsid w:val="00A11FE0"/>
    <w:rPr>
      <w:rFonts w:ascii="Calibri" w:hAnsi="Calibri"/>
      <w:sz w:val="22"/>
      <w:szCs w:val="22"/>
      <w:lang w:val="cs-CZ" w:eastAsia="sk-SK"/>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23">
    <w:name w:val="Mriežka tabuľky23"/>
    <w:basedOn w:val="Normlnatabuka"/>
    <w:uiPriority w:val="59"/>
    <w:rsid w:val="00A11FE0"/>
    <w:rPr>
      <w:rFonts w:ascii="Calibri" w:hAnsi="Calibri"/>
      <w:sz w:val="20"/>
      <w:szCs w:val="20"/>
      <w:lang w:val="cs-CZ" w:eastAsia="sk-SK"/>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113">
    <w:name w:val="Mriežka tabuľky113"/>
    <w:basedOn w:val="Normlnatabuka"/>
    <w:uiPriority w:val="59"/>
    <w:rsid w:val="00A11FE0"/>
    <w:rPr>
      <w:rFonts w:ascii="Calibri" w:hAnsi="Calibri"/>
      <w:sz w:val="22"/>
      <w:szCs w:val="22"/>
      <w:lang w:val="cs-CZ" w:eastAsia="sk-SK"/>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33">
    <w:name w:val="Mriežka tabuľky33"/>
    <w:basedOn w:val="Normlnatabuka"/>
    <w:uiPriority w:val="59"/>
    <w:rsid w:val="00A11FE0"/>
    <w:rPr>
      <w:rFonts w:ascii="Calibri" w:hAnsi="Calibri"/>
      <w:sz w:val="22"/>
      <w:szCs w:val="22"/>
      <w:lang w:val="sk-SK" w:eastAsia="sk-SK"/>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42">
    <w:name w:val="Mriežka tabuľky42"/>
    <w:basedOn w:val="Normlnatabuka"/>
    <w:uiPriority w:val="59"/>
    <w:rsid w:val="00A11FE0"/>
    <w:rPr>
      <w:rFonts w:ascii="Calibri" w:hAnsi="Calibri"/>
      <w:sz w:val="20"/>
      <w:szCs w:val="20"/>
      <w:lang w:val="cs-CZ" w:eastAsia="sk-SK"/>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122">
    <w:name w:val="Mriežka tabuľky122"/>
    <w:basedOn w:val="Normlnatabuka"/>
    <w:uiPriority w:val="59"/>
    <w:rsid w:val="00A11FE0"/>
    <w:rPr>
      <w:rFonts w:ascii="Calibri" w:hAnsi="Calibri"/>
      <w:sz w:val="22"/>
      <w:szCs w:val="22"/>
      <w:lang w:val="cs-CZ" w:eastAsia="sk-SK"/>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212">
    <w:name w:val="Mriežka tabuľky212"/>
    <w:basedOn w:val="Normlnatabuka"/>
    <w:uiPriority w:val="59"/>
    <w:rsid w:val="00A11FE0"/>
    <w:rPr>
      <w:rFonts w:ascii="Calibri" w:hAnsi="Calibri"/>
      <w:sz w:val="20"/>
      <w:szCs w:val="20"/>
      <w:lang w:val="cs-CZ" w:eastAsia="sk-SK"/>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1112">
    <w:name w:val="Mriežka tabuľky1112"/>
    <w:basedOn w:val="Normlnatabuka"/>
    <w:uiPriority w:val="59"/>
    <w:rsid w:val="00A11FE0"/>
    <w:rPr>
      <w:rFonts w:ascii="Calibri" w:hAnsi="Calibri"/>
      <w:sz w:val="22"/>
      <w:szCs w:val="22"/>
      <w:lang w:val="cs-CZ" w:eastAsia="sk-SK"/>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312">
    <w:name w:val="Mriežka tabuľky312"/>
    <w:basedOn w:val="Normlnatabuka"/>
    <w:uiPriority w:val="59"/>
    <w:rsid w:val="00A11FE0"/>
    <w:rPr>
      <w:rFonts w:ascii="Calibri" w:hAnsi="Calibri"/>
      <w:sz w:val="22"/>
      <w:szCs w:val="22"/>
      <w:lang w:val="sk-SK" w:eastAsia="sk-SK"/>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7">
    <w:name w:val="Mriežka tabuľky7"/>
    <w:basedOn w:val="Normlnatabuka"/>
    <w:next w:val="Mriekatabuky"/>
    <w:uiPriority w:val="59"/>
    <w:rsid w:val="00A11FE0"/>
    <w:rPr>
      <w:rFonts w:ascii="Calibri" w:hAnsi="Calibri"/>
      <w:sz w:val="20"/>
      <w:szCs w:val="20"/>
      <w:lang w:val="cs-CZ"/>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15">
    <w:name w:val="Mriežka tabuľky15"/>
    <w:basedOn w:val="Normlnatabuka"/>
    <w:uiPriority w:val="59"/>
    <w:rsid w:val="00A11FE0"/>
    <w:rPr>
      <w:rFonts w:ascii="Calibri" w:hAnsi="Calibri"/>
      <w:sz w:val="22"/>
      <w:szCs w:val="22"/>
      <w:lang w:val="cs-CZ"/>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24">
    <w:name w:val="Mriežka tabuľky24"/>
    <w:basedOn w:val="Normlnatabuka"/>
    <w:uiPriority w:val="59"/>
    <w:rsid w:val="00A11FE0"/>
    <w:rPr>
      <w:rFonts w:ascii="Calibri" w:hAnsi="Calibri"/>
      <w:sz w:val="20"/>
      <w:szCs w:val="20"/>
      <w:lang w:val="cs-CZ"/>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114">
    <w:name w:val="Mriežka tabuľky114"/>
    <w:basedOn w:val="Normlnatabuka"/>
    <w:uiPriority w:val="59"/>
    <w:rsid w:val="00A11FE0"/>
    <w:rPr>
      <w:rFonts w:ascii="Calibri" w:hAnsi="Calibri"/>
      <w:sz w:val="22"/>
      <w:szCs w:val="22"/>
      <w:lang w:val="cs-CZ"/>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34">
    <w:name w:val="Mriežka tabuľky34"/>
    <w:basedOn w:val="Normlnatabuka"/>
    <w:uiPriority w:val="59"/>
    <w:rsid w:val="00A11FE0"/>
    <w:rPr>
      <w:rFonts w:ascii="Calibri" w:hAnsi="Calibri"/>
      <w:sz w:val="22"/>
      <w:szCs w:val="22"/>
      <w:lang w:val="sk-SK"/>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43">
    <w:name w:val="Mriežka tabuľky43"/>
    <w:basedOn w:val="Normlnatabuka"/>
    <w:uiPriority w:val="59"/>
    <w:rsid w:val="00A11FE0"/>
    <w:rPr>
      <w:rFonts w:ascii="Calibri" w:hAnsi="Calibri"/>
      <w:sz w:val="20"/>
      <w:szCs w:val="20"/>
      <w:lang w:val="cs-CZ"/>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123">
    <w:name w:val="Mriežka tabuľky123"/>
    <w:basedOn w:val="Normlnatabuka"/>
    <w:uiPriority w:val="59"/>
    <w:rsid w:val="00A11FE0"/>
    <w:rPr>
      <w:rFonts w:ascii="Calibri" w:hAnsi="Calibri"/>
      <w:sz w:val="22"/>
      <w:szCs w:val="22"/>
      <w:lang w:val="cs-CZ"/>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213">
    <w:name w:val="Mriežka tabuľky213"/>
    <w:basedOn w:val="Normlnatabuka"/>
    <w:uiPriority w:val="59"/>
    <w:rsid w:val="00A11FE0"/>
    <w:rPr>
      <w:rFonts w:ascii="Calibri" w:hAnsi="Calibri"/>
      <w:sz w:val="20"/>
      <w:szCs w:val="20"/>
      <w:lang w:val="cs-CZ"/>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1113">
    <w:name w:val="Mriežka tabuľky1113"/>
    <w:basedOn w:val="Normlnatabuka"/>
    <w:uiPriority w:val="59"/>
    <w:rsid w:val="00A11FE0"/>
    <w:rPr>
      <w:rFonts w:ascii="Calibri" w:hAnsi="Calibri"/>
      <w:sz w:val="22"/>
      <w:szCs w:val="22"/>
      <w:lang w:val="cs-CZ"/>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313">
    <w:name w:val="Mriežka tabuľky313"/>
    <w:basedOn w:val="Normlnatabuka"/>
    <w:uiPriority w:val="59"/>
    <w:rsid w:val="00A11FE0"/>
    <w:rPr>
      <w:rFonts w:ascii="Calibri" w:hAnsi="Calibri"/>
      <w:sz w:val="22"/>
      <w:szCs w:val="22"/>
      <w:lang w:val="sk-SK"/>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ListParagraphChar1">
    <w:name w:val="List Paragraph Char1"/>
    <w:uiPriority w:val="34"/>
    <w:locked/>
    <w:rsid w:val="00A11FE0"/>
    <w:rPr>
      <w:rFonts w:ascii="Times New Roman" w:hAnsi="Times New Roman"/>
      <w:sz w:val="24"/>
    </w:rPr>
  </w:style>
  <w:style w:type="paragraph" w:customStyle="1" w:styleId="ManualHeading1">
    <w:name w:val="Manual Heading 1"/>
    <w:basedOn w:val="Normlny"/>
    <w:next w:val="Normlny"/>
    <w:rsid w:val="00A11FE0"/>
    <w:pPr>
      <w:keepNext/>
      <w:tabs>
        <w:tab w:val="left" w:pos="850"/>
      </w:tabs>
      <w:spacing w:before="360"/>
      <w:ind w:left="850" w:hanging="850"/>
      <w:outlineLvl w:val="0"/>
    </w:pPr>
    <w:rPr>
      <w:rFonts w:ascii="Times New Roman" w:hAnsi="Times New Roman"/>
      <w:b/>
      <w:smallCaps/>
      <w:sz w:val="24"/>
      <w:lang w:val="en-GB"/>
    </w:rPr>
  </w:style>
  <w:style w:type="paragraph" w:customStyle="1" w:styleId="ListParagraph3">
    <w:name w:val="List Paragraph3"/>
    <w:basedOn w:val="Normlny"/>
    <w:rsid w:val="00A11FE0"/>
    <w:pPr>
      <w:tabs>
        <w:tab w:val="left" w:pos="709"/>
      </w:tabs>
      <w:spacing w:before="480" w:after="240" w:line="280" w:lineRule="atLeast"/>
      <w:ind w:left="709" w:hanging="709"/>
      <w:outlineLvl w:val="1"/>
    </w:pPr>
    <w:rPr>
      <w:rFonts w:ascii="Arial" w:hAnsi="Arial"/>
      <w:sz w:val="20"/>
      <w:lang w:val="en-GB" w:eastAsia="de-DE"/>
    </w:rPr>
  </w:style>
  <w:style w:type="character" w:customStyle="1" w:styleId="IntenseEmphasis2">
    <w:name w:val="Intense Emphasis2"/>
    <w:rsid w:val="00A11FE0"/>
    <w:rPr>
      <w:b/>
      <w:i/>
      <w:color w:val="4F81BD"/>
    </w:rPr>
  </w:style>
  <w:style w:type="paragraph" w:customStyle="1" w:styleId="08Bullet1">
    <w:name w:val="08_Bullet 1"/>
    <w:basedOn w:val="Normlny"/>
    <w:link w:val="08Bullet1Char"/>
    <w:qFormat/>
    <w:rsid w:val="00A11FE0"/>
    <w:pPr>
      <w:numPr>
        <w:numId w:val="48"/>
      </w:numPr>
      <w:spacing w:before="0"/>
      <w:ind w:left="567" w:hanging="567"/>
    </w:pPr>
    <w:rPr>
      <w:rFonts w:ascii="Times New Roman" w:hAnsi="Times New Roman"/>
      <w:szCs w:val="20"/>
      <w:lang w:eastAsia="cs-CZ"/>
    </w:rPr>
  </w:style>
  <w:style w:type="character" w:customStyle="1" w:styleId="08Bullet1Char">
    <w:name w:val="08_Bullet 1 Char"/>
    <w:link w:val="08Bullet1"/>
    <w:locked/>
    <w:rsid w:val="00A11FE0"/>
    <w:rPr>
      <w:rFonts w:ascii="Times New Roman" w:hAnsi="Times New Roman"/>
      <w:sz w:val="22"/>
      <w:szCs w:val="20"/>
      <w:lang w:val="sk-SK" w:eastAsia="cs-CZ"/>
    </w:rPr>
  </w:style>
  <w:style w:type="paragraph" w:customStyle="1" w:styleId="09Bullet2">
    <w:name w:val="09_Bullet 2"/>
    <w:basedOn w:val="Normlny"/>
    <w:link w:val="09Bullet2Char"/>
    <w:qFormat/>
    <w:rsid w:val="00A11FE0"/>
    <w:pPr>
      <w:numPr>
        <w:numId w:val="49"/>
      </w:numPr>
      <w:ind w:left="709" w:hanging="425"/>
    </w:pPr>
    <w:rPr>
      <w:rFonts w:ascii="Times New Roman" w:hAnsi="Times New Roman"/>
      <w:szCs w:val="20"/>
      <w:lang w:eastAsia="cs-CZ"/>
    </w:rPr>
  </w:style>
  <w:style w:type="character" w:customStyle="1" w:styleId="09Bullet2Char">
    <w:name w:val="09_Bullet 2 Char"/>
    <w:link w:val="09Bullet2"/>
    <w:locked/>
    <w:rsid w:val="00A11FE0"/>
    <w:rPr>
      <w:rFonts w:ascii="Times New Roman" w:hAnsi="Times New Roman"/>
      <w:sz w:val="22"/>
      <w:szCs w:val="20"/>
      <w:lang w:val="sk-SK" w:eastAsia="cs-CZ"/>
    </w:rPr>
  </w:style>
  <w:style w:type="paragraph" w:styleId="Bezriadkovania">
    <w:name w:val="No Spacing"/>
    <w:uiPriority w:val="1"/>
    <w:qFormat/>
    <w:rsid w:val="00A11FE0"/>
    <w:pPr>
      <w:jc w:val="both"/>
    </w:pPr>
    <w:rPr>
      <w:rFonts w:ascii="Cambria" w:eastAsia="MS Mincho" w:hAnsi="Cambria"/>
      <w:sz w:val="22"/>
      <w:lang w:val="sk-SK"/>
    </w:rPr>
  </w:style>
  <w:style w:type="paragraph" w:customStyle="1" w:styleId="Style40">
    <w:name w:val="Style40"/>
    <w:basedOn w:val="Normlny"/>
    <w:uiPriority w:val="99"/>
    <w:rsid w:val="00A11FE0"/>
    <w:pPr>
      <w:widowControl w:val="0"/>
      <w:autoSpaceDE w:val="0"/>
      <w:autoSpaceDN w:val="0"/>
      <w:adjustRightInd w:val="0"/>
      <w:spacing w:before="0" w:after="0"/>
      <w:jc w:val="left"/>
    </w:pPr>
    <w:rPr>
      <w:rFonts w:ascii="Times New Roman" w:hAnsi="Times New Roman"/>
      <w:sz w:val="24"/>
      <w:lang w:eastAsia="sk-SK"/>
    </w:rPr>
  </w:style>
  <w:style w:type="paragraph" w:customStyle="1" w:styleId="Style25">
    <w:name w:val="Style25"/>
    <w:basedOn w:val="Normlny"/>
    <w:uiPriority w:val="99"/>
    <w:rsid w:val="00A11FE0"/>
    <w:pPr>
      <w:widowControl w:val="0"/>
      <w:autoSpaceDE w:val="0"/>
      <w:autoSpaceDN w:val="0"/>
      <w:adjustRightInd w:val="0"/>
      <w:spacing w:before="0" w:after="0" w:line="264" w:lineRule="exact"/>
    </w:pPr>
    <w:rPr>
      <w:rFonts w:ascii="Times New Roman" w:hAnsi="Times New Roman"/>
      <w:sz w:val="24"/>
      <w:lang w:eastAsia="sk-SK"/>
    </w:rPr>
  </w:style>
  <w:style w:type="paragraph" w:customStyle="1" w:styleId="ListDash1">
    <w:name w:val="List Dash 1"/>
    <w:basedOn w:val="Normlny"/>
    <w:rsid w:val="00A11FE0"/>
    <w:pPr>
      <w:numPr>
        <w:numId w:val="51"/>
      </w:numPr>
    </w:pPr>
    <w:rPr>
      <w:rFonts w:ascii="Times New Roman" w:hAnsi="Times New Roman"/>
      <w:sz w:val="24"/>
      <w:lang w:val="en-GB" w:eastAsia="de-DE"/>
    </w:rPr>
  </w:style>
  <w:style w:type="paragraph" w:customStyle="1" w:styleId="Tiret0">
    <w:name w:val="Tiret 0"/>
    <w:basedOn w:val="Normlny"/>
    <w:rsid w:val="00A11FE0"/>
    <w:pPr>
      <w:numPr>
        <w:numId w:val="50"/>
      </w:numPr>
    </w:pPr>
    <w:rPr>
      <w:rFonts w:ascii="Times New Roman" w:hAnsi="Times New Roman"/>
      <w:sz w:val="24"/>
      <w:lang w:val="en-GB"/>
    </w:rPr>
  </w:style>
  <w:style w:type="table" w:customStyle="1" w:styleId="Deloittetable311">
    <w:name w:val="Deloitte table 311"/>
    <w:basedOn w:val="Normlnatabuka"/>
    <w:next w:val="Mriekatabuky"/>
    <w:uiPriority w:val="59"/>
    <w:rsid w:val="001352A6"/>
    <w:rPr>
      <w:sz w:val="22"/>
      <w:szCs w:val="22"/>
      <w:lang w:val="sk-SK"/>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Vchodzie">
    <w:name w:val="Východzie"/>
    <w:rsid w:val="00DB2FBF"/>
    <w:pPr>
      <w:suppressAutoHyphens/>
      <w:overflowPunct w:val="0"/>
      <w:spacing w:before="120" w:after="120" w:line="276" w:lineRule="auto"/>
      <w:jc w:val="both"/>
    </w:pPr>
    <w:rPr>
      <w:rFonts w:ascii="Calibri" w:hAnsi="Calibri" w:cs="Mangal"/>
      <w:color w:val="00000A"/>
      <w:sz w:val="22"/>
      <w:lang w:val="sk-SK"/>
    </w:rPr>
  </w:style>
  <w:style w:type="character" w:customStyle="1" w:styleId="Internetovodkaz">
    <w:name w:val="Internetový odkaz"/>
    <w:rsid w:val="00DB2FBF"/>
    <w:rPr>
      <w:color w:val="0000FF"/>
      <w:u w:val="single"/>
      <w:lang w:val="sk-SK" w:eastAsia="sk-SK"/>
    </w:rPr>
  </w:style>
  <w:style w:type="character" w:customStyle="1" w:styleId="Ukotveniepoznmkypodiarou">
    <w:name w:val="Ukotvenie poznámky pod čiarou"/>
    <w:rsid w:val="00DB2FBF"/>
    <w:rPr>
      <w:vertAlign w:val="superscript"/>
    </w:rPr>
  </w:style>
  <w:style w:type="paragraph" w:customStyle="1" w:styleId="Poznmkapodiarou">
    <w:name w:val="Poznámka pod čiarou"/>
    <w:basedOn w:val="Vchodzie"/>
    <w:rsid w:val="00DB2FBF"/>
    <w:pPr>
      <w:suppressLineNumbers/>
      <w:ind w:left="339" w:hanging="339"/>
    </w:pPr>
    <w:rPr>
      <w:sz w:val="20"/>
      <w:szCs w:val="20"/>
    </w:rPr>
  </w:style>
  <w:style w:type="table" w:customStyle="1" w:styleId="Deloittetable3111">
    <w:name w:val="Deloitte table 3111"/>
    <w:basedOn w:val="Normlnatabuka"/>
    <w:uiPriority w:val="59"/>
    <w:rsid w:val="009841A7"/>
    <w:rPr>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Deloittetable312">
    <w:name w:val="Deloitte table 312"/>
    <w:basedOn w:val="Normlnatabuka"/>
    <w:next w:val="Mriekatabuky"/>
    <w:uiPriority w:val="59"/>
    <w:rsid w:val="00A678A6"/>
    <w:rPr>
      <w:sz w:val="22"/>
      <w:szCs w:val="22"/>
      <w:lang w:val="sk-SK"/>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8">
    <w:name w:val="Mriežka tabuľky8"/>
    <w:basedOn w:val="Normlnatabuka"/>
    <w:next w:val="Mriekatabuky"/>
    <w:uiPriority w:val="59"/>
    <w:rsid w:val="00A678A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35">
    <w:name w:val="Mriežka tabuľky35"/>
    <w:basedOn w:val="Normlnatabuka"/>
    <w:uiPriority w:val="59"/>
    <w:rsid w:val="00A678A6"/>
    <w:rPr>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16">
    <w:name w:val="Mriežka tabuľky16"/>
    <w:basedOn w:val="Normlnatabuka"/>
    <w:next w:val="Mriekatabuky"/>
    <w:uiPriority w:val="59"/>
    <w:rsid w:val="00A678A6"/>
    <w:rPr>
      <w:rFonts w:ascii="Calibri" w:hAnsi="Calibri"/>
      <w:sz w:val="22"/>
      <w:szCs w:val="22"/>
      <w:lang w:val="cs-CZ" w:eastAsia="sk-SK"/>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25">
    <w:name w:val="Mriežka tabuľky25"/>
    <w:basedOn w:val="Normlnatabuka"/>
    <w:next w:val="Mriekatabuky"/>
    <w:uiPriority w:val="59"/>
    <w:rsid w:val="00A678A6"/>
    <w:rPr>
      <w:rFonts w:ascii="Calibri" w:hAnsi="Calibri"/>
      <w:sz w:val="20"/>
      <w:szCs w:val="20"/>
      <w:lang w:val="cs-CZ" w:eastAsia="sk-SK"/>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115">
    <w:name w:val="Mriežka tabuľky115"/>
    <w:basedOn w:val="Normlnatabuka"/>
    <w:next w:val="Mriekatabuky"/>
    <w:uiPriority w:val="59"/>
    <w:rsid w:val="00A678A6"/>
    <w:rPr>
      <w:rFonts w:ascii="Calibri" w:hAnsi="Calibri"/>
      <w:sz w:val="22"/>
      <w:szCs w:val="22"/>
      <w:lang w:val="cs-CZ" w:eastAsia="sk-SK"/>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44">
    <w:name w:val="Mriežka tabuľky44"/>
    <w:basedOn w:val="Normlnatabuka"/>
    <w:next w:val="Mriekatabuky"/>
    <w:uiPriority w:val="59"/>
    <w:rsid w:val="00A678A6"/>
    <w:rPr>
      <w:rFonts w:ascii="Calibri" w:hAnsi="Calibri"/>
      <w:sz w:val="20"/>
      <w:szCs w:val="20"/>
      <w:lang w:val="cs-CZ" w:eastAsia="sk-SK"/>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124">
    <w:name w:val="Mriežka tabuľky124"/>
    <w:basedOn w:val="Normlnatabuka"/>
    <w:next w:val="Mriekatabuky"/>
    <w:uiPriority w:val="59"/>
    <w:rsid w:val="00A678A6"/>
    <w:rPr>
      <w:rFonts w:ascii="Calibri" w:hAnsi="Calibri"/>
      <w:sz w:val="22"/>
      <w:szCs w:val="22"/>
      <w:lang w:val="cs-CZ" w:eastAsia="sk-SK"/>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214">
    <w:name w:val="Mriežka tabuľky214"/>
    <w:basedOn w:val="Normlnatabuka"/>
    <w:next w:val="Mriekatabuky"/>
    <w:uiPriority w:val="59"/>
    <w:rsid w:val="00A678A6"/>
    <w:rPr>
      <w:rFonts w:ascii="Calibri" w:hAnsi="Calibri"/>
      <w:sz w:val="20"/>
      <w:szCs w:val="20"/>
      <w:lang w:val="cs-CZ" w:eastAsia="sk-SK"/>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1114">
    <w:name w:val="Mriežka tabuľky1114"/>
    <w:basedOn w:val="Normlnatabuka"/>
    <w:next w:val="Mriekatabuky"/>
    <w:uiPriority w:val="59"/>
    <w:rsid w:val="00A678A6"/>
    <w:rPr>
      <w:rFonts w:ascii="Calibri" w:hAnsi="Calibri"/>
      <w:sz w:val="22"/>
      <w:szCs w:val="22"/>
      <w:lang w:val="cs-CZ" w:eastAsia="sk-SK"/>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314">
    <w:name w:val="Mriežka tabuľky314"/>
    <w:basedOn w:val="Normlnatabuka"/>
    <w:next w:val="Mriekatabuky"/>
    <w:uiPriority w:val="59"/>
    <w:rsid w:val="00A678A6"/>
    <w:rPr>
      <w:rFonts w:ascii="Calibri" w:hAnsi="Calibri"/>
      <w:sz w:val="22"/>
      <w:szCs w:val="22"/>
      <w:lang w:val="sk-SK" w:eastAsia="sk-SK"/>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51">
    <w:name w:val="Mriežka tabuľky51"/>
    <w:basedOn w:val="Normlnatabuka"/>
    <w:next w:val="Mriekatabuky"/>
    <w:uiPriority w:val="59"/>
    <w:rsid w:val="00A678A6"/>
    <w:rPr>
      <w:rFonts w:ascii="Calibri" w:hAnsi="Calibri"/>
      <w:sz w:val="20"/>
      <w:szCs w:val="20"/>
      <w:lang w:val="cs-CZ" w:eastAsia="sk-SK"/>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131">
    <w:name w:val="Mriežka tabuľky131"/>
    <w:basedOn w:val="Normlnatabuka"/>
    <w:uiPriority w:val="59"/>
    <w:rsid w:val="00A678A6"/>
    <w:rPr>
      <w:rFonts w:ascii="Calibri" w:hAnsi="Calibri"/>
      <w:sz w:val="22"/>
      <w:szCs w:val="22"/>
      <w:lang w:val="cs-CZ" w:eastAsia="sk-SK"/>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221">
    <w:name w:val="Mriežka tabuľky221"/>
    <w:basedOn w:val="Normlnatabuka"/>
    <w:uiPriority w:val="59"/>
    <w:rsid w:val="00A678A6"/>
    <w:rPr>
      <w:rFonts w:ascii="Calibri" w:hAnsi="Calibri"/>
      <w:sz w:val="20"/>
      <w:szCs w:val="20"/>
      <w:lang w:val="cs-CZ" w:eastAsia="sk-SK"/>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1121">
    <w:name w:val="Mriežka tabuľky1121"/>
    <w:basedOn w:val="Normlnatabuka"/>
    <w:uiPriority w:val="59"/>
    <w:rsid w:val="00A678A6"/>
    <w:rPr>
      <w:rFonts w:ascii="Calibri" w:hAnsi="Calibri"/>
      <w:sz w:val="22"/>
      <w:szCs w:val="22"/>
      <w:lang w:val="cs-CZ" w:eastAsia="sk-SK"/>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321">
    <w:name w:val="Mriežka tabuľky321"/>
    <w:basedOn w:val="Normlnatabuka"/>
    <w:uiPriority w:val="59"/>
    <w:rsid w:val="00A678A6"/>
    <w:rPr>
      <w:rFonts w:ascii="Calibri" w:hAnsi="Calibri"/>
      <w:sz w:val="22"/>
      <w:szCs w:val="22"/>
      <w:lang w:val="sk-SK" w:eastAsia="sk-SK"/>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411">
    <w:name w:val="Mriežka tabuľky411"/>
    <w:basedOn w:val="Normlnatabuka"/>
    <w:uiPriority w:val="59"/>
    <w:rsid w:val="00A678A6"/>
    <w:rPr>
      <w:rFonts w:ascii="Calibri" w:hAnsi="Calibri"/>
      <w:sz w:val="20"/>
      <w:szCs w:val="20"/>
      <w:lang w:val="cs-CZ" w:eastAsia="sk-SK"/>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1211">
    <w:name w:val="Mriežka tabuľky1211"/>
    <w:basedOn w:val="Normlnatabuka"/>
    <w:uiPriority w:val="59"/>
    <w:rsid w:val="00A678A6"/>
    <w:rPr>
      <w:rFonts w:ascii="Calibri" w:hAnsi="Calibri"/>
      <w:sz w:val="22"/>
      <w:szCs w:val="22"/>
      <w:lang w:val="cs-CZ" w:eastAsia="sk-SK"/>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2111">
    <w:name w:val="Mriežka tabuľky2111"/>
    <w:basedOn w:val="Normlnatabuka"/>
    <w:uiPriority w:val="59"/>
    <w:rsid w:val="00A678A6"/>
    <w:rPr>
      <w:rFonts w:ascii="Calibri" w:hAnsi="Calibri"/>
      <w:sz w:val="20"/>
      <w:szCs w:val="20"/>
      <w:lang w:val="cs-CZ" w:eastAsia="sk-SK"/>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11111">
    <w:name w:val="Mriežka tabuľky11111"/>
    <w:basedOn w:val="Normlnatabuka"/>
    <w:uiPriority w:val="59"/>
    <w:rsid w:val="00A678A6"/>
    <w:rPr>
      <w:rFonts w:ascii="Calibri" w:hAnsi="Calibri"/>
      <w:sz w:val="22"/>
      <w:szCs w:val="22"/>
      <w:lang w:val="cs-CZ" w:eastAsia="sk-SK"/>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3111">
    <w:name w:val="Mriežka tabuľky3111"/>
    <w:basedOn w:val="Normlnatabuka"/>
    <w:uiPriority w:val="59"/>
    <w:rsid w:val="00A678A6"/>
    <w:rPr>
      <w:rFonts w:ascii="Calibri" w:hAnsi="Calibri"/>
      <w:sz w:val="22"/>
      <w:szCs w:val="22"/>
      <w:lang w:val="sk-SK" w:eastAsia="sk-SK"/>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61">
    <w:name w:val="Mriežka tabuľky61"/>
    <w:basedOn w:val="Normlnatabuka"/>
    <w:next w:val="Mriekatabuky"/>
    <w:uiPriority w:val="59"/>
    <w:rsid w:val="00A678A6"/>
    <w:rPr>
      <w:rFonts w:ascii="Calibri" w:hAnsi="Calibri"/>
      <w:sz w:val="20"/>
      <w:szCs w:val="20"/>
      <w:lang w:val="cs-CZ" w:eastAsia="sk-SK"/>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141">
    <w:name w:val="Mriežka tabuľky141"/>
    <w:basedOn w:val="Normlnatabuka"/>
    <w:uiPriority w:val="59"/>
    <w:rsid w:val="00A678A6"/>
    <w:rPr>
      <w:rFonts w:ascii="Calibri" w:hAnsi="Calibri"/>
      <w:sz w:val="22"/>
      <w:szCs w:val="22"/>
      <w:lang w:val="cs-CZ" w:eastAsia="sk-SK"/>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231">
    <w:name w:val="Mriežka tabuľky231"/>
    <w:basedOn w:val="Normlnatabuka"/>
    <w:uiPriority w:val="59"/>
    <w:rsid w:val="00A678A6"/>
    <w:rPr>
      <w:rFonts w:ascii="Calibri" w:hAnsi="Calibri"/>
      <w:sz w:val="20"/>
      <w:szCs w:val="20"/>
      <w:lang w:val="cs-CZ" w:eastAsia="sk-SK"/>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1131">
    <w:name w:val="Mriežka tabuľky1131"/>
    <w:basedOn w:val="Normlnatabuka"/>
    <w:uiPriority w:val="59"/>
    <w:rsid w:val="00A678A6"/>
    <w:rPr>
      <w:rFonts w:ascii="Calibri" w:hAnsi="Calibri"/>
      <w:sz w:val="22"/>
      <w:szCs w:val="22"/>
      <w:lang w:val="cs-CZ" w:eastAsia="sk-SK"/>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331">
    <w:name w:val="Mriežka tabuľky331"/>
    <w:basedOn w:val="Normlnatabuka"/>
    <w:uiPriority w:val="59"/>
    <w:rsid w:val="00A678A6"/>
    <w:rPr>
      <w:rFonts w:ascii="Calibri" w:hAnsi="Calibri"/>
      <w:sz w:val="22"/>
      <w:szCs w:val="22"/>
      <w:lang w:val="sk-SK" w:eastAsia="sk-SK"/>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421">
    <w:name w:val="Mriežka tabuľky421"/>
    <w:basedOn w:val="Normlnatabuka"/>
    <w:uiPriority w:val="59"/>
    <w:rsid w:val="00A678A6"/>
    <w:rPr>
      <w:rFonts w:ascii="Calibri" w:hAnsi="Calibri"/>
      <w:sz w:val="20"/>
      <w:szCs w:val="20"/>
      <w:lang w:val="cs-CZ" w:eastAsia="sk-SK"/>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1221">
    <w:name w:val="Mriežka tabuľky1221"/>
    <w:basedOn w:val="Normlnatabuka"/>
    <w:uiPriority w:val="59"/>
    <w:rsid w:val="00A678A6"/>
    <w:rPr>
      <w:rFonts w:ascii="Calibri" w:hAnsi="Calibri"/>
      <w:sz w:val="22"/>
      <w:szCs w:val="22"/>
      <w:lang w:val="cs-CZ" w:eastAsia="sk-SK"/>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2121">
    <w:name w:val="Mriežka tabuľky2121"/>
    <w:basedOn w:val="Normlnatabuka"/>
    <w:uiPriority w:val="59"/>
    <w:rsid w:val="00A678A6"/>
    <w:rPr>
      <w:rFonts w:ascii="Calibri" w:hAnsi="Calibri"/>
      <w:sz w:val="20"/>
      <w:szCs w:val="20"/>
      <w:lang w:val="cs-CZ" w:eastAsia="sk-SK"/>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11121">
    <w:name w:val="Mriežka tabuľky11121"/>
    <w:basedOn w:val="Normlnatabuka"/>
    <w:uiPriority w:val="59"/>
    <w:rsid w:val="00A678A6"/>
    <w:rPr>
      <w:rFonts w:ascii="Calibri" w:hAnsi="Calibri"/>
      <w:sz w:val="22"/>
      <w:szCs w:val="22"/>
      <w:lang w:val="cs-CZ" w:eastAsia="sk-SK"/>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3121">
    <w:name w:val="Mriežka tabuľky3121"/>
    <w:basedOn w:val="Normlnatabuka"/>
    <w:uiPriority w:val="59"/>
    <w:rsid w:val="00A678A6"/>
    <w:rPr>
      <w:rFonts w:ascii="Calibri" w:hAnsi="Calibri"/>
      <w:sz w:val="22"/>
      <w:szCs w:val="22"/>
      <w:lang w:val="sk-SK" w:eastAsia="sk-SK"/>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71">
    <w:name w:val="Mriežka tabuľky71"/>
    <w:basedOn w:val="Normlnatabuka"/>
    <w:next w:val="Mriekatabuky"/>
    <w:uiPriority w:val="59"/>
    <w:rsid w:val="00A678A6"/>
    <w:rPr>
      <w:rFonts w:ascii="Calibri" w:hAnsi="Calibri"/>
      <w:sz w:val="20"/>
      <w:szCs w:val="20"/>
      <w:lang w:val="cs-CZ"/>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151">
    <w:name w:val="Mriežka tabuľky151"/>
    <w:basedOn w:val="Normlnatabuka"/>
    <w:uiPriority w:val="59"/>
    <w:rsid w:val="00A678A6"/>
    <w:rPr>
      <w:rFonts w:ascii="Calibri" w:hAnsi="Calibri"/>
      <w:sz w:val="22"/>
      <w:szCs w:val="22"/>
      <w:lang w:val="cs-CZ"/>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241">
    <w:name w:val="Mriežka tabuľky241"/>
    <w:basedOn w:val="Normlnatabuka"/>
    <w:uiPriority w:val="59"/>
    <w:rsid w:val="00A678A6"/>
    <w:rPr>
      <w:rFonts w:ascii="Calibri" w:hAnsi="Calibri"/>
      <w:sz w:val="20"/>
      <w:szCs w:val="20"/>
      <w:lang w:val="cs-CZ"/>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1141">
    <w:name w:val="Mriežka tabuľky1141"/>
    <w:basedOn w:val="Normlnatabuka"/>
    <w:uiPriority w:val="59"/>
    <w:rsid w:val="00A678A6"/>
    <w:rPr>
      <w:rFonts w:ascii="Calibri" w:hAnsi="Calibri"/>
      <w:sz w:val="22"/>
      <w:szCs w:val="22"/>
      <w:lang w:val="cs-CZ"/>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341">
    <w:name w:val="Mriežka tabuľky341"/>
    <w:basedOn w:val="Normlnatabuka"/>
    <w:uiPriority w:val="59"/>
    <w:rsid w:val="00A678A6"/>
    <w:rPr>
      <w:rFonts w:ascii="Calibri" w:hAnsi="Calibri"/>
      <w:sz w:val="22"/>
      <w:szCs w:val="22"/>
      <w:lang w:val="sk-SK"/>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431">
    <w:name w:val="Mriežka tabuľky431"/>
    <w:basedOn w:val="Normlnatabuka"/>
    <w:uiPriority w:val="59"/>
    <w:rsid w:val="00A678A6"/>
    <w:rPr>
      <w:rFonts w:ascii="Calibri" w:hAnsi="Calibri"/>
      <w:sz w:val="20"/>
      <w:szCs w:val="20"/>
      <w:lang w:val="cs-CZ"/>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1231">
    <w:name w:val="Mriežka tabuľky1231"/>
    <w:basedOn w:val="Normlnatabuka"/>
    <w:uiPriority w:val="59"/>
    <w:rsid w:val="00A678A6"/>
    <w:rPr>
      <w:rFonts w:ascii="Calibri" w:hAnsi="Calibri"/>
      <w:sz w:val="22"/>
      <w:szCs w:val="22"/>
      <w:lang w:val="cs-CZ"/>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2131">
    <w:name w:val="Mriežka tabuľky2131"/>
    <w:basedOn w:val="Normlnatabuka"/>
    <w:uiPriority w:val="59"/>
    <w:rsid w:val="00A678A6"/>
    <w:rPr>
      <w:rFonts w:ascii="Calibri" w:hAnsi="Calibri"/>
      <w:sz w:val="20"/>
      <w:szCs w:val="20"/>
      <w:lang w:val="cs-CZ"/>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11131">
    <w:name w:val="Mriežka tabuľky11131"/>
    <w:basedOn w:val="Normlnatabuka"/>
    <w:uiPriority w:val="59"/>
    <w:rsid w:val="00A678A6"/>
    <w:rPr>
      <w:rFonts w:ascii="Calibri" w:hAnsi="Calibri"/>
      <w:sz w:val="22"/>
      <w:szCs w:val="22"/>
      <w:lang w:val="cs-CZ"/>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3131">
    <w:name w:val="Mriežka tabuľky3131"/>
    <w:basedOn w:val="Normlnatabuka"/>
    <w:uiPriority w:val="59"/>
    <w:rsid w:val="00A678A6"/>
    <w:rPr>
      <w:rFonts w:ascii="Calibri" w:hAnsi="Calibri"/>
      <w:sz w:val="22"/>
      <w:szCs w:val="22"/>
      <w:lang w:val="sk-SK"/>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Deloittetable3112">
    <w:name w:val="Deloitte table 3112"/>
    <w:basedOn w:val="Normlnatabuka"/>
    <w:next w:val="Mriekatabuky"/>
    <w:uiPriority w:val="59"/>
    <w:rsid w:val="00A678A6"/>
    <w:rPr>
      <w:sz w:val="22"/>
      <w:szCs w:val="22"/>
      <w:lang w:val="sk-SK"/>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36">
    <w:name w:val="Mriežka tabuľky36"/>
    <w:basedOn w:val="Normlnatabuka"/>
    <w:uiPriority w:val="59"/>
    <w:rsid w:val="00475CDF"/>
    <w:rPr>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9">
    <w:name w:val="Mriežka tabuľky9"/>
    <w:basedOn w:val="Normlnatabuka"/>
    <w:next w:val="Mriekatabuky"/>
    <w:uiPriority w:val="59"/>
    <w:rsid w:val="00186C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Farebnzoznamzvraznenie11">
    <w:name w:val="Farebný zoznam – zvýraznenie 11"/>
    <w:basedOn w:val="Normlny"/>
    <w:uiPriority w:val="34"/>
    <w:qFormat/>
    <w:rsid w:val="004E2D6C"/>
    <w:pPr>
      <w:spacing w:before="0" w:after="200" w:line="276" w:lineRule="auto"/>
      <w:ind w:left="720"/>
      <w:contextualSpacing/>
    </w:pPr>
    <w:rPr>
      <w:rFonts w:ascii="Calibri" w:hAnsi="Calibri"/>
      <w:szCs w:val="22"/>
    </w:rPr>
  </w:style>
  <w:style w:type="table" w:customStyle="1" w:styleId="Mriekatabuky10">
    <w:name w:val="Mriežka tabuľky10"/>
    <w:basedOn w:val="Normlnatabuka"/>
    <w:next w:val="Mriekatabuky"/>
    <w:uiPriority w:val="59"/>
    <w:rsid w:val="004E2D6C"/>
    <w:rPr>
      <w:rFonts w:ascii="Calibri" w:hAnsi="Calibri"/>
      <w:sz w:val="20"/>
      <w:szCs w:val="20"/>
      <w:lang w:val="sk-SK" w:eastAsia="sk-SK"/>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31">
    <w:name w:val="Style31"/>
    <w:basedOn w:val="Normlny"/>
    <w:uiPriority w:val="99"/>
    <w:rsid w:val="004E2D6C"/>
    <w:pPr>
      <w:widowControl w:val="0"/>
      <w:autoSpaceDE w:val="0"/>
      <w:autoSpaceDN w:val="0"/>
      <w:adjustRightInd w:val="0"/>
      <w:spacing w:before="0" w:after="0"/>
      <w:jc w:val="left"/>
    </w:pPr>
    <w:rPr>
      <w:rFonts w:ascii="Times New Roman" w:hAnsi="Times New Roman"/>
      <w:sz w:val="24"/>
      <w:lang w:eastAsia="sk-SK"/>
    </w:rPr>
  </w:style>
  <w:style w:type="character" w:customStyle="1" w:styleId="FontStyle94">
    <w:name w:val="Font Style94"/>
    <w:uiPriority w:val="99"/>
    <w:rsid w:val="004E2D6C"/>
    <w:rPr>
      <w:rFonts w:ascii="Times New Roman" w:hAnsi="Times New Roman"/>
      <w:sz w:val="22"/>
    </w:rPr>
  </w:style>
  <w:style w:type="table" w:customStyle="1" w:styleId="Mriekatabuky17">
    <w:name w:val="Mriežka tabuľky17"/>
    <w:basedOn w:val="Normlnatabuka"/>
    <w:next w:val="Mriekatabuky"/>
    <w:uiPriority w:val="99"/>
    <w:rsid w:val="004E2D6C"/>
    <w:rPr>
      <w:rFonts w:ascii="Calibri" w:hAnsi="Calibri"/>
      <w:sz w:val="20"/>
      <w:szCs w:val="20"/>
      <w:lang w:val="sk-SK" w:eastAsia="sk-SK"/>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adpistabulky">
    <w:name w:val="Nadpis tabulky"/>
    <w:basedOn w:val="Normlny"/>
    <w:rsid w:val="00F56916"/>
    <w:pPr>
      <w:keepNext/>
      <w:spacing w:before="200"/>
      <w:jc w:val="left"/>
    </w:pPr>
    <w:rPr>
      <w:rFonts w:ascii="Calibri" w:eastAsiaTheme="minorHAnsi" w:hAnsi="Calibri"/>
      <w:i/>
      <w:iCs/>
      <w:szCs w:val="22"/>
    </w:rPr>
  </w:style>
  <w:style w:type="table" w:customStyle="1" w:styleId="Mriekatabuky18">
    <w:name w:val="Mriežka tabuľky18"/>
    <w:basedOn w:val="Normlnatabuka"/>
    <w:next w:val="Mriekatabuky"/>
    <w:uiPriority w:val="59"/>
    <w:rsid w:val="008935E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96">
    <w:name w:val="Font Style96"/>
    <w:uiPriority w:val="99"/>
    <w:rsid w:val="008E6E0A"/>
    <w:rPr>
      <w:rFonts w:ascii="Times New Roman" w:hAnsi="Times New Roman" w:cs="Times New Roman" w:hint="default"/>
      <w:i/>
      <w:iCs w:val="0"/>
      <w:sz w:val="22"/>
    </w:rPr>
  </w:style>
  <w:style w:type="paragraph" w:customStyle="1" w:styleId="Hypertextoveprepojenie">
    <w:name w:val="Hypertextove prepojenie"/>
    <w:basedOn w:val="Normlny"/>
    <w:link w:val="HypertextoveprepojenieChar"/>
    <w:autoRedefine/>
    <w:qFormat/>
    <w:rsid w:val="00077029"/>
    <w:pPr>
      <w:framePr w:hSpace="180" w:wrap="around" w:vAnchor="text" w:hAnchor="text" w:x="6" w:y="1"/>
      <w:widowControl w:val="0"/>
      <w:autoSpaceDE w:val="0"/>
      <w:autoSpaceDN w:val="0"/>
      <w:adjustRightInd w:val="0"/>
      <w:spacing w:before="0" w:after="0" w:line="211" w:lineRule="exact"/>
      <w:suppressOverlap/>
    </w:pPr>
    <w:rPr>
      <w:rFonts w:ascii="Times New Roman" w:eastAsia="Times New Roman" w:hAnsi="Times New Roman"/>
      <w:color w:val="0000FF"/>
      <w:sz w:val="20"/>
      <w:szCs w:val="16"/>
      <w:u w:val="single"/>
      <w:lang w:eastAsia="da-DK"/>
    </w:rPr>
  </w:style>
  <w:style w:type="character" w:customStyle="1" w:styleId="HypertextoveprepojenieChar">
    <w:name w:val="Hypertextove prepojenie Char"/>
    <w:basedOn w:val="Predvolenpsmoodseku"/>
    <w:link w:val="Hypertextoveprepojenie"/>
    <w:locked/>
    <w:rsid w:val="00077029"/>
    <w:rPr>
      <w:rFonts w:ascii="Times New Roman" w:eastAsia="Times New Roman" w:hAnsi="Times New Roman"/>
      <w:color w:val="0000FF"/>
      <w:sz w:val="20"/>
      <w:szCs w:val="16"/>
      <w:u w:val="single"/>
      <w:lang w:val="sk-SK" w:eastAsia="da-DK"/>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imes New Roman"/>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uiPriority="9" w:qFormat="1"/>
    <w:lsdException w:name="heading 7" w:uiPriority="9" w:qFormat="1"/>
    <w:lsdException w:name="heading 8"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qFormat="1"/>
    <w:lsdException w:name="Title" w:semiHidden="0" w:uiPriority="10" w:unhideWhenUsed="0" w:qFormat="1"/>
    <w:lsdException w:name="Default Paragraph Font" w:uiPriority="1"/>
    <w:lsdException w:name="Body Text"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C27C3E"/>
    <w:pPr>
      <w:spacing w:before="120" w:after="120"/>
      <w:jc w:val="both"/>
    </w:pPr>
    <w:rPr>
      <w:sz w:val="22"/>
      <w:lang w:val="sk-SK"/>
    </w:rPr>
  </w:style>
  <w:style w:type="paragraph" w:styleId="Nadpis1">
    <w:name w:val="heading 1"/>
    <w:aliases w:val="Čo robí (časť)"/>
    <w:basedOn w:val="Normlny"/>
    <w:next w:val="Normlny"/>
    <w:link w:val="Nadpis1Char"/>
    <w:uiPriority w:val="99"/>
    <w:qFormat/>
    <w:rsid w:val="009A517C"/>
    <w:pPr>
      <w:keepNext/>
      <w:keepLines/>
      <w:spacing w:after="0"/>
      <w:ind w:left="432" w:hanging="432"/>
      <w:outlineLvl w:val="0"/>
    </w:pPr>
    <w:rPr>
      <w:rFonts w:asciiTheme="majorHAnsi" w:eastAsiaTheme="majorEastAsia" w:hAnsiTheme="majorHAnsi"/>
      <w:b/>
      <w:bCs/>
      <w:color w:val="345A8A" w:themeColor="accent1" w:themeShade="B5"/>
      <w:sz w:val="32"/>
      <w:szCs w:val="32"/>
    </w:rPr>
  </w:style>
  <w:style w:type="paragraph" w:styleId="Nadpis2">
    <w:name w:val="heading 2"/>
    <w:aliases w:val="Úloha"/>
    <w:basedOn w:val="Normlny"/>
    <w:next w:val="Normlny"/>
    <w:link w:val="Nadpis2Char"/>
    <w:uiPriority w:val="99"/>
    <w:unhideWhenUsed/>
    <w:qFormat/>
    <w:rsid w:val="00EB4BBF"/>
    <w:pPr>
      <w:keepNext/>
      <w:keepLines/>
      <w:numPr>
        <w:ilvl w:val="1"/>
        <w:numId w:val="1"/>
      </w:numPr>
      <w:tabs>
        <w:tab w:val="clear" w:pos="360"/>
      </w:tabs>
      <w:spacing w:before="200" w:after="0"/>
      <w:ind w:left="576" w:hanging="576"/>
      <w:outlineLvl w:val="1"/>
    </w:pPr>
    <w:rPr>
      <w:rFonts w:asciiTheme="majorHAnsi" w:eastAsiaTheme="majorEastAsia" w:hAnsiTheme="majorHAnsi"/>
      <w:b/>
      <w:bCs/>
      <w:color w:val="4F81BD" w:themeColor="accent1"/>
      <w:sz w:val="26"/>
      <w:szCs w:val="26"/>
    </w:rPr>
  </w:style>
  <w:style w:type="paragraph" w:styleId="Nadpis3">
    <w:name w:val="heading 3"/>
    <w:aliases w:val="Podúloha"/>
    <w:basedOn w:val="Normlny"/>
    <w:next w:val="Normlny"/>
    <w:link w:val="Nadpis3Char"/>
    <w:uiPriority w:val="99"/>
    <w:unhideWhenUsed/>
    <w:qFormat/>
    <w:rsid w:val="00EB4BBF"/>
    <w:pPr>
      <w:keepNext/>
      <w:keepLines/>
      <w:numPr>
        <w:ilvl w:val="2"/>
        <w:numId w:val="1"/>
      </w:numPr>
      <w:spacing w:before="200" w:after="0"/>
      <w:outlineLvl w:val="2"/>
    </w:pPr>
    <w:rPr>
      <w:rFonts w:asciiTheme="majorHAnsi" w:eastAsiaTheme="majorEastAsia" w:hAnsiTheme="majorHAnsi"/>
      <w:b/>
      <w:bCs/>
      <w:color w:val="4F81BD" w:themeColor="accent1"/>
      <w:sz w:val="26"/>
    </w:rPr>
  </w:style>
  <w:style w:type="paragraph" w:styleId="Nadpis4">
    <w:name w:val="heading 4"/>
    <w:aliases w:val="Termín"/>
    <w:basedOn w:val="Normlny"/>
    <w:next w:val="Normlny"/>
    <w:link w:val="Nadpis4Char"/>
    <w:uiPriority w:val="99"/>
    <w:unhideWhenUsed/>
    <w:qFormat/>
    <w:rsid w:val="00EB4BBF"/>
    <w:pPr>
      <w:keepNext/>
      <w:keepLines/>
      <w:numPr>
        <w:ilvl w:val="3"/>
        <w:numId w:val="1"/>
      </w:numPr>
      <w:spacing w:before="200" w:after="0"/>
      <w:outlineLvl w:val="3"/>
    </w:pPr>
    <w:rPr>
      <w:rFonts w:asciiTheme="majorHAnsi" w:eastAsiaTheme="majorEastAsia" w:hAnsiTheme="majorHAnsi"/>
      <w:b/>
      <w:bCs/>
      <w:i/>
      <w:iCs/>
      <w:color w:val="4F81BD" w:themeColor="accent1"/>
      <w:sz w:val="24"/>
    </w:rPr>
  </w:style>
  <w:style w:type="paragraph" w:styleId="Nadpis5">
    <w:name w:val="heading 5"/>
    <w:basedOn w:val="Normlny"/>
    <w:next w:val="Normlny"/>
    <w:link w:val="Nadpis5Char"/>
    <w:uiPriority w:val="99"/>
    <w:unhideWhenUsed/>
    <w:qFormat/>
    <w:rsid w:val="00EB4BBF"/>
    <w:pPr>
      <w:keepNext/>
      <w:keepLines/>
      <w:numPr>
        <w:ilvl w:val="4"/>
        <w:numId w:val="1"/>
      </w:numPr>
      <w:spacing w:before="200" w:after="0"/>
      <w:outlineLvl w:val="4"/>
    </w:pPr>
    <w:rPr>
      <w:rFonts w:asciiTheme="majorHAnsi" w:eastAsiaTheme="majorEastAsia" w:hAnsiTheme="majorHAnsi"/>
      <w:color w:val="243F60" w:themeColor="accent1" w:themeShade="7F"/>
    </w:rPr>
  </w:style>
  <w:style w:type="paragraph" w:styleId="Nadpis6">
    <w:name w:val="heading 6"/>
    <w:basedOn w:val="Normlny"/>
    <w:next w:val="Normlny"/>
    <w:link w:val="Nadpis6Char"/>
    <w:uiPriority w:val="9"/>
    <w:unhideWhenUsed/>
    <w:qFormat/>
    <w:rsid w:val="00EB4BBF"/>
    <w:pPr>
      <w:keepNext/>
      <w:keepLines/>
      <w:numPr>
        <w:ilvl w:val="5"/>
        <w:numId w:val="1"/>
      </w:numPr>
      <w:tabs>
        <w:tab w:val="clear" w:pos="360"/>
      </w:tabs>
      <w:spacing w:before="200" w:after="0"/>
      <w:ind w:left="1152" w:hanging="1152"/>
      <w:outlineLvl w:val="5"/>
    </w:pPr>
    <w:rPr>
      <w:rFonts w:asciiTheme="majorHAnsi" w:eastAsiaTheme="majorEastAsia" w:hAnsiTheme="majorHAnsi"/>
      <w:i/>
      <w:iCs/>
      <w:color w:val="243F60" w:themeColor="accent1" w:themeShade="7F"/>
    </w:rPr>
  </w:style>
  <w:style w:type="paragraph" w:styleId="Nadpis7">
    <w:name w:val="heading 7"/>
    <w:basedOn w:val="Normlny"/>
    <w:next w:val="Normlny"/>
    <w:link w:val="Nadpis7Char"/>
    <w:uiPriority w:val="9"/>
    <w:unhideWhenUsed/>
    <w:qFormat/>
    <w:rsid w:val="00EB4BBF"/>
    <w:pPr>
      <w:keepNext/>
      <w:keepLines/>
      <w:numPr>
        <w:ilvl w:val="6"/>
        <w:numId w:val="1"/>
      </w:numPr>
      <w:tabs>
        <w:tab w:val="clear" w:pos="360"/>
      </w:tabs>
      <w:spacing w:before="200" w:after="0"/>
      <w:ind w:left="1296" w:hanging="1296"/>
      <w:outlineLvl w:val="6"/>
    </w:pPr>
    <w:rPr>
      <w:rFonts w:asciiTheme="majorHAnsi" w:eastAsiaTheme="majorEastAsia" w:hAnsiTheme="majorHAnsi"/>
      <w:i/>
      <w:iCs/>
      <w:color w:val="404040" w:themeColor="text1" w:themeTint="BF"/>
    </w:rPr>
  </w:style>
  <w:style w:type="paragraph" w:styleId="Nadpis8">
    <w:name w:val="heading 8"/>
    <w:basedOn w:val="Normlny"/>
    <w:next w:val="Normlny"/>
    <w:link w:val="Nadpis8Char"/>
    <w:uiPriority w:val="99"/>
    <w:unhideWhenUsed/>
    <w:qFormat/>
    <w:rsid w:val="00EB4BBF"/>
    <w:pPr>
      <w:keepNext/>
      <w:keepLines/>
      <w:numPr>
        <w:ilvl w:val="7"/>
        <w:numId w:val="1"/>
      </w:numPr>
      <w:tabs>
        <w:tab w:val="clear" w:pos="360"/>
      </w:tabs>
      <w:spacing w:before="200" w:after="0"/>
      <w:ind w:left="1440" w:hanging="1440"/>
      <w:outlineLvl w:val="7"/>
    </w:pPr>
    <w:rPr>
      <w:rFonts w:asciiTheme="majorHAnsi" w:eastAsiaTheme="majorEastAsia" w:hAnsiTheme="majorHAnsi"/>
      <w:color w:val="404040" w:themeColor="text1" w:themeTint="BF"/>
      <w:sz w:val="20"/>
      <w:szCs w:val="20"/>
    </w:rPr>
  </w:style>
  <w:style w:type="paragraph" w:styleId="Nadpis9">
    <w:name w:val="heading 9"/>
    <w:basedOn w:val="Normlny"/>
    <w:next w:val="Normlny"/>
    <w:link w:val="Nadpis9Char"/>
    <w:uiPriority w:val="9"/>
    <w:unhideWhenUsed/>
    <w:qFormat/>
    <w:rsid w:val="00EB4BBF"/>
    <w:pPr>
      <w:keepNext/>
      <w:keepLines/>
      <w:numPr>
        <w:ilvl w:val="8"/>
        <w:numId w:val="1"/>
      </w:numPr>
      <w:tabs>
        <w:tab w:val="clear" w:pos="360"/>
      </w:tabs>
      <w:spacing w:before="200" w:after="0"/>
      <w:ind w:left="1584" w:hanging="1584"/>
      <w:outlineLvl w:val="8"/>
    </w:pPr>
    <w:rPr>
      <w:rFonts w:asciiTheme="majorHAnsi" w:eastAsiaTheme="majorEastAsia" w:hAnsiTheme="majorHAnsi"/>
      <w:i/>
      <w:iCs/>
      <w:color w:val="404040" w:themeColor="text1" w:themeTint="BF"/>
      <w:sz w:val="20"/>
      <w:szCs w:val="20"/>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aliases w:val="Čo robí (časť) Char"/>
    <w:basedOn w:val="Predvolenpsmoodseku"/>
    <w:link w:val="Nadpis1"/>
    <w:uiPriority w:val="99"/>
    <w:locked/>
    <w:rsid w:val="009A517C"/>
    <w:rPr>
      <w:rFonts w:asciiTheme="majorHAnsi" w:eastAsiaTheme="majorEastAsia" w:hAnsiTheme="majorHAnsi"/>
      <w:b/>
      <w:bCs/>
      <w:color w:val="345A8A" w:themeColor="accent1" w:themeShade="B5"/>
      <w:sz w:val="32"/>
      <w:szCs w:val="32"/>
      <w:lang w:val="sk-SK"/>
    </w:rPr>
  </w:style>
  <w:style w:type="character" w:customStyle="1" w:styleId="Nadpis2Char">
    <w:name w:val="Nadpis 2 Char"/>
    <w:aliases w:val="Úloha Char"/>
    <w:basedOn w:val="Predvolenpsmoodseku"/>
    <w:link w:val="Nadpis2"/>
    <w:uiPriority w:val="99"/>
    <w:locked/>
    <w:rsid w:val="00EB4BBF"/>
    <w:rPr>
      <w:rFonts w:asciiTheme="majorHAnsi" w:eastAsiaTheme="majorEastAsia" w:hAnsiTheme="majorHAnsi"/>
      <w:b/>
      <w:bCs/>
      <w:color w:val="4F81BD" w:themeColor="accent1"/>
      <w:sz w:val="26"/>
      <w:szCs w:val="26"/>
      <w:lang w:val="sk-SK"/>
    </w:rPr>
  </w:style>
  <w:style w:type="character" w:customStyle="1" w:styleId="Nadpis3Char">
    <w:name w:val="Nadpis 3 Char"/>
    <w:aliases w:val="Podúloha Char"/>
    <w:basedOn w:val="Predvolenpsmoodseku"/>
    <w:link w:val="Nadpis3"/>
    <w:uiPriority w:val="99"/>
    <w:locked/>
    <w:rsid w:val="00EB4BBF"/>
    <w:rPr>
      <w:rFonts w:asciiTheme="majorHAnsi" w:eastAsiaTheme="majorEastAsia" w:hAnsiTheme="majorHAnsi"/>
      <w:b/>
      <w:bCs/>
      <w:color w:val="4F81BD" w:themeColor="accent1"/>
      <w:sz w:val="26"/>
      <w:lang w:val="sk-SK"/>
    </w:rPr>
  </w:style>
  <w:style w:type="character" w:customStyle="1" w:styleId="Nadpis4Char">
    <w:name w:val="Nadpis 4 Char"/>
    <w:aliases w:val="Termín Char"/>
    <w:basedOn w:val="Predvolenpsmoodseku"/>
    <w:link w:val="Nadpis4"/>
    <w:uiPriority w:val="99"/>
    <w:locked/>
    <w:rsid w:val="00EB4BBF"/>
    <w:rPr>
      <w:rFonts w:asciiTheme="majorHAnsi" w:eastAsiaTheme="majorEastAsia" w:hAnsiTheme="majorHAnsi"/>
      <w:b/>
      <w:bCs/>
      <w:i/>
      <w:iCs/>
      <w:color w:val="4F81BD" w:themeColor="accent1"/>
      <w:lang w:val="sk-SK"/>
    </w:rPr>
  </w:style>
  <w:style w:type="character" w:customStyle="1" w:styleId="Nadpis5Char">
    <w:name w:val="Nadpis 5 Char"/>
    <w:basedOn w:val="Predvolenpsmoodseku"/>
    <w:link w:val="Nadpis5"/>
    <w:uiPriority w:val="99"/>
    <w:locked/>
    <w:rsid w:val="00EB4BBF"/>
    <w:rPr>
      <w:rFonts w:asciiTheme="majorHAnsi" w:eastAsiaTheme="majorEastAsia" w:hAnsiTheme="majorHAnsi"/>
      <w:color w:val="243F60" w:themeColor="accent1" w:themeShade="7F"/>
      <w:sz w:val="22"/>
      <w:lang w:val="sk-SK"/>
    </w:rPr>
  </w:style>
  <w:style w:type="character" w:customStyle="1" w:styleId="Nadpis6Char">
    <w:name w:val="Nadpis 6 Char"/>
    <w:basedOn w:val="Predvolenpsmoodseku"/>
    <w:link w:val="Nadpis6"/>
    <w:uiPriority w:val="9"/>
    <w:locked/>
    <w:rsid w:val="00EB4BBF"/>
    <w:rPr>
      <w:rFonts w:asciiTheme="majorHAnsi" w:eastAsiaTheme="majorEastAsia" w:hAnsiTheme="majorHAnsi"/>
      <w:i/>
      <w:iCs/>
      <w:color w:val="243F60" w:themeColor="accent1" w:themeShade="7F"/>
      <w:sz w:val="22"/>
      <w:lang w:val="sk-SK"/>
    </w:rPr>
  </w:style>
  <w:style w:type="character" w:customStyle="1" w:styleId="Nadpis7Char">
    <w:name w:val="Nadpis 7 Char"/>
    <w:basedOn w:val="Predvolenpsmoodseku"/>
    <w:link w:val="Nadpis7"/>
    <w:uiPriority w:val="9"/>
    <w:locked/>
    <w:rsid w:val="00EB4BBF"/>
    <w:rPr>
      <w:rFonts w:asciiTheme="majorHAnsi" w:eastAsiaTheme="majorEastAsia" w:hAnsiTheme="majorHAnsi"/>
      <w:i/>
      <w:iCs/>
      <w:color w:val="404040" w:themeColor="text1" w:themeTint="BF"/>
      <w:sz w:val="22"/>
      <w:lang w:val="sk-SK"/>
    </w:rPr>
  </w:style>
  <w:style w:type="character" w:customStyle="1" w:styleId="Nadpis8Char">
    <w:name w:val="Nadpis 8 Char"/>
    <w:basedOn w:val="Predvolenpsmoodseku"/>
    <w:link w:val="Nadpis8"/>
    <w:uiPriority w:val="99"/>
    <w:locked/>
    <w:rsid w:val="00EB4BBF"/>
    <w:rPr>
      <w:rFonts w:asciiTheme="majorHAnsi" w:eastAsiaTheme="majorEastAsia" w:hAnsiTheme="majorHAnsi"/>
      <w:color w:val="404040" w:themeColor="text1" w:themeTint="BF"/>
      <w:sz w:val="20"/>
      <w:szCs w:val="20"/>
      <w:lang w:val="sk-SK"/>
    </w:rPr>
  </w:style>
  <w:style w:type="character" w:customStyle="1" w:styleId="Nadpis9Char">
    <w:name w:val="Nadpis 9 Char"/>
    <w:basedOn w:val="Predvolenpsmoodseku"/>
    <w:link w:val="Nadpis9"/>
    <w:uiPriority w:val="9"/>
    <w:locked/>
    <w:rsid w:val="00EB4BBF"/>
    <w:rPr>
      <w:rFonts w:asciiTheme="majorHAnsi" w:eastAsiaTheme="majorEastAsia" w:hAnsiTheme="majorHAnsi"/>
      <w:i/>
      <w:iCs/>
      <w:color w:val="404040" w:themeColor="text1" w:themeTint="BF"/>
      <w:sz w:val="20"/>
      <w:szCs w:val="20"/>
      <w:lang w:val="sk-SK"/>
    </w:rPr>
  </w:style>
  <w:style w:type="paragraph" w:styleId="Popis">
    <w:name w:val="caption"/>
    <w:basedOn w:val="Normlny"/>
    <w:next w:val="Normlny"/>
    <w:uiPriority w:val="35"/>
    <w:unhideWhenUsed/>
    <w:qFormat/>
    <w:rsid w:val="00EF5D2B"/>
    <w:pPr>
      <w:spacing w:before="0" w:after="200"/>
    </w:pPr>
    <w:rPr>
      <w:b/>
      <w:bCs/>
      <w:sz w:val="16"/>
      <w:szCs w:val="16"/>
    </w:rPr>
  </w:style>
  <w:style w:type="paragraph" w:styleId="Odsekzoznamu">
    <w:name w:val="List Paragraph"/>
    <w:aliases w:val="body,Odsek zoznamu2"/>
    <w:basedOn w:val="Normlny"/>
    <w:link w:val="OdsekzoznamuChar"/>
    <w:uiPriority w:val="34"/>
    <w:qFormat/>
    <w:rsid w:val="000D36F9"/>
    <w:pPr>
      <w:ind w:left="720"/>
      <w:contextualSpacing/>
    </w:pPr>
  </w:style>
  <w:style w:type="paragraph" w:styleId="Textpoznmkypodiarou">
    <w:name w:val="footnote text"/>
    <w:aliases w:val="Stinking Styles2,Tekst przypisu- dokt,Char Char Char,Char,Char Char Char Char Char Char Char Char Char,Char Char Char Char Char Char Char Char Char Char Char,Char Char Ch,Text poznámky pod čiarou 007,_Poznámka pod čiarou,o,Car"/>
    <w:basedOn w:val="Normlny"/>
    <w:link w:val="TextpoznmkypodiarouChar"/>
    <w:uiPriority w:val="99"/>
    <w:unhideWhenUsed/>
    <w:rsid w:val="001318ED"/>
    <w:pPr>
      <w:keepNext/>
      <w:spacing w:before="0" w:after="0"/>
    </w:pPr>
    <w:rPr>
      <w:rFonts w:asciiTheme="majorHAnsi" w:hAnsiTheme="majorHAnsi"/>
      <w:sz w:val="16"/>
    </w:rPr>
  </w:style>
  <w:style w:type="character" w:customStyle="1" w:styleId="TextpoznmkypodiarouChar">
    <w:name w:val="Text poznámky pod čiarou Char"/>
    <w:aliases w:val="Stinking Styles2 Char,Tekst przypisu- dokt Char,Char Char Char Char,Char Char,Char Char Char Char Char Char Char Char Char Char,Char Char Char Char Char Char Char Char Char Char Char Char,Char Char Ch Char,o Char,Car Char"/>
    <w:basedOn w:val="Predvolenpsmoodseku"/>
    <w:link w:val="Textpoznmkypodiarou"/>
    <w:uiPriority w:val="99"/>
    <w:locked/>
    <w:rsid w:val="001318ED"/>
    <w:rPr>
      <w:rFonts w:asciiTheme="majorHAnsi" w:hAnsiTheme="majorHAnsi" w:cs="Times New Roman"/>
      <w:sz w:val="16"/>
      <w:lang w:val="sk-SK" w:eastAsia="x-none"/>
    </w:rPr>
  </w:style>
  <w:style w:type="character" w:styleId="Odkaznapoznmkupodiarou">
    <w:name w:val="footnote reference"/>
    <w:aliases w:val="Stinking Styles1,Footnote symbol,Footnote reference number,Times 10 Point,Exposant 3 Point,Ref,de nota al pie,note TESI,SUPERS,EN Footnote text,EN Footnote Refe,FRef ISO,PGI Fußnote Ziffer,Footnote,Footnotes refss,ftref"/>
    <w:basedOn w:val="Predvolenpsmoodseku"/>
    <w:uiPriority w:val="99"/>
    <w:unhideWhenUsed/>
    <w:rsid w:val="007079C3"/>
    <w:rPr>
      <w:rFonts w:cs="Times New Roman"/>
      <w:vertAlign w:val="superscript"/>
    </w:rPr>
  </w:style>
  <w:style w:type="character" w:customStyle="1" w:styleId="OdsekzoznamuChar">
    <w:name w:val="Odsek zoznamu Char"/>
    <w:aliases w:val="body Char,Odsek zoznamu2 Char"/>
    <w:basedOn w:val="Predvolenpsmoodseku"/>
    <w:link w:val="Odsekzoznamu"/>
    <w:uiPriority w:val="34"/>
    <w:locked/>
    <w:rsid w:val="0095292B"/>
    <w:rPr>
      <w:rFonts w:cs="Times New Roman"/>
      <w:sz w:val="22"/>
      <w:lang w:val="sk-SK" w:eastAsia="x-none"/>
    </w:rPr>
  </w:style>
  <w:style w:type="paragraph" w:styleId="truktradokumentu">
    <w:name w:val="Document Map"/>
    <w:basedOn w:val="Normlny"/>
    <w:link w:val="truktradokumentuChar"/>
    <w:uiPriority w:val="99"/>
    <w:semiHidden/>
    <w:unhideWhenUsed/>
    <w:rsid w:val="00D05829"/>
    <w:pPr>
      <w:spacing w:before="0" w:after="0"/>
    </w:pPr>
    <w:rPr>
      <w:rFonts w:ascii="Lucida Grande" w:hAnsi="Lucida Grande" w:cs="Lucida Grande"/>
      <w:sz w:val="24"/>
    </w:rPr>
  </w:style>
  <w:style w:type="character" w:customStyle="1" w:styleId="truktradokumentuChar">
    <w:name w:val="Štruktúra dokumentu Char"/>
    <w:basedOn w:val="Predvolenpsmoodseku"/>
    <w:link w:val="truktradokumentu"/>
    <w:uiPriority w:val="99"/>
    <w:semiHidden/>
    <w:locked/>
    <w:rsid w:val="00D05829"/>
    <w:rPr>
      <w:rFonts w:ascii="Lucida Grande" w:hAnsi="Lucida Grande" w:cs="Lucida Grande"/>
      <w:lang w:val="sk-SK" w:eastAsia="x-none"/>
    </w:rPr>
  </w:style>
  <w:style w:type="character" w:styleId="Hypertextovprepojenie">
    <w:name w:val="Hyperlink"/>
    <w:basedOn w:val="Predvolenpsmoodseku"/>
    <w:uiPriority w:val="99"/>
    <w:unhideWhenUsed/>
    <w:rsid w:val="00A351EB"/>
    <w:rPr>
      <w:rFonts w:cs="Times New Roman"/>
      <w:color w:val="0000FF"/>
      <w:u w:val="single"/>
    </w:rPr>
  </w:style>
  <w:style w:type="character" w:customStyle="1" w:styleId="FontStyle51">
    <w:name w:val="Font Style51"/>
    <w:uiPriority w:val="99"/>
    <w:rsid w:val="00A351EB"/>
    <w:rPr>
      <w:rFonts w:ascii="Times New Roman" w:hAnsi="Times New Roman"/>
      <w:sz w:val="22"/>
    </w:rPr>
  </w:style>
  <w:style w:type="character" w:styleId="Odkaznakomentr">
    <w:name w:val="annotation reference"/>
    <w:basedOn w:val="Predvolenpsmoodseku"/>
    <w:uiPriority w:val="99"/>
    <w:unhideWhenUsed/>
    <w:rsid w:val="00490F46"/>
    <w:rPr>
      <w:rFonts w:cs="Times New Roman"/>
      <w:sz w:val="16"/>
    </w:rPr>
  </w:style>
  <w:style w:type="paragraph" w:styleId="Textkomentra">
    <w:name w:val="annotation text"/>
    <w:basedOn w:val="Normlny"/>
    <w:link w:val="TextkomentraChar"/>
    <w:uiPriority w:val="99"/>
    <w:unhideWhenUsed/>
    <w:rsid w:val="00490F46"/>
    <w:pPr>
      <w:spacing w:before="0" w:after="200"/>
      <w:jc w:val="left"/>
    </w:pPr>
    <w:rPr>
      <w:rFonts w:ascii="Calibri" w:eastAsia="MS Mincho" w:hAnsi="Calibri"/>
      <w:sz w:val="20"/>
      <w:szCs w:val="20"/>
      <w:lang w:eastAsia="sk-SK"/>
    </w:rPr>
  </w:style>
  <w:style w:type="character" w:customStyle="1" w:styleId="TextkomentraChar">
    <w:name w:val="Text komentára Char"/>
    <w:basedOn w:val="Predvolenpsmoodseku"/>
    <w:link w:val="Textkomentra"/>
    <w:uiPriority w:val="99"/>
    <w:locked/>
    <w:rsid w:val="00490F46"/>
    <w:rPr>
      <w:rFonts w:ascii="Calibri" w:eastAsia="MS Mincho" w:hAnsi="Calibri" w:cs="Times New Roman"/>
      <w:sz w:val="20"/>
      <w:szCs w:val="20"/>
      <w:lang w:val="sk-SK" w:eastAsia="sk-SK"/>
    </w:rPr>
  </w:style>
  <w:style w:type="paragraph" w:styleId="Obyajntext">
    <w:name w:val="Plain Text"/>
    <w:basedOn w:val="Normlny"/>
    <w:link w:val="ObyajntextChar"/>
    <w:uiPriority w:val="99"/>
    <w:unhideWhenUsed/>
    <w:rsid w:val="00490F46"/>
    <w:pPr>
      <w:spacing w:before="0" w:after="0"/>
      <w:jc w:val="left"/>
    </w:pPr>
    <w:rPr>
      <w:rFonts w:ascii="Calibri" w:hAnsi="Calibri"/>
      <w:szCs w:val="21"/>
    </w:rPr>
  </w:style>
  <w:style w:type="character" w:customStyle="1" w:styleId="ObyajntextChar">
    <w:name w:val="Obyčajný text Char"/>
    <w:basedOn w:val="Predvolenpsmoodseku"/>
    <w:link w:val="Obyajntext"/>
    <w:uiPriority w:val="99"/>
    <w:locked/>
    <w:rsid w:val="00490F46"/>
    <w:rPr>
      <w:rFonts w:ascii="Calibri" w:hAnsi="Calibri" w:cs="Times New Roman"/>
      <w:sz w:val="21"/>
      <w:szCs w:val="21"/>
      <w:lang w:val="sk-SK" w:eastAsia="x-none"/>
    </w:rPr>
  </w:style>
  <w:style w:type="paragraph" w:styleId="Textbubliny">
    <w:name w:val="Balloon Text"/>
    <w:basedOn w:val="Normlny"/>
    <w:link w:val="TextbublinyChar"/>
    <w:uiPriority w:val="99"/>
    <w:unhideWhenUsed/>
    <w:rsid w:val="00490F46"/>
    <w:pPr>
      <w:spacing w:before="0" w:after="0"/>
    </w:pPr>
    <w:rPr>
      <w:rFonts w:ascii="Lucida Grande" w:hAnsi="Lucida Grande" w:cs="Lucida Grande"/>
      <w:sz w:val="18"/>
      <w:szCs w:val="18"/>
    </w:rPr>
  </w:style>
  <w:style w:type="character" w:customStyle="1" w:styleId="TextbublinyChar">
    <w:name w:val="Text bubliny Char"/>
    <w:basedOn w:val="Predvolenpsmoodseku"/>
    <w:link w:val="Textbubliny"/>
    <w:uiPriority w:val="99"/>
    <w:locked/>
    <w:rsid w:val="00490F46"/>
    <w:rPr>
      <w:rFonts w:ascii="Lucida Grande" w:hAnsi="Lucida Grande" w:cs="Lucida Grande"/>
      <w:sz w:val="18"/>
      <w:szCs w:val="18"/>
      <w:lang w:val="sk-SK" w:eastAsia="x-none"/>
    </w:rPr>
  </w:style>
  <w:style w:type="paragraph" w:styleId="Pta">
    <w:name w:val="footer"/>
    <w:basedOn w:val="Normlny"/>
    <w:link w:val="PtaChar"/>
    <w:uiPriority w:val="99"/>
    <w:unhideWhenUsed/>
    <w:rsid w:val="004A29FC"/>
    <w:pPr>
      <w:tabs>
        <w:tab w:val="center" w:pos="4153"/>
        <w:tab w:val="right" w:pos="8306"/>
      </w:tabs>
      <w:spacing w:before="0" w:after="0"/>
    </w:pPr>
  </w:style>
  <w:style w:type="character" w:customStyle="1" w:styleId="PtaChar">
    <w:name w:val="Päta Char"/>
    <w:basedOn w:val="Predvolenpsmoodseku"/>
    <w:link w:val="Pta"/>
    <w:uiPriority w:val="99"/>
    <w:locked/>
    <w:rsid w:val="004A29FC"/>
    <w:rPr>
      <w:rFonts w:cs="Times New Roman"/>
      <w:sz w:val="22"/>
      <w:lang w:val="sk-SK" w:eastAsia="x-none"/>
    </w:rPr>
  </w:style>
  <w:style w:type="character" w:styleId="slostrany">
    <w:name w:val="page number"/>
    <w:basedOn w:val="Predvolenpsmoodseku"/>
    <w:uiPriority w:val="99"/>
    <w:semiHidden/>
    <w:unhideWhenUsed/>
    <w:rsid w:val="004A29FC"/>
    <w:rPr>
      <w:rFonts w:cs="Times New Roman"/>
    </w:rPr>
  </w:style>
  <w:style w:type="paragraph" w:styleId="Obsah1">
    <w:name w:val="toc 1"/>
    <w:basedOn w:val="Normlny"/>
    <w:next w:val="Normlny"/>
    <w:autoRedefine/>
    <w:uiPriority w:val="39"/>
    <w:unhideWhenUsed/>
    <w:qFormat/>
    <w:rsid w:val="00216E43"/>
    <w:pPr>
      <w:tabs>
        <w:tab w:val="left" w:pos="440"/>
        <w:tab w:val="right" w:leader="dot" w:pos="8777"/>
      </w:tabs>
      <w:spacing w:after="0"/>
      <w:jc w:val="left"/>
    </w:pPr>
    <w:rPr>
      <w:rFonts w:asciiTheme="majorHAnsi" w:hAnsiTheme="majorHAnsi"/>
      <w:b/>
      <w:noProof/>
      <w:color w:val="1F497D" w:themeColor="text2"/>
      <w:szCs w:val="22"/>
    </w:rPr>
  </w:style>
  <w:style w:type="paragraph" w:styleId="Obsah2">
    <w:name w:val="toc 2"/>
    <w:basedOn w:val="Normlny"/>
    <w:next w:val="Normlny"/>
    <w:autoRedefine/>
    <w:uiPriority w:val="39"/>
    <w:unhideWhenUsed/>
    <w:qFormat/>
    <w:rsid w:val="00D60A49"/>
    <w:pPr>
      <w:tabs>
        <w:tab w:val="left" w:pos="567"/>
        <w:tab w:val="right" w:leader="dot" w:pos="8777"/>
      </w:tabs>
      <w:spacing w:before="0" w:after="0"/>
      <w:ind w:left="567" w:hanging="425"/>
      <w:jc w:val="left"/>
    </w:pPr>
    <w:rPr>
      <w:rFonts w:asciiTheme="majorHAnsi" w:hAnsiTheme="majorHAnsi"/>
      <w:noProof/>
      <w:szCs w:val="22"/>
    </w:rPr>
  </w:style>
  <w:style w:type="paragraph" w:styleId="Obsah3">
    <w:name w:val="toc 3"/>
    <w:basedOn w:val="Normlny"/>
    <w:next w:val="Normlny"/>
    <w:autoRedefine/>
    <w:uiPriority w:val="39"/>
    <w:unhideWhenUsed/>
    <w:qFormat/>
    <w:rsid w:val="00913474"/>
    <w:pPr>
      <w:spacing w:before="0" w:after="0"/>
      <w:ind w:left="440"/>
      <w:jc w:val="left"/>
    </w:pPr>
    <w:rPr>
      <w:szCs w:val="22"/>
    </w:rPr>
  </w:style>
  <w:style w:type="paragraph" w:styleId="Obsah4">
    <w:name w:val="toc 4"/>
    <w:basedOn w:val="Normlny"/>
    <w:next w:val="Normlny"/>
    <w:autoRedefine/>
    <w:uiPriority w:val="39"/>
    <w:unhideWhenUsed/>
    <w:rsid w:val="00913474"/>
    <w:pPr>
      <w:spacing w:before="0" w:after="0"/>
      <w:ind w:left="660"/>
      <w:jc w:val="left"/>
    </w:pPr>
    <w:rPr>
      <w:sz w:val="20"/>
      <w:szCs w:val="20"/>
    </w:rPr>
  </w:style>
  <w:style w:type="paragraph" w:styleId="Obsah5">
    <w:name w:val="toc 5"/>
    <w:basedOn w:val="Normlny"/>
    <w:next w:val="Normlny"/>
    <w:autoRedefine/>
    <w:uiPriority w:val="39"/>
    <w:unhideWhenUsed/>
    <w:rsid w:val="00913474"/>
    <w:pPr>
      <w:spacing w:before="0" w:after="0"/>
      <w:ind w:left="880"/>
      <w:jc w:val="left"/>
    </w:pPr>
    <w:rPr>
      <w:sz w:val="20"/>
      <w:szCs w:val="20"/>
    </w:rPr>
  </w:style>
  <w:style w:type="paragraph" w:styleId="Obsah6">
    <w:name w:val="toc 6"/>
    <w:basedOn w:val="Normlny"/>
    <w:next w:val="Normlny"/>
    <w:autoRedefine/>
    <w:uiPriority w:val="39"/>
    <w:unhideWhenUsed/>
    <w:rsid w:val="00913474"/>
    <w:pPr>
      <w:spacing w:before="0" w:after="0"/>
      <w:ind w:left="1100"/>
      <w:jc w:val="left"/>
    </w:pPr>
    <w:rPr>
      <w:sz w:val="20"/>
      <w:szCs w:val="20"/>
    </w:rPr>
  </w:style>
  <w:style w:type="paragraph" w:styleId="Obsah7">
    <w:name w:val="toc 7"/>
    <w:basedOn w:val="Normlny"/>
    <w:next w:val="Normlny"/>
    <w:autoRedefine/>
    <w:uiPriority w:val="39"/>
    <w:unhideWhenUsed/>
    <w:rsid w:val="00913474"/>
    <w:pPr>
      <w:spacing w:before="0" w:after="0"/>
      <w:ind w:left="1320"/>
      <w:jc w:val="left"/>
    </w:pPr>
    <w:rPr>
      <w:sz w:val="20"/>
      <w:szCs w:val="20"/>
    </w:rPr>
  </w:style>
  <w:style w:type="paragraph" w:styleId="Obsah8">
    <w:name w:val="toc 8"/>
    <w:basedOn w:val="Normlny"/>
    <w:next w:val="Normlny"/>
    <w:autoRedefine/>
    <w:uiPriority w:val="39"/>
    <w:unhideWhenUsed/>
    <w:rsid w:val="00913474"/>
    <w:pPr>
      <w:spacing w:before="0" w:after="0"/>
      <w:ind w:left="1540"/>
      <w:jc w:val="left"/>
    </w:pPr>
    <w:rPr>
      <w:sz w:val="20"/>
      <w:szCs w:val="20"/>
    </w:rPr>
  </w:style>
  <w:style w:type="paragraph" w:styleId="Obsah9">
    <w:name w:val="toc 9"/>
    <w:basedOn w:val="Normlny"/>
    <w:next w:val="Normlny"/>
    <w:autoRedefine/>
    <w:uiPriority w:val="39"/>
    <w:unhideWhenUsed/>
    <w:rsid w:val="00913474"/>
    <w:pPr>
      <w:spacing w:before="0" w:after="0"/>
      <w:ind w:left="1760"/>
      <w:jc w:val="left"/>
    </w:pPr>
    <w:rPr>
      <w:sz w:val="20"/>
      <w:szCs w:val="20"/>
    </w:rPr>
  </w:style>
  <w:style w:type="paragraph" w:styleId="Predmetkomentra">
    <w:name w:val="annotation subject"/>
    <w:basedOn w:val="Textkomentra"/>
    <w:next w:val="Textkomentra"/>
    <w:link w:val="PredmetkomentraChar"/>
    <w:uiPriority w:val="99"/>
    <w:unhideWhenUsed/>
    <w:rsid w:val="004B022F"/>
    <w:pPr>
      <w:spacing w:before="120" w:after="120"/>
      <w:jc w:val="both"/>
    </w:pPr>
    <w:rPr>
      <w:rFonts w:asciiTheme="minorHAnsi" w:eastAsiaTheme="minorEastAsia" w:hAnsiTheme="minorHAnsi"/>
      <w:b/>
      <w:bCs/>
      <w:lang w:eastAsia="en-US"/>
    </w:rPr>
  </w:style>
  <w:style w:type="character" w:customStyle="1" w:styleId="PredmetkomentraChar">
    <w:name w:val="Predmet komentára Char"/>
    <w:basedOn w:val="TextkomentraChar"/>
    <w:link w:val="Predmetkomentra"/>
    <w:uiPriority w:val="99"/>
    <w:locked/>
    <w:rsid w:val="004B022F"/>
    <w:rPr>
      <w:rFonts w:ascii="Calibri" w:eastAsia="MS Mincho" w:hAnsi="Calibri" w:cs="Times New Roman"/>
      <w:b/>
      <w:bCs/>
      <w:sz w:val="20"/>
      <w:szCs w:val="20"/>
      <w:lang w:val="sk-SK" w:eastAsia="sk-SK"/>
    </w:rPr>
  </w:style>
  <w:style w:type="paragraph" w:customStyle="1" w:styleId="Style13">
    <w:name w:val="Style13"/>
    <w:basedOn w:val="Normlny"/>
    <w:uiPriority w:val="99"/>
    <w:rsid w:val="00EC7F17"/>
    <w:pPr>
      <w:widowControl w:val="0"/>
      <w:autoSpaceDE w:val="0"/>
      <w:autoSpaceDN w:val="0"/>
      <w:adjustRightInd w:val="0"/>
      <w:spacing w:before="0" w:after="0" w:line="278" w:lineRule="exact"/>
      <w:ind w:hanging="322"/>
    </w:pPr>
    <w:rPr>
      <w:rFonts w:ascii="Times New Roman" w:hAnsi="Times New Roman"/>
      <w:sz w:val="24"/>
      <w:lang w:eastAsia="sk-SK"/>
    </w:rPr>
  </w:style>
  <w:style w:type="character" w:styleId="Intenzvnyodkaz">
    <w:name w:val="Intense Reference"/>
    <w:basedOn w:val="Predvolenpsmoodseku"/>
    <w:uiPriority w:val="32"/>
    <w:qFormat/>
    <w:rsid w:val="00C1641E"/>
    <w:rPr>
      <w:rFonts w:cs="Times New Roman"/>
      <w:b/>
      <w:bCs/>
      <w:color w:val="76923C" w:themeColor="accent3" w:themeShade="BF"/>
      <w:u w:val="single" w:color="9BBB59" w:themeColor="accent3"/>
    </w:rPr>
  </w:style>
  <w:style w:type="paragraph" w:customStyle="1" w:styleId="tlText2VlastnfarbaRGB31">
    <w:name w:val="Štýl Text 2 + Vlastná farba (RGB(31"/>
    <w:aliases w:val="73,125)) Rámček: (Jednoduché..."/>
    <w:basedOn w:val="Normlny"/>
    <w:uiPriority w:val="99"/>
    <w:rsid w:val="00013BE1"/>
    <w:pPr>
      <w:spacing w:before="0" w:after="0" w:line="288" w:lineRule="auto"/>
    </w:pPr>
    <w:rPr>
      <w:rFonts w:ascii="Calibri" w:hAnsi="Calibri"/>
      <w:color w:val="1F497D"/>
      <w:szCs w:val="20"/>
      <w:lang w:val="en-GB"/>
    </w:rPr>
  </w:style>
  <w:style w:type="paragraph" w:styleId="Hlavika">
    <w:name w:val="header"/>
    <w:basedOn w:val="Normlny"/>
    <w:link w:val="HlavikaChar"/>
    <w:uiPriority w:val="99"/>
    <w:unhideWhenUsed/>
    <w:rsid w:val="00406C25"/>
    <w:pPr>
      <w:tabs>
        <w:tab w:val="center" w:pos="4536"/>
        <w:tab w:val="right" w:pos="9072"/>
      </w:tabs>
      <w:spacing w:before="0" w:after="0"/>
    </w:pPr>
  </w:style>
  <w:style w:type="character" w:customStyle="1" w:styleId="HlavikaChar">
    <w:name w:val="Hlavička Char"/>
    <w:basedOn w:val="Predvolenpsmoodseku"/>
    <w:link w:val="Hlavika"/>
    <w:uiPriority w:val="99"/>
    <w:locked/>
    <w:rsid w:val="00406C25"/>
    <w:rPr>
      <w:rFonts w:cs="Times New Roman"/>
      <w:sz w:val="22"/>
      <w:lang w:val="sk-SK" w:eastAsia="x-none"/>
    </w:rPr>
  </w:style>
  <w:style w:type="paragraph" w:styleId="Revzia">
    <w:name w:val="Revision"/>
    <w:hidden/>
    <w:uiPriority w:val="99"/>
    <w:rsid w:val="00106EEF"/>
    <w:rPr>
      <w:sz w:val="22"/>
      <w:lang w:val="sk-SK"/>
    </w:rPr>
  </w:style>
  <w:style w:type="paragraph" w:customStyle="1" w:styleId="Default">
    <w:name w:val="Default"/>
    <w:rsid w:val="00172537"/>
    <w:pPr>
      <w:autoSpaceDE w:val="0"/>
      <w:autoSpaceDN w:val="0"/>
      <w:adjustRightInd w:val="0"/>
    </w:pPr>
    <w:rPr>
      <w:rFonts w:ascii="Times New Roman" w:hAnsi="Times New Roman"/>
      <w:color w:val="000000"/>
      <w:lang w:val="sk-SK"/>
    </w:rPr>
  </w:style>
  <w:style w:type="paragraph" w:customStyle="1" w:styleId="MP3">
    <w:name w:val="MP3"/>
    <w:basedOn w:val="Normlny"/>
    <w:autoRedefine/>
    <w:qFormat/>
    <w:rsid w:val="00894D52"/>
    <w:pPr>
      <w:numPr>
        <w:ilvl w:val="2"/>
        <w:numId w:val="7"/>
      </w:numPr>
      <w:spacing w:before="240"/>
      <w:jc w:val="left"/>
    </w:pPr>
    <w:rPr>
      <w:rFonts w:ascii="Times New Roman" w:hAnsi="Times New Roman"/>
      <w:b/>
      <w:bCs/>
      <w:i/>
      <w:iCs/>
      <w:szCs w:val="20"/>
      <w:lang w:eastAsia="cs-CZ"/>
    </w:rPr>
  </w:style>
  <w:style w:type="paragraph" w:customStyle="1" w:styleId="MP4">
    <w:name w:val="MP4"/>
    <w:basedOn w:val="Normlny"/>
    <w:autoRedefine/>
    <w:qFormat/>
    <w:rsid w:val="00894D52"/>
    <w:pPr>
      <w:numPr>
        <w:ilvl w:val="3"/>
        <w:numId w:val="7"/>
      </w:numPr>
      <w:spacing w:before="240"/>
      <w:jc w:val="left"/>
    </w:pPr>
    <w:rPr>
      <w:rFonts w:ascii="Times New Roman" w:hAnsi="Times New Roman" w:cs="Arial"/>
      <w:b/>
      <w:i/>
      <w:szCs w:val="20"/>
      <w:lang w:eastAsia="cs-CZ"/>
    </w:rPr>
  </w:style>
  <w:style w:type="paragraph" w:customStyle="1" w:styleId="DecimalAligned">
    <w:name w:val="Decimal Aligned"/>
    <w:basedOn w:val="Normlny"/>
    <w:uiPriority w:val="40"/>
    <w:qFormat/>
    <w:rsid w:val="00894D52"/>
    <w:pPr>
      <w:tabs>
        <w:tab w:val="decimal" w:pos="360"/>
      </w:tabs>
      <w:spacing w:before="0" w:after="200" w:line="276" w:lineRule="auto"/>
      <w:jc w:val="left"/>
    </w:pPr>
    <w:rPr>
      <w:rFonts w:ascii="Calibri" w:hAnsi="Calibri"/>
      <w:szCs w:val="22"/>
      <w:lang w:eastAsia="sk-SK"/>
    </w:rPr>
  </w:style>
  <w:style w:type="character" w:styleId="Siln">
    <w:name w:val="Strong"/>
    <w:basedOn w:val="Predvolenpsmoodseku"/>
    <w:uiPriority w:val="22"/>
    <w:qFormat/>
    <w:rsid w:val="00894D52"/>
    <w:rPr>
      <w:rFonts w:cs="Times New Roman"/>
      <w:b/>
    </w:rPr>
  </w:style>
  <w:style w:type="character" w:styleId="Jemnzvraznenie">
    <w:name w:val="Subtle Emphasis"/>
    <w:basedOn w:val="Predvolenpsmoodseku"/>
    <w:uiPriority w:val="19"/>
    <w:qFormat/>
    <w:rsid w:val="00894D52"/>
    <w:rPr>
      <w:rFonts w:cs="Times New Roman"/>
      <w:i/>
      <w:color w:val="000000"/>
    </w:rPr>
  </w:style>
  <w:style w:type="paragraph" w:styleId="Hlavikaobsahu">
    <w:name w:val="TOC Heading"/>
    <w:basedOn w:val="Nadpis1"/>
    <w:next w:val="Normlny"/>
    <w:uiPriority w:val="39"/>
    <w:semiHidden/>
    <w:unhideWhenUsed/>
    <w:qFormat/>
    <w:rsid w:val="00894D52"/>
    <w:pPr>
      <w:spacing w:before="480" w:line="276" w:lineRule="auto"/>
      <w:jc w:val="left"/>
      <w:outlineLvl w:val="9"/>
    </w:pPr>
    <w:rPr>
      <w:rFonts w:ascii="Cambria" w:eastAsiaTheme="minorEastAsia" w:hAnsi="Cambria"/>
      <w:color w:val="365F91"/>
      <w:sz w:val="28"/>
      <w:szCs w:val="28"/>
      <w:lang w:eastAsia="sk-SK"/>
    </w:rPr>
  </w:style>
  <w:style w:type="character" w:customStyle="1" w:styleId="hps">
    <w:name w:val="hps"/>
    <w:basedOn w:val="Predvolenpsmoodseku"/>
    <w:rsid w:val="00894D52"/>
    <w:rPr>
      <w:rFonts w:cs="Times New Roman"/>
    </w:rPr>
  </w:style>
  <w:style w:type="character" w:customStyle="1" w:styleId="atn">
    <w:name w:val="atn"/>
    <w:basedOn w:val="Predvolenpsmoodseku"/>
    <w:rsid w:val="00894D52"/>
    <w:rPr>
      <w:rFonts w:cs="Times New Roman"/>
    </w:rPr>
  </w:style>
  <w:style w:type="table" w:customStyle="1" w:styleId="Deloittetable31">
    <w:name w:val="Deloitte table 31"/>
    <w:basedOn w:val="Normlnatabuka"/>
    <w:next w:val="Mriekatabuky"/>
    <w:uiPriority w:val="59"/>
    <w:rsid w:val="00894D52"/>
    <w:rPr>
      <w:sz w:val="22"/>
      <w:szCs w:val="22"/>
      <w:lang w:val="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M1">
    <w:name w:val="CM1"/>
    <w:basedOn w:val="Default"/>
    <w:next w:val="Default"/>
    <w:uiPriority w:val="99"/>
    <w:rsid w:val="00894D52"/>
    <w:rPr>
      <w:rFonts w:ascii="EUAlbertina" w:hAnsi="EUAlbertina"/>
      <w:color w:val="auto"/>
    </w:rPr>
  </w:style>
  <w:style w:type="paragraph" w:customStyle="1" w:styleId="CM3">
    <w:name w:val="CM3"/>
    <w:basedOn w:val="Default"/>
    <w:next w:val="Default"/>
    <w:uiPriority w:val="99"/>
    <w:rsid w:val="00894D52"/>
    <w:rPr>
      <w:rFonts w:ascii="EUAlbertina" w:hAnsi="EUAlbertina"/>
      <w:color w:val="auto"/>
    </w:rPr>
  </w:style>
  <w:style w:type="paragraph" w:customStyle="1" w:styleId="CM4">
    <w:name w:val="CM4"/>
    <w:basedOn w:val="Default"/>
    <w:next w:val="Default"/>
    <w:uiPriority w:val="99"/>
    <w:rsid w:val="00894D52"/>
    <w:rPr>
      <w:rFonts w:ascii="EUAlbertina" w:hAnsi="EUAlbertina"/>
      <w:color w:val="auto"/>
    </w:rPr>
  </w:style>
  <w:style w:type="paragraph" w:customStyle="1" w:styleId="Textbody">
    <w:name w:val="Text body"/>
    <w:basedOn w:val="Normlny"/>
    <w:uiPriority w:val="99"/>
    <w:rsid w:val="00894D52"/>
    <w:pPr>
      <w:suppressAutoHyphens/>
      <w:autoSpaceDN w:val="0"/>
      <w:spacing w:before="0" w:after="0"/>
      <w:jc w:val="left"/>
      <w:textAlignment w:val="baseline"/>
    </w:pPr>
    <w:rPr>
      <w:rFonts w:ascii="Times New Roman" w:eastAsia="SimSun" w:hAnsi="Times New Roman" w:cs="Mangal"/>
      <w:kern w:val="3"/>
      <w:sz w:val="24"/>
      <w:lang w:eastAsia="zh-CN" w:bidi="hi-IN"/>
    </w:rPr>
  </w:style>
  <w:style w:type="table" w:styleId="Mriekatabuky">
    <w:name w:val="Table Grid"/>
    <w:basedOn w:val="Normlnatabuka"/>
    <w:uiPriority w:val="59"/>
    <w:rsid w:val="00894D5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y"/>
    <w:link w:val="ZkladntextChar"/>
    <w:uiPriority w:val="99"/>
    <w:qFormat/>
    <w:rsid w:val="002855C4"/>
    <w:pPr>
      <w:spacing w:before="130" w:after="130"/>
    </w:pPr>
    <w:rPr>
      <w:rFonts w:ascii="Times New Roman" w:hAnsi="Times New Roman"/>
      <w:szCs w:val="20"/>
      <w:lang w:val="en-US"/>
    </w:rPr>
  </w:style>
  <w:style w:type="character" w:customStyle="1" w:styleId="ZkladntextChar">
    <w:name w:val="Základný text Char"/>
    <w:basedOn w:val="Predvolenpsmoodseku"/>
    <w:link w:val="Zkladntext"/>
    <w:uiPriority w:val="99"/>
    <w:locked/>
    <w:rsid w:val="002855C4"/>
    <w:rPr>
      <w:rFonts w:ascii="Times New Roman" w:hAnsi="Times New Roman" w:cs="Times New Roman"/>
      <w:sz w:val="20"/>
      <w:szCs w:val="20"/>
    </w:rPr>
  </w:style>
  <w:style w:type="paragraph" w:styleId="Zoznamsodrkami">
    <w:name w:val="List Bullet"/>
    <w:basedOn w:val="Zkladntext"/>
    <w:uiPriority w:val="99"/>
    <w:qFormat/>
    <w:rsid w:val="002855C4"/>
    <w:pPr>
      <w:numPr>
        <w:numId w:val="24"/>
      </w:numPr>
    </w:pPr>
  </w:style>
  <w:style w:type="table" w:customStyle="1" w:styleId="Mriekatabuky3">
    <w:name w:val="Mriežka tabuľky3"/>
    <w:basedOn w:val="Normlnatabuka"/>
    <w:uiPriority w:val="59"/>
    <w:rsid w:val="00DE29B0"/>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3">
    <w:name w:val="Text 3"/>
    <w:basedOn w:val="Normlny"/>
    <w:rsid w:val="00AC4D9D"/>
    <w:pPr>
      <w:tabs>
        <w:tab w:val="left" w:pos="2302"/>
      </w:tabs>
      <w:spacing w:before="0" w:after="0"/>
      <w:ind w:left="1916"/>
      <w:jc w:val="left"/>
    </w:pPr>
    <w:rPr>
      <w:rFonts w:ascii="Times New Roman" w:hAnsi="Times New Roman"/>
      <w:sz w:val="24"/>
      <w:lang w:val="en-GB" w:eastAsia="en-GB"/>
    </w:rPr>
  </w:style>
  <w:style w:type="paragraph" w:customStyle="1" w:styleId="Text2">
    <w:name w:val="Text 2"/>
    <w:basedOn w:val="Normlny"/>
    <w:rsid w:val="00AC4D9D"/>
    <w:pPr>
      <w:tabs>
        <w:tab w:val="left" w:pos="2160"/>
      </w:tabs>
      <w:spacing w:before="0" w:after="0"/>
      <w:ind w:left="1077"/>
      <w:jc w:val="left"/>
    </w:pPr>
    <w:rPr>
      <w:rFonts w:ascii="Times New Roman" w:hAnsi="Times New Roman"/>
      <w:sz w:val="24"/>
      <w:lang w:val="en-GB" w:eastAsia="en-GB"/>
    </w:rPr>
  </w:style>
  <w:style w:type="paragraph" w:styleId="Nzov">
    <w:name w:val="Title"/>
    <w:basedOn w:val="Normlny"/>
    <w:next w:val="Normlny"/>
    <w:link w:val="NzovChar"/>
    <w:uiPriority w:val="10"/>
    <w:qFormat/>
    <w:rsid w:val="00A11FE0"/>
    <w:pPr>
      <w:pBdr>
        <w:bottom w:val="single" w:sz="8" w:space="4" w:color="4F81BD"/>
      </w:pBdr>
      <w:spacing w:before="0" w:after="300"/>
      <w:contextualSpacing/>
    </w:pPr>
    <w:rPr>
      <w:rFonts w:ascii="Calibri" w:hAnsi="Calibri"/>
      <w:color w:val="17365D"/>
      <w:spacing w:val="5"/>
      <w:kern w:val="28"/>
      <w:sz w:val="52"/>
      <w:szCs w:val="52"/>
    </w:rPr>
  </w:style>
  <w:style w:type="character" w:customStyle="1" w:styleId="NzovChar">
    <w:name w:val="Názov Char"/>
    <w:basedOn w:val="Predvolenpsmoodseku"/>
    <w:link w:val="Nzov"/>
    <w:uiPriority w:val="10"/>
    <w:locked/>
    <w:rsid w:val="00A11FE0"/>
    <w:rPr>
      <w:rFonts w:ascii="Calibri" w:hAnsi="Calibri" w:cs="Times New Roman"/>
      <w:color w:val="17365D"/>
      <w:spacing w:val="5"/>
      <w:kern w:val="28"/>
      <w:sz w:val="52"/>
      <w:szCs w:val="52"/>
      <w:lang w:val="sk-SK" w:eastAsia="x-none"/>
    </w:rPr>
  </w:style>
  <w:style w:type="paragraph" w:customStyle="1" w:styleId="Normln">
    <w:name w:val="Normální"/>
    <w:basedOn w:val="Normlny"/>
    <w:next w:val="Normlny"/>
    <w:uiPriority w:val="99"/>
    <w:rsid w:val="00A11FE0"/>
    <w:pPr>
      <w:autoSpaceDE w:val="0"/>
      <w:autoSpaceDN w:val="0"/>
      <w:adjustRightInd w:val="0"/>
      <w:spacing w:before="0" w:after="0"/>
      <w:jc w:val="left"/>
    </w:pPr>
    <w:rPr>
      <w:rFonts w:ascii="Times New Roman" w:hAnsi="Times New Roman"/>
      <w:sz w:val="24"/>
    </w:rPr>
  </w:style>
  <w:style w:type="character" w:customStyle="1" w:styleId="FontStyle53">
    <w:name w:val="Font Style53"/>
    <w:uiPriority w:val="99"/>
    <w:rsid w:val="00A11FE0"/>
    <w:rPr>
      <w:rFonts w:ascii="Times New Roman" w:hAnsi="Times New Roman"/>
      <w:b/>
      <w:sz w:val="22"/>
    </w:rPr>
  </w:style>
  <w:style w:type="paragraph" w:customStyle="1" w:styleId="tl">
    <w:name w:val="Štýl"/>
    <w:basedOn w:val="Normlny"/>
    <w:uiPriority w:val="99"/>
    <w:rsid w:val="00A11FE0"/>
    <w:pPr>
      <w:autoSpaceDE w:val="0"/>
      <w:autoSpaceDN w:val="0"/>
      <w:spacing w:before="0" w:after="0"/>
      <w:jc w:val="left"/>
    </w:pPr>
    <w:rPr>
      <w:rFonts w:ascii="Times New Roman" w:hAnsi="Times New Roman"/>
      <w:sz w:val="24"/>
      <w:lang w:eastAsia="cs-CZ"/>
    </w:rPr>
  </w:style>
  <w:style w:type="character" w:customStyle="1" w:styleId="TextpoznmkypodiarouChar1">
    <w:name w:val="Text poznámky pod čiarou Char1"/>
    <w:aliases w:val="Stinking Styles2 Char1,Tekst przypisu- dokt Char1,Char Char Char Char1,Char Char1,Char Char Char Char Char Char Char Char Char Char1,Char Char Char Char Char Char Char Char Char Char Char Char1,Char Char Ch Char1,o Char1"/>
    <w:uiPriority w:val="99"/>
    <w:semiHidden/>
    <w:rsid w:val="00A11FE0"/>
    <w:rPr>
      <w:rFonts w:ascii="Courier New" w:hAnsi="Courier New"/>
      <w:sz w:val="20"/>
      <w:lang w:val="en-GB" w:eastAsia="x-none"/>
    </w:rPr>
  </w:style>
  <w:style w:type="character" w:styleId="Jemnodkaz">
    <w:name w:val="Subtle Reference"/>
    <w:basedOn w:val="Predvolenpsmoodseku"/>
    <w:uiPriority w:val="31"/>
    <w:qFormat/>
    <w:rsid w:val="00A11FE0"/>
    <w:rPr>
      <w:rFonts w:cs="Times New Roman"/>
      <w:vertAlign w:val="baseline"/>
    </w:rPr>
  </w:style>
  <w:style w:type="table" w:customStyle="1" w:styleId="Mriekatabuky1">
    <w:name w:val="Mriežka tabuľky1"/>
    <w:basedOn w:val="Normlnatabuka"/>
    <w:next w:val="Mriekatabuky"/>
    <w:uiPriority w:val="59"/>
    <w:rsid w:val="00A11FE0"/>
    <w:rPr>
      <w:rFonts w:ascii="Calibri" w:hAnsi="Calibri"/>
      <w:sz w:val="22"/>
      <w:szCs w:val="22"/>
      <w:lang w:val="cs-CZ"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lnywebov">
    <w:name w:val="Normal (Web)"/>
    <w:basedOn w:val="Normlny"/>
    <w:uiPriority w:val="99"/>
    <w:unhideWhenUsed/>
    <w:rsid w:val="00A11FE0"/>
    <w:pPr>
      <w:spacing w:before="0" w:after="0"/>
      <w:jc w:val="left"/>
    </w:pPr>
    <w:rPr>
      <w:rFonts w:ascii="Times New Roman" w:hAnsi="Times New Roman"/>
      <w:sz w:val="24"/>
      <w:lang w:val="en-GB"/>
    </w:rPr>
  </w:style>
  <w:style w:type="paragraph" w:styleId="Zarkazkladnhotextu">
    <w:name w:val="Body Text Indent"/>
    <w:basedOn w:val="Normlny"/>
    <w:link w:val="ZarkazkladnhotextuChar"/>
    <w:uiPriority w:val="99"/>
    <w:rsid w:val="00A11FE0"/>
    <w:pPr>
      <w:spacing w:before="0" w:after="0"/>
      <w:ind w:firstLine="709"/>
    </w:pPr>
    <w:rPr>
      <w:rFonts w:ascii="Times New Roman" w:hAnsi="Times New Roman"/>
      <w:sz w:val="24"/>
      <w:szCs w:val="20"/>
      <w:lang w:eastAsia="sk-SK"/>
    </w:rPr>
  </w:style>
  <w:style w:type="character" w:customStyle="1" w:styleId="ZarkazkladnhotextuChar">
    <w:name w:val="Zarážka základného textu Char"/>
    <w:basedOn w:val="Predvolenpsmoodseku"/>
    <w:link w:val="Zarkazkladnhotextu"/>
    <w:uiPriority w:val="99"/>
    <w:locked/>
    <w:rsid w:val="00A11FE0"/>
    <w:rPr>
      <w:rFonts w:ascii="Times New Roman" w:hAnsi="Times New Roman" w:cs="Times New Roman"/>
      <w:sz w:val="20"/>
      <w:szCs w:val="20"/>
      <w:lang w:val="sk-SK" w:eastAsia="sk-SK"/>
    </w:rPr>
  </w:style>
  <w:style w:type="paragraph" w:styleId="Zarkazkladnhotextu2">
    <w:name w:val="Body Text Indent 2"/>
    <w:basedOn w:val="Normlny"/>
    <w:link w:val="Zarkazkladnhotextu2Char"/>
    <w:uiPriority w:val="99"/>
    <w:rsid w:val="00A11FE0"/>
    <w:pPr>
      <w:spacing w:before="0" w:after="0"/>
      <w:ind w:firstLine="708"/>
      <w:jc w:val="left"/>
    </w:pPr>
    <w:rPr>
      <w:rFonts w:ascii="Times New Roman" w:hAnsi="Times New Roman"/>
      <w:sz w:val="24"/>
      <w:szCs w:val="20"/>
      <w:lang w:eastAsia="sk-SK"/>
    </w:rPr>
  </w:style>
  <w:style w:type="character" w:customStyle="1" w:styleId="Zarkazkladnhotextu2Char">
    <w:name w:val="Zarážka základného textu 2 Char"/>
    <w:basedOn w:val="Predvolenpsmoodseku"/>
    <w:link w:val="Zarkazkladnhotextu2"/>
    <w:uiPriority w:val="99"/>
    <w:locked/>
    <w:rsid w:val="00A11FE0"/>
    <w:rPr>
      <w:rFonts w:ascii="Times New Roman" w:hAnsi="Times New Roman" w:cs="Times New Roman"/>
      <w:sz w:val="20"/>
      <w:szCs w:val="20"/>
      <w:lang w:val="sk-SK" w:eastAsia="sk-SK"/>
    </w:rPr>
  </w:style>
  <w:style w:type="paragraph" w:customStyle="1" w:styleId="Zkladntextb">
    <w:name w:val="Základný text.b"/>
    <w:basedOn w:val="Normlny"/>
    <w:uiPriority w:val="99"/>
    <w:rsid w:val="00A11FE0"/>
    <w:pPr>
      <w:spacing w:before="0" w:after="0"/>
      <w:jc w:val="center"/>
    </w:pPr>
    <w:rPr>
      <w:rFonts w:ascii="Times New Roman" w:hAnsi="Times New Roman"/>
      <w:sz w:val="28"/>
      <w:szCs w:val="20"/>
      <w:lang w:eastAsia="sk-SK"/>
    </w:rPr>
  </w:style>
  <w:style w:type="character" w:customStyle="1" w:styleId="Textzstupnhosymbolu1">
    <w:name w:val="Text zástupného symbolu1"/>
    <w:uiPriority w:val="99"/>
    <w:semiHidden/>
    <w:rsid w:val="00A11FE0"/>
    <w:rPr>
      <w:rFonts w:ascii="Times New Roman" w:hAnsi="Times New Roman"/>
      <w:color w:val="808080"/>
    </w:rPr>
  </w:style>
  <w:style w:type="character" w:customStyle="1" w:styleId="MsoPlaceholderText0">
    <w:name w:val="MsoPlaceholderText"/>
    <w:rsid w:val="00A11FE0"/>
    <w:rPr>
      <w:rFonts w:ascii="Times New Roman" w:hAnsi="Times New Roman"/>
      <w:color w:val="808080"/>
    </w:rPr>
  </w:style>
  <w:style w:type="character" w:styleId="Zvraznenie">
    <w:name w:val="Emphasis"/>
    <w:basedOn w:val="Predvolenpsmoodseku"/>
    <w:uiPriority w:val="20"/>
    <w:qFormat/>
    <w:rsid w:val="00A11FE0"/>
    <w:rPr>
      <w:rFonts w:cs="Times New Roman"/>
      <w:i/>
    </w:rPr>
  </w:style>
  <w:style w:type="character" w:styleId="PouitHypertextovPrepojenie">
    <w:name w:val="FollowedHyperlink"/>
    <w:basedOn w:val="Predvolenpsmoodseku"/>
    <w:uiPriority w:val="99"/>
    <w:rsid w:val="00A11FE0"/>
    <w:rPr>
      <w:rFonts w:cs="Times New Roman"/>
      <w:color w:val="800080"/>
      <w:u w:val="single"/>
    </w:rPr>
  </w:style>
  <w:style w:type="paragraph" w:customStyle="1" w:styleId="Bezriadkovania1">
    <w:name w:val="Bez riadkovania1"/>
    <w:uiPriority w:val="99"/>
    <w:rsid w:val="00A11FE0"/>
    <w:rPr>
      <w:rFonts w:ascii="Calibri" w:hAnsi="Calibri"/>
      <w:sz w:val="22"/>
      <w:szCs w:val="22"/>
      <w:lang w:val="sk-SK"/>
    </w:rPr>
  </w:style>
  <w:style w:type="paragraph" w:customStyle="1" w:styleId="Odsekzoznamu1">
    <w:name w:val="Odsek zoznamu1"/>
    <w:basedOn w:val="Normlny"/>
    <w:uiPriority w:val="34"/>
    <w:qFormat/>
    <w:rsid w:val="00A11FE0"/>
    <w:pPr>
      <w:spacing w:before="0" w:after="0"/>
      <w:ind w:left="708"/>
      <w:jc w:val="left"/>
    </w:pPr>
    <w:rPr>
      <w:rFonts w:ascii="Times New Roman" w:hAnsi="Times New Roman"/>
      <w:sz w:val="24"/>
      <w:lang w:eastAsia="cs-CZ"/>
    </w:rPr>
  </w:style>
  <w:style w:type="paragraph" w:customStyle="1" w:styleId="Style15">
    <w:name w:val="Style15"/>
    <w:basedOn w:val="Normlny"/>
    <w:uiPriority w:val="99"/>
    <w:rsid w:val="00A11FE0"/>
    <w:pPr>
      <w:widowControl w:val="0"/>
      <w:autoSpaceDE w:val="0"/>
      <w:autoSpaceDN w:val="0"/>
      <w:adjustRightInd w:val="0"/>
      <w:spacing w:before="0" w:after="0" w:line="264" w:lineRule="exact"/>
      <w:jc w:val="left"/>
    </w:pPr>
    <w:rPr>
      <w:rFonts w:ascii="Arial" w:hAnsi="Arial" w:cs="Arial"/>
      <w:sz w:val="24"/>
      <w:lang w:eastAsia="sk-SK"/>
    </w:rPr>
  </w:style>
  <w:style w:type="paragraph" w:customStyle="1" w:styleId="Style72">
    <w:name w:val="Style72"/>
    <w:basedOn w:val="Normlny"/>
    <w:uiPriority w:val="99"/>
    <w:rsid w:val="00A11FE0"/>
    <w:pPr>
      <w:widowControl w:val="0"/>
      <w:autoSpaceDE w:val="0"/>
      <w:autoSpaceDN w:val="0"/>
      <w:adjustRightInd w:val="0"/>
      <w:spacing w:before="0" w:after="0" w:line="274" w:lineRule="exact"/>
      <w:ind w:hanging="850"/>
      <w:jc w:val="left"/>
    </w:pPr>
    <w:rPr>
      <w:rFonts w:ascii="Arial" w:hAnsi="Arial" w:cs="Arial"/>
      <w:sz w:val="24"/>
      <w:lang w:eastAsia="sk-SK"/>
    </w:rPr>
  </w:style>
  <w:style w:type="character" w:customStyle="1" w:styleId="FontStyle123">
    <w:name w:val="Font Style123"/>
    <w:uiPriority w:val="99"/>
    <w:rsid w:val="00A11FE0"/>
    <w:rPr>
      <w:rFonts w:ascii="Times New Roman" w:hAnsi="Times New Roman"/>
      <w:sz w:val="22"/>
    </w:rPr>
  </w:style>
  <w:style w:type="paragraph" w:customStyle="1" w:styleId="Style18">
    <w:name w:val="Style18"/>
    <w:basedOn w:val="Normlny"/>
    <w:uiPriority w:val="99"/>
    <w:rsid w:val="00A11FE0"/>
    <w:pPr>
      <w:widowControl w:val="0"/>
      <w:autoSpaceDE w:val="0"/>
      <w:autoSpaceDN w:val="0"/>
      <w:adjustRightInd w:val="0"/>
      <w:spacing w:before="0" w:after="0" w:line="209" w:lineRule="exact"/>
      <w:jc w:val="left"/>
    </w:pPr>
    <w:rPr>
      <w:rFonts w:ascii="Arial" w:hAnsi="Arial" w:cs="Arial"/>
      <w:sz w:val="24"/>
      <w:lang w:eastAsia="sk-SK"/>
    </w:rPr>
  </w:style>
  <w:style w:type="character" w:customStyle="1" w:styleId="FontStyle118">
    <w:name w:val="Font Style118"/>
    <w:uiPriority w:val="99"/>
    <w:rsid w:val="00A11FE0"/>
    <w:rPr>
      <w:rFonts w:ascii="Times New Roman" w:hAnsi="Times New Roman"/>
      <w:sz w:val="14"/>
    </w:rPr>
  </w:style>
  <w:style w:type="character" w:customStyle="1" w:styleId="FontStyle133">
    <w:name w:val="Font Style133"/>
    <w:uiPriority w:val="99"/>
    <w:rsid w:val="00A11FE0"/>
    <w:rPr>
      <w:rFonts w:ascii="Times New Roman" w:hAnsi="Times New Roman"/>
      <w:i/>
      <w:sz w:val="18"/>
    </w:rPr>
  </w:style>
  <w:style w:type="character" w:customStyle="1" w:styleId="FontStyle137">
    <w:name w:val="Font Style137"/>
    <w:uiPriority w:val="99"/>
    <w:rsid w:val="00A11FE0"/>
    <w:rPr>
      <w:rFonts w:ascii="Times New Roman" w:hAnsi="Times New Roman"/>
      <w:sz w:val="18"/>
    </w:rPr>
  </w:style>
  <w:style w:type="paragraph" w:customStyle="1" w:styleId="Style20">
    <w:name w:val="Style20"/>
    <w:basedOn w:val="Normlny"/>
    <w:uiPriority w:val="99"/>
    <w:rsid w:val="00A11FE0"/>
    <w:pPr>
      <w:widowControl w:val="0"/>
      <w:autoSpaceDE w:val="0"/>
      <w:autoSpaceDN w:val="0"/>
      <w:adjustRightInd w:val="0"/>
      <w:spacing w:before="0" w:after="0"/>
    </w:pPr>
    <w:rPr>
      <w:rFonts w:ascii="Arial" w:hAnsi="Arial" w:cs="Arial"/>
      <w:sz w:val="24"/>
      <w:lang w:eastAsia="sk-SK"/>
    </w:rPr>
  </w:style>
  <w:style w:type="paragraph" w:customStyle="1" w:styleId="Style77">
    <w:name w:val="Style77"/>
    <w:basedOn w:val="Normlny"/>
    <w:uiPriority w:val="99"/>
    <w:rsid w:val="00A11FE0"/>
    <w:pPr>
      <w:widowControl w:val="0"/>
      <w:autoSpaceDE w:val="0"/>
      <w:autoSpaceDN w:val="0"/>
      <w:adjustRightInd w:val="0"/>
      <w:spacing w:before="0" w:after="0" w:line="192" w:lineRule="exact"/>
    </w:pPr>
    <w:rPr>
      <w:rFonts w:ascii="Arial" w:hAnsi="Arial" w:cs="Arial"/>
      <w:sz w:val="24"/>
      <w:lang w:eastAsia="sk-SK"/>
    </w:rPr>
  </w:style>
  <w:style w:type="character" w:customStyle="1" w:styleId="FontStyle112">
    <w:name w:val="Font Style112"/>
    <w:uiPriority w:val="99"/>
    <w:rsid w:val="00A11FE0"/>
    <w:rPr>
      <w:rFonts w:ascii="Times New Roman" w:hAnsi="Times New Roman"/>
      <w:sz w:val="12"/>
    </w:rPr>
  </w:style>
  <w:style w:type="paragraph" w:customStyle="1" w:styleId="Style76">
    <w:name w:val="Style76"/>
    <w:basedOn w:val="Normlny"/>
    <w:uiPriority w:val="99"/>
    <w:rsid w:val="00A11FE0"/>
    <w:pPr>
      <w:widowControl w:val="0"/>
      <w:autoSpaceDE w:val="0"/>
      <w:autoSpaceDN w:val="0"/>
      <w:adjustRightInd w:val="0"/>
      <w:spacing w:before="0" w:after="0" w:line="187" w:lineRule="exact"/>
      <w:ind w:hanging="715"/>
    </w:pPr>
    <w:rPr>
      <w:rFonts w:ascii="Arial" w:hAnsi="Arial" w:cs="Arial"/>
      <w:sz w:val="24"/>
      <w:lang w:eastAsia="sk-SK"/>
    </w:rPr>
  </w:style>
  <w:style w:type="paragraph" w:customStyle="1" w:styleId="cm40">
    <w:name w:val="cm4"/>
    <w:basedOn w:val="Normlny"/>
    <w:uiPriority w:val="99"/>
    <w:rsid w:val="00A11FE0"/>
    <w:pPr>
      <w:autoSpaceDE w:val="0"/>
      <w:autoSpaceDN w:val="0"/>
      <w:spacing w:before="0" w:after="0"/>
      <w:jc w:val="left"/>
    </w:pPr>
    <w:rPr>
      <w:rFonts w:ascii="EUAlbertina" w:hAnsi="EUAlbertina"/>
      <w:sz w:val="24"/>
      <w:lang w:eastAsia="sk-SK"/>
    </w:rPr>
  </w:style>
  <w:style w:type="paragraph" w:styleId="slovanzoznam">
    <w:name w:val="List Number"/>
    <w:basedOn w:val="Normlny"/>
    <w:uiPriority w:val="99"/>
    <w:rsid w:val="00A11FE0"/>
    <w:pPr>
      <w:numPr>
        <w:numId w:val="47"/>
      </w:numPr>
    </w:pPr>
    <w:rPr>
      <w:rFonts w:ascii="Times New Roman" w:hAnsi="Times New Roman"/>
      <w:sz w:val="24"/>
      <w:lang w:eastAsia="de-DE"/>
    </w:rPr>
  </w:style>
  <w:style w:type="paragraph" w:customStyle="1" w:styleId="ListNumberLevel2">
    <w:name w:val="List Number (Level 2)"/>
    <w:basedOn w:val="Normlny"/>
    <w:uiPriority w:val="99"/>
    <w:rsid w:val="00A11FE0"/>
    <w:pPr>
      <w:numPr>
        <w:ilvl w:val="1"/>
        <w:numId w:val="47"/>
      </w:numPr>
    </w:pPr>
    <w:rPr>
      <w:rFonts w:ascii="Times New Roman" w:hAnsi="Times New Roman"/>
      <w:sz w:val="24"/>
      <w:lang w:eastAsia="de-DE"/>
    </w:rPr>
  </w:style>
  <w:style w:type="paragraph" w:customStyle="1" w:styleId="ListNumberLevel3">
    <w:name w:val="List Number (Level 3)"/>
    <w:basedOn w:val="Normlny"/>
    <w:uiPriority w:val="99"/>
    <w:rsid w:val="00A11FE0"/>
    <w:pPr>
      <w:numPr>
        <w:ilvl w:val="2"/>
        <w:numId w:val="47"/>
      </w:numPr>
    </w:pPr>
    <w:rPr>
      <w:rFonts w:ascii="Times New Roman" w:hAnsi="Times New Roman"/>
      <w:sz w:val="24"/>
      <w:lang w:eastAsia="de-DE"/>
    </w:rPr>
  </w:style>
  <w:style w:type="paragraph" w:customStyle="1" w:styleId="ListNumberLevel4">
    <w:name w:val="List Number (Level 4)"/>
    <w:basedOn w:val="Normlny"/>
    <w:uiPriority w:val="99"/>
    <w:rsid w:val="00A11FE0"/>
    <w:pPr>
      <w:numPr>
        <w:ilvl w:val="3"/>
        <w:numId w:val="47"/>
      </w:numPr>
    </w:pPr>
    <w:rPr>
      <w:rFonts w:ascii="Times New Roman" w:hAnsi="Times New Roman"/>
      <w:sz w:val="24"/>
      <w:lang w:eastAsia="de-DE"/>
    </w:rPr>
  </w:style>
  <w:style w:type="paragraph" w:styleId="Zkladntext2">
    <w:name w:val="Body Text 2"/>
    <w:basedOn w:val="Normlny"/>
    <w:link w:val="Zkladntext2Char"/>
    <w:uiPriority w:val="99"/>
    <w:rsid w:val="00A11FE0"/>
    <w:pPr>
      <w:spacing w:before="0" w:line="480" w:lineRule="auto"/>
    </w:pPr>
    <w:rPr>
      <w:rFonts w:ascii="Times New Roman" w:hAnsi="Times New Roman"/>
      <w:sz w:val="24"/>
      <w:szCs w:val="20"/>
      <w:lang w:eastAsia="sk-SK"/>
    </w:rPr>
  </w:style>
  <w:style w:type="character" w:customStyle="1" w:styleId="Zkladntext2Char">
    <w:name w:val="Základný text 2 Char"/>
    <w:basedOn w:val="Predvolenpsmoodseku"/>
    <w:link w:val="Zkladntext2"/>
    <w:uiPriority w:val="99"/>
    <w:locked/>
    <w:rsid w:val="00A11FE0"/>
    <w:rPr>
      <w:rFonts w:ascii="Times New Roman" w:hAnsi="Times New Roman" w:cs="Times New Roman"/>
      <w:sz w:val="20"/>
      <w:szCs w:val="20"/>
      <w:lang w:val="sk-SK" w:eastAsia="sk-SK"/>
    </w:rPr>
  </w:style>
  <w:style w:type="character" w:customStyle="1" w:styleId="spanr">
    <w:name w:val="span_r"/>
    <w:uiPriority w:val="99"/>
    <w:rsid w:val="00A11FE0"/>
  </w:style>
  <w:style w:type="paragraph" w:customStyle="1" w:styleId="Style30">
    <w:name w:val="Style30"/>
    <w:basedOn w:val="Normlny"/>
    <w:uiPriority w:val="99"/>
    <w:rsid w:val="00A11FE0"/>
    <w:pPr>
      <w:widowControl w:val="0"/>
      <w:autoSpaceDE w:val="0"/>
      <w:autoSpaceDN w:val="0"/>
      <w:adjustRightInd w:val="0"/>
      <w:spacing w:before="0" w:after="0"/>
      <w:jc w:val="left"/>
    </w:pPr>
    <w:rPr>
      <w:rFonts w:ascii="Times New Roman" w:hAnsi="Times New Roman"/>
      <w:sz w:val="24"/>
      <w:lang w:eastAsia="sk-SK"/>
    </w:rPr>
  </w:style>
  <w:style w:type="paragraph" w:customStyle="1" w:styleId="Style26">
    <w:name w:val="Style26"/>
    <w:basedOn w:val="Normlny"/>
    <w:uiPriority w:val="99"/>
    <w:rsid w:val="00A11FE0"/>
    <w:pPr>
      <w:widowControl w:val="0"/>
      <w:autoSpaceDE w:val="0"/>
      <w:autoSpaceDN w:val="0"/>
      <w:adjustRightInd w:val="0"/>
      <w:spacing w:before="0" w:after="0" w:line="235" w:lineRule="exact"/>
    </w:pPr>
    <w:rPr>
      <w:rFonts w:ascii="Times New Roman" w:hAnsi="Times New Roman"/>
      <w:sz w:val="24"/>
      <w:lang w:eastAsia="sk-SK"/>
    </w:rPr>
  </w:style>
  <w:style w:type="character" w:customStyle="1" w:styleId="FontStyle98">
    <w:name w:val="Font Style98"/>
    <w:uiPriority w:val="99"/>
    <w:rsid w:val="00A11FE0"/>
    <w:rPr>
      <w:rFonts w:ascii="Times New Roman" w:hAnsi="Times New Roman"/>
      <w:b/>
      <w:sz w:val="20"/>
    </w:rPr>
  </w:style>
  <w:style w:type="character" w:customStyle="1" w:styleId="FontStyle97">
    <w:name w:val="Font Style97"/>
    <w:uiPriority w:val="99"/>
    <w:rsid w:val="00A11FE0"/>
    <w:rPr>
      <w:rFonts w:ascii="Times New Roman" w:hAnsi="Times New Roman"/>
      <w:b/>
      <w:sz w:val="22"/>
    </w:rPr>
  </w:style>
  <w:style w:type="paragraph" w:customStyle="1" w:styleId="Style43">
    <w:name w:val="Style43"/>
    <w:basedOn w:val="Normlny"/>
    <w:uiPriority w:val="99"/>
    <w:rsid w:val="00A11FE0"/>
    <w:pPr>
      <w:widowControl w:val="0"/>
      <w:autoSpaceDE w:val="0"/>
      <w:autoSpaceDN w:val="0"/>
      <w:adjustRightInd w:val="0"/>
      <w:spacing w:before="0" w:after="0" w:line="274" w:lineRule="exact"/>
      <w:jc w:val="center"/>
    </w:pPr>
    <w:rPr>
      <w:rFonts w:ascii="Times New Roman" w:hAnsi="Times New Roman"/>
      <w:sz w:val="24"/>
      <w:lang w:eastAsia="sk-SK"/>
    </w:rPr>
  </w:style>
  <w:style w:type="character" w:customStyle="1" w:styleId="FontStyle52">
    <w:name w:val="Font Style52"/>
    <w:rsid w:val="00A11FE0"/>
    <w:rPr>
      <w:rFonts w:ascii="Times New Roman" w:hAnsi="Times New Roman"/>
      <w:i/>
      <w:sz w:val="22"/>
    </w:rPr>
  </w:style>
  <w:style w:type="table" w:customStyle="1" w:styleId="Mriekatabuky2">
    <w:name w:val="Mriežka tabuľky2"/>
    <w:basedOn w:val="Normlnatabuka"/>
    <w:next w:val="Mriekatabuky"/>
    <w:uiPriority w:val="59"/>
    <w:rsid w:val="00A11FE0"/>
    <w:rPr>
      <w:rFonts w:ascii="Calibri" w:hAnsi="Calibri"/>
      <w:sz w:val="20"/>
      <w:szCs w:val="20"/>
      <w:lang w:val="cs-CZ"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1">
    <w:name w:val="Mriežka tabuľky11"/>
    <w:basedOn w:val="Normlnatabuka"/>
    <w:next w:val="Mriekatabuky"/>
    <w:uiPriority w:val="59"/>
    <w:rsid w:val="00A11FE0"/>
    <w:rPr>
      <w:rFonts w:ascii="Calibri" w:hAnsi="Calibri"/>
      <w:sz w:val="22"/>
      <w:szCs w:val="22"/>
      <w:lang w:val="cs-CZ"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93">
    <w:name w:val="Font Style93"/>
    <w:uiPriority w:val="99"/>
    <w:rsid w:val="00A11FE0"/>
    <w:rPr>
      <w:rFonts w:ascii="Times New Roman" w:hAnsi="Times New Roman"/>
      <w:sz w:val="16"/>
    </w:rPr>
  </w:style>
  <w:style w:type="table" w:customStyle="1" w:styleId="Mriekatabuky4">
    <w:name w:val="Mriežka tabuľky4"/>
    <w:basedOn w:val="Normlnatabuka"/>
    <w:next w:val="Mriekatabuky"/>
    <w:uiPriority w:val="59"/>
    <w:rsid w:val="00A11FE0"/>
    <w:rPr>
      <w:rFonts w:ascii="Calibri" w:hAnsi="Calibri"/>
      <w:sz w:val="20"/>
      <w:szCs w:val="20"/>
      <w:lang w:val="cs-CZ"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2">
    <w:name w:val="Mriežka tabuľky12"/>
    <w:basedOn w:val="Normlnatabuka"/>
    <w:next w:val="Mriekatabuky"/>
    <w:uiPriority w:val="59"/>
    <w:rsid w:val="00A11FE0"/>
    <w:rPr>
      <w:rFonts w:ascii="Calibri" w:hAnsi="Calibri"/>
      <w:sz w:val="22"/>
      <w:szCs w:val="22"/>
      <w:lang w:val="cs-CZ"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21">
    <w:name w:val="Mriežka tabuľky21"/>
    <w:basedOn w:val="Normlnatabuka"/>
    <w:next w:val="Mriekatabuky"/>
    <w:uiPriority w:val="59"/>
    <w:rsid w:val="00A11FE0"/>
    <w:rPr>
      <w:rFonts w:ascii="Calibri" w:hAnsi="Calibri"/>
      <w:sz w:val="20"/>
      <w:szCs w:val="20"/>
      <w:lang w:val="cs-CZ"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11">
    <w:name w:val="Mriežka tabuľky111"/>
    <w:basedOn w:val="Normlnatabuka"/>
    <w:next w:val="Mriekatabuky"/>
    <w:uiPriority w:val="59"/>
    <w:rsid w:val="00A11FE0"/>
    <w:rPr>
      <w:rFonts w:ascii="Calibri" w:hAnsi="Calibri"/>
      <w:sz w:val="22"/>
      <w:szCs w:val="22"/>
      <w:lang w:val="cs-CZ"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31">
    <w:name w:val="Mriežka tabuľky31"/>
    <w:basedOn w:val="Normlnatabuka"/>
    <w:next w:val="Mriekatabuky"/>
    <w:uiPriority w:val="59"/>
    <w:rsid w:val="00A11FE0"/>
    <w:rPr>
      <w:rFonts w:ascii="Calibri" w:hAnsi="Calibri"/>
      <w:sz w:val="22"/>
      <w:szCs w:val="22"/>
      <w:lang w:val="sk-SK"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horttext">
    <w:name w:val="short_text"/>
    <w:basedOn w:val="Predvolenpsmoodseku"/>
    <w:rsid w:val="00A11FE0"/>
    <w:rPr>
      <w:rFonts w:cs="Times New Roman"/>
    </w:rPr>
  </w:style>
  <w:style w:type="character" w:customStyle="1" w:styleId="hpsatn">
    <w:name w:val="hps atn"/>
    <w:rsid w:val="00A11FE0"/>
  </w:style>
  <w:style w:type="character" w:customStyle="1" w:styleId="hpsalt-edited">
    <w:name w:val="hps alt-edited"/>
    <w:basedOn w:val="Predvolenpsmoodseku"/>
    <w:rsid w:val="00A11FE0"/>
    <w:rPr>
      <w:rFonts w:cs="Times New Roman"/>
    </w:rPr>
  </w:style>
  <w:style w:type="character" w:customStyle="1" w:styleId="st">
    <w:name w:val="st"/>
    <w:basedOn w:val="Predvolenpsmoodseku"/>
    <w:uiPriority w:val="99"/>
    <w:rsid w:val="00A11FE0"/>
    <w:rPr>
      <w:rFonts w:cs="Times New Roman"/>
    </w:rPr>
  </w:style>
  <w:style w:type="character" w:customStyle="1" w:styleId="alt-edited">
    <w:name w:val="alt-edited"/>
    <w:basedOn w:val="Predvolenpsmoodseku"/>
    <w:rsid w:val="00A11FE0"/>
    <w:rPr>
      <w:rFonts w:cs="Times New Roman"/>
    </w:rPr>
  </w:style>
  <w:style w:type="table" w:customStyle="1" w:styleId="Mriekatabuky5">
    <w:name w:val="Mriežka tabuľky5"/>
    <w:basedOn w:val="Normlnatabuka"/>
    <w:next w:val="Mriekatabuky"/>
    <w:uiPriority w:val="59"/>
    <w:rsid w:val="00A11FE0"/>
    <w:rPr>
      <w:rFonts w:ascii="Calibri" w:hAnsi="Calibri"/>
      <w:sz w:val="20"/>
      <w:szCs w:val="20"/>
      <w:lang w:val="cs-CZ"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3">
    <w:name w:val="Mriežka tabuľky13"/>
    <w:basedOn w:val="Normlnatabuka"/>
    <w:uiPriority w:val="59"/>
    <w:rsid w:val="00A11FE0"/>
    <w:rPr>
      <w:rFonts w:ascii="Calibri" w:hAnsi="Calibri"/>
      <w:sz w:val="22"/>
      <w:szCs w:val="22"/>
      <w:lang w:val="cs-CZ"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22">
    <w:name w:val="Mriežka tabuľky22"/>
    <w:basedOn w:val="Normlnatabuka"/>
    <w:uiPriority w:val="59"/>
    <w:rsid w:val="00A11FE0"/>
    <w:rPr>
      <w:rFonts w:ascii="Calibri" w:hAnsi="Calibri"/>
      <w:sz w:val="20"/>
      <w:szCs w:val="20"/>
      <w:lang w:val="cs-CZ"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12">
    <w:name w:val="Mriežka tabuľky112"/>
    <w:basedOn w:val="Normlnatabuka"/>
    <w:uiPriority w:val="59"/>
    <w:rsid w:val="00A11FE0"/>
    <w:rPr>
      <w:rFonts w:ascii="Calibri" w:hAnsi="Calibri"/>
      <w:sz w:val="22"/>
      <w:szCs w:val="22"/>
      <w:lang w:val="cs-CZ"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32">
    <w:name w:val="Mriežka tabuľky32"/>
    <w:basedOn w:val="Normlnatabuka"/>
    <w:uiPriority w:val="59"/>
    <w:rsid w:val="00A11FE0"/>
    <w:rPr>
      <w:rFonts w:ascii="Calibri" w:hAnsi="Calibri"/>
      <w:sz w:val="22"/>
      <w:szCs w:val="22"/>
      <w:lang w:val="sk-SK"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41">
    <w:name w:val="Mriežka tabuľky41"/>
    <w:basedOn w:val="Normlnatabuka"/>
    <w:uiPriority w:val="59"/>
    <w:rsid w:val="00A11FE0"/>
    <w:rPr>
      <w:rFonts w:ascii="Calibri" w:hAnsi="Calibri"/>
      <w:sz w:val="20"/>
      <w:szCs w:val="20"/>
      <w:lang w:val="cs-CZ"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21">
    <w:name w:val="Mriežka tabuľky121"/>
    <w:basedOn w:val="Normlnatabuka"/>
    <w:uiPriority w:val="59"/>
    <w:rsid w:val="00A11FE0"/>
    <w:rPr>
      <w:rFonts w:ascii="Calibri" w:hAnsi="Calibri"/>
      <w:sz w:val="22"/>
      <w:szCs w:val="22"/>
      <w:lang w:val="cs-CZ"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211">
    <w:name w:val="Mriežka tabuľky211"/>
    <w:basedOn w:val="Normlnatabuka"/>
    <w:uiPriority w:val="59"/>
    <w:rsid w:val="00A11FE0"/>
    <w:rPr>
      <w:rFonts w:ascii="Calibri" w:hAnsi="Calibri"/>
      <w:sz w:val="20"/>
      <w:szCs w:val="20"/>
      <w:lang w:val="cs-CZ"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111">
    <w:name w:val="Mriežka tabuľky1111"/>
    <w:basedOn w:val="Normlnatabuka"/>
    <w:uiPriority w:val="59"/>
    <w:rsid w:val="00A11FE0"/>
    <w:rPr>
      <w:rFonts w:ascii="Calibri" w:hAnsi="Calibri"/>
      <w:sz w:val="22"/>
      <w:szCs w:val="22"/>
      <w:lang w:val="cs-CZ"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311">
    <w:name w:val="Mriežka tabuľky311"/>
    <w:basedOn w:val="Normlnatabuka"/>
    <w:uiPriority w:val="59"/>
    <w:rsid w:val="00A11FE0"/>
    <w:rPr>
      <w:rFonts w:ascii="Calibri" w:hAnsi="Calibri"/>
      <w:sz w:val="22"/>
      <w:szCs w:val="22"/>
      <w:lang w:val="sk-SK"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6">
    <w:name w:val="Mriežka tabuľky6"/>
    <w:basedOn w:val="Normlnatabuka"/>
    <w:next w:val="Mriekatabuky"/>
    <w:uiPriority w:val="59"/>
    <w:rsid w:val="00A11FE0"/>
    <w:rPr>
      <w:rFonts w:ascii="Calibri" w:hAnsi="Calibri"/>
      <w:sz w:val="20"/>
      <w:szCs w:val="20"/>
      <w:lang w:val="cs-CZ"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4">
    <w:name w:val="Mriežka tabuľky14"/>
    <w:basedOn w:val="Normlnatabuka"/>
    <w:uiPriority w:val="59"/>
    <w:rsid w:val="00A11FE0"/>
    <w:rPr>
      <w:rFonts w:ascii="Calibri" w:hAnsi="Calibri"/>
      <w:sz w:val="22"/>
      <w:szCs w:val="22"/>
      <w:lang w:val="cs-CZ"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23">
    <w:name w:val="Mriežka tabuľky23"/>
    <w:basedOn w:val="Normlnatabuka"/>
    <w:uiPriority w:val="59"/>
    <w:rsid w:val="00A11FE0"/>
    <w:rPr>
      <w:rFonts w:ascii="Calibri" w:hAnsi="Calibri"/>
      <w:sz w:val="20"/>
      <w:szCs w:val="20"/>
      <w:lang w:val="cs-CZ"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13">
    <w:name w:val="Mriežka tabuľky113"/>
    <w:basedOn w:val="Normlnatabuka"/>
    <w:uiPriority w:val="59"/>
    <w:rsid w:val="00A11FE0"/>
    <w:rPr>
      <w:rFonts w:ascii="Calibri" w:hAnsi="Calibri"/>
      <w:sz w:val="22"/>
      <w:szCs w:val="22"/>
      <w:lang w:val="cs-CZ"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33">
    <w:name w:val="Mriežka tabuľky33"/>
    <w:basedOn w:val="Normlnatabuka"/>
    <w:uiPriority w:val="59"/>
    <w:rsid w:val="00A11FE0"/>
    <w:rPr>
      <w:rFonts w:ascii="Calibri" w:hAnsi="Calibri"/>
      <w:sz w:val="22"/>
      <w:szCs w:val="22"/>
      <w:lang w:val="sk-SK"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42">
    <w:name w:val="Mriežka tabuľky42"/>
    <w:basedOn w:val="Normlnatabuka"/>
    <w:uiPriority w:val="59"/>
    <w:rsid w:val="00A11FE0"/>
    <w:rPr>
      <w:rFonts w:ascii="Calibri" w:hAnsi="Calibri"/>
      <w:sz w:val="20"/>
      <w:szCs w:val="20"/>
      <w:lang w:val="cs-CZ"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22">
    <w:name w:val="Mriežka tabuľky122"/>
    <w:basedOn w:val="Normlnatabuka"/>
    <w:uiPriority w:val="59"/>
    <w:rsid w:val="00A11FE0"/>
    <w:rPr>
      <w:rFonts w:ascii="Calibri" w:hAnsi="Calibri"/>
      <w:sz w:val="22"/>
      <w:szCs w:val="22"/>
      <w:lang w:val="cs-CZ"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212">
    <w:name w:val="Mriežka tabuľky212"/>
    <w:basedOn w:val="Normlnatabuka"/>
    <w:uiPriority w:val="59"/>
    <w:rsid w:val="00A11FE0"/>
    <w:rPr>
      <w:rFonts w:ascii="Calibri" w:hAnsi="Calibri"/>
      <w:sz w:val="20"/>
      <w:szCs w:val="20"/>
      <w:lang w:val="cs-CZ"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112">
    <w:name w:val="Mriežka tabuľky1112"/>
    <w:basedOn w:val="Normlnatabuka"/>
    <w:uiPriority w:val="59"/>
    <w:rsid w:val="00A11FE0"/>
    <w:rPr>
      <w:rFonts w:ascii="Calibri" w:hAnsi="Calibri"/>
      <w:sz w:val="22"/>
      <w:szCs w:val="22"/>
      <w:lang w:val="cs-CZ"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312">
    <w:name w:val="Mriežka tabuľky312"/>
    <w:basedOn w:val="Normlnatabuka"/>
    <w:uiPriority w:val="59"/>
    <w:rsid w:val="00A11FE0"/>
    <w:rPr>
      <w:rFonts w:ascii="Calibri" w:hAnsi="Calibri"/>
      <w:sz w:val="22"/>
      <w:szCs w:val="22"/>
      <w:lang w:val="sk-SK"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7">
    <w:name w:val="Mriežka tabuľky7"/>
    <w:basedOn w:val="Normlnatabuka"/>
    <w:next w:val="Mriekatabuky"/>
    <w:uiPriority w:val="59"/>
    <w:rsid w:val="00A11FE0"/>
    <w:rPr>
      <w:rFonts w:ascii="Calibri" w:hAnsi="Calibri"/>
      <w:sz w:val="20"/>
      <w:szCs w:val="20"/>
      <w:lang w:val="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5">
    <w:name w:val="Mriežka tabuľky15"/>
    <w:basedOn w:val="Normlnatabuka"/>
    <w:uiPriority w:val="59"/>
    <w:rsid w:val="00A11FE0"/>
    <w:rPr>
      <w:rFonts w:ascii="Calibri" w:hAnsi="Calibri"/>
      <w:sz w:val="22"/>
      <w:szCs w:val="22"/>
      <w:lang w:val="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24">
    <w:name w:val="Mriežka tabuľky24"/>
    <w:basedOn w:val="Normlnatabuka"/>
    <w:uiPriority w:val="59"/>
    <w:rsid w:val="00A11FE0"/>
    <w:rPr>
      <w:rFonts w:ascii="Calibri" w:hAnsi="Calibri"/>
      <w:sz w:val="20"/>
      <w:szCs w:val="20"/>
      <w:lang w:val="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14">
    <w:name w:val="Mriežka tabuľky114"/>
    <w:basedOn w:val="Normlnatabuka"/>
    <w:uiPriority w:val="59"/>
    <w:rsid w:val="00A11FE0"/>
    <w:rPr>
      <w:rFonts w:ascii="Calibri" w:hAnsi="Calibri"/>
      <w:sz w:val="22"/>
      <w:szCs w:val="22"/>
      <w:lang w:val="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34">
    <w:name w:val="Mriežka tabuľky34"/>
    <w:basedOn w:val="Normlnatabuka"/>
    <w:uiPriority w:val="59"/>
    <w:rsid w:val="00A11FE0"/>
    <w:rPr>
      <w:rFonts w:ascii="Calibri" w:hAnsi="Calibri"/>
      <w:sz w:val="22"/>
      <w:szCs w:val="22"/>
      <w:lang w:val="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43">
    <w:name w:val="Mriežka tabuľky43"/>
    <w:basedOn w:val="Normlnatabuka"/>
    <w:uiPriority w:val="59"/>
    <w:rsid w:val="00A11FE0"/>
    <w:rPr>
      <w:rFonts w:ascii="Calibri" w:hAnsi="Calibri"/>
      <w:sz w:val="20"/>
      <w:szCs w:val="20"/>
      <w:lang w:val="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23">
    <w:name w:val="Mriežka tabuľky123"/>
    <w:basedOn w:val="Normlnatabuka"/>
    <w:uiPriority w:val="59"/>
    <w:rsid w:val="00A11FE0"/>
    <w:rPr>
      <w:rFonts w:ascii="Calibri" w:hAnsi="Calibri"/>
      <w:sz w:val="22"/>
      <w:szCs w:val="22"/>
      <w:lang w:val="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213">
    <w:name w:val="Mriežka tabuľky213"/>
    <w:basedOn w:val="Normlnatabuka"/>
    <w:uiPriority w:val="59"/>
    <w:rsid w:val="00A11FE0"/>
    <w:rPr>
      <w:rFonts w:ascii="Calibri" w:hAnsi="Calibri"/>
      <w:sz w:val="20"/>
      <w:szCs w:val="20"/>
      <w:lang w:val="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113">
    <w:name w:val="Mriežka tabuľky1113"/>
    <w:basedOn w:val="Normlnatabuka"/>
    <w:uiPriority w:val="59"/>
    <w:rsid w:val="00A11FE0"/>
    <w:rPr>
      <w:rFonts w:ascii="Calibri" w:hAnsi="Calibri"/>
      <w:sz w:val="22"/>
      <w:szCs w:val="22"/>
      <w:lang w:val="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313">
    <w:name w:val="Mriežka tabuľky313"/>
    <w:basedOn w:val="Normlnatabuka"/>
    <w:uiPriority w:val="59"/>
    <w:rsid w:val="00A11FE0"/>
    <w:rPr>
      <w:rFonts w:ascii="Calibri" w:hAnsi="Calibri"/>
      <w:sz w:val="22"/>
      <w:szCs w:val="22"/>
      <w:lang w:val="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1">
    <w:name w:val="List Paragraph Char1"/>
    <w:uiPriority w:val="34"/>
    <w:locked/>
    <w:rsid w:val="00A11FE0"/>
    <w:rPr>
      <w:rFonts w:ascii="Times New Roman" w:hAnsi="Times New Roman"/>
      <w:sz w:val="24"/>
    </w:rPr>
  </w:style>
  <w:style w:type="paragraph" w:customStyle="1" w:styleId="ManualHeading1">
    <w:name w:val="Manual Heading 1"/>
    <w:basedOn w:val="Normlny"/>
    <w:next w:val="Normlny"/>
    <w:rsid w:val="00A11FE0"/>
    <w:pPr>
      <w:keepNext/>
      <w:tabs>
        <w:tab w:val="left" w:pos="850"/>
      </w:tabs>
      <w:spacing w:before="360"/>
      <w:ind w:left="850" w:hanging="850"/>
      <w:outlineLvl w:val="0"/>
    </w:pPr>
    <w:rPr>
      <w:rFonts w:ascii="Times New Roman" w:hAnsi="Times New Roman"/>
      <w:b/>
      <w:smallCaps/>
      <w:sz w:val="24"/>
      <w:lang w:val="en-GB"/>
    </w:rPr>
  </w:style>
  <w:style w:type="paragraph" w:customStyle="1" w:styleId="ListParagraph3">
    <w:name w:val="List Paragraph3"/>
    <w:basedOn w:val="Normlny"/>
    <w:rsid w:val="00A11FE0"/>
    <w:pPr>
      <w:tabs>
        <w:tab w:val="left" w:pos="709"/>
      </w:tabs>
      <w:spacing w:before="480" w:after="240" w:line="280" w:lineRule="atLeast"/>
      <w:ind w:left="709" w:hanging="709"/>
      <w:outlineLvl w:val="1"/>
    </w:pPr>
    <w:rPr>
      <w:rFonts w:ascii="Arial" w:hAnsi="Arial"/>
      <w:sz w:val="20"/>
      <w:lang w:val="en-GB" w:eastAsia="de-DE"/>
    </w:rPr>
  </w:style>
  <w:style w:type="character" w:customStyle="1" w:styleId="IntenseEmphasis2">
    <w:name w:val="Intense Emphasis2"/>
    <w:rsid w:val="00A11FE0"/>
    <w:rPr>
      <w:b/>
      <w:i/>
      <w:color w:val="4F81BD"/>
    </w:rPr>
  </w:style>
  <w:style w:type="paragraph" w:customStyle="1" w:styleId="08Bullet1">
    <w:name w:val="08_Bullet 1"/>
    <w:basedOn w:val="Normlny"/>
    <w:link w:val="08Bullet1Char"/>
    <w:qFormat/>
    <w:rsid w:val="00A11FE0"/>
    <w:pPr>
      <w:numPr>
        <w:numId w:val="48"/>
      </w:numPr>
      <w:spacing w:before="0"/>
      <w:ind w:left="567" w:hanging="567"/>
    </w:pPr>
    <w:rPr>
      <w:rFonts w:ascii="Times New Roman" w:hAnsi="Times New Roman"/>
      <w:szCs w:val="20"/>
      <w:lang w:eastAsia="cs-CZ"/>
    </w:rPr>
  </w:style>
  <w:style w:type="character" w:customStyle="1" w:styleId="08Bullet1Char">
    <w:name w:val="08_Bullet 1 Char"/>
    <w:link w:val="08Bullet1"/>
    <w:locked/>
    <w:rsid w:val="00A11FE0"/>
    <w:rPr>
      <w:rFonts w:ascii="Times New Roman" w:hAnsi="Times New Roman"/>
      <w:sz w:val="22"/>
      <w:szCs w:val="20"/>
      <w:lang w:val="sk-SK" w:eastAsia="cs-CZ"/>
    </w:rPr>
  </w:style>
  <w:style w:type="paragraph" w:customStyle="1" w:styleId="09Bullet2">
    <w:name w:val="09_Bullet 2"/>
    <w:basedOn w:val="Normlny"/>
    <w:link w:val="09Bullet2Char"/>
    <w:qFormat/>
    <w:rsid w:val="00A11FE0"/>
    <w:pPr>
      <w:numPr>
        <w:numId w:val="49"/>
      </w:numPr>
      <w:ind w:left="709" w:hanging="425"/>
    </w:pPr>
    <w:rPr>
      <w:rFonts w:ascii="Times New Roman" w:hAnsi="Times New Roman"/>
      <w:szCs w:val="20"/>
      <w:lang w:eastAsia="cs-CZ"/>
    </w:rPr>
  </w:style>
  <w:style w:type="character" w:customStyle="1" w:styleId="09Bullet2Char">
    <w:name w:val="09_Bullet 2 Char"/>
    <w:link w:val="09Bullet2"/>
    <w:locked/>
    <w:rsid w:val="00A11FE0"/>
    <w:rPr>
      <w:rFonts w:ascii="Times New Roman" w:hAnsi="Times New Roman"/>
      <w:sz w:val="22"/>
      <w:szCs w:val="20"/>
      <w:lang w:val="sk-SK" w:eastAsia="cs-CZ"/>
    </w:rPr>
  </w:style>
  <w:style w:type="paragraph" w:styleId="Bezriadkovania">
    <w:name w:val="No Spacing"/>
    <w:uiPriority w:val="1"/>
    <w:qFormat/>
    <w:rsid w:val="00A11FE0"/>
    <w:pPr>
      <w:jc w:val="both"/>
    </w:pPr>
    <w:rPr>
      <w:rFonts w:ascii="Cambria" w:eastAsia="MS Mincho" w:hAnsi="Cambria"/>
      <w:sz w:val="22"/>
      <w:lang w:val="sk-SK"/>
    </w:rPr>
  </w:style>
  <w:style w:type="paragraph" w:customStyle="1" w:styleId="Style40">
    <w:name w:val="Style40"/>
    <w:basedOn w:val="Normlny"/>
    <w:uiPriority w:val="99"/>
    <w:rsid w:val="00A11FE0"/>
    <w:pPr>
      <w:widowControl w:val="0"/>
      <w:autoSpaceDE w:val="0"/>
      <w:autoSpaceDN w:val="0"/>
      <w:adjustRightInd w:val="0"/>
      <w:spacing w:before="0" w:after="0"/>
      <w:jc w:val="left"/>
    </w:pPr>
    <w:rPr>
      <w:rFonts w:ascii="Times New Roman" w:hAnsi="Times New Roman"/>
      <w:sz w:val="24"/>
      <w:lang w:eastAsia="sk-SK"/>
    </w:rPr>
  </w:style>
  <w:style w:type="paragraph" w:customStyle="1" w:styleId="Style25">
    <w:name w:val="Style25"/>
    <w:basedOn w:val="Normlny"/>
    <w:uiPriority w:val="99"/>
    <w:rsid w:val="00A11FE0"/>
    <w:pPr>
      <w:widowControl w:val="0"/>
      <w:autoSpaceDE w:val="0"/>
      <w:autoSpaceDN w:val="0"/>
      <w:adjustRightInd w:val="0"/>
      <w:spacing w:before="0" w:after="0" w:line="264" w:lineRule="exact"/>
    </w:pPr>
    <w:rPr>
      <w:rFonts w:ascii="Times New Roman" w:hAnsi="Times New Roman"/>
      <w:sz w:val="24"/>
      <w:lang w:eastAsia="sk-SK"/>
    </w:rPr>
  </w:style>
  <w:style w:type="paragraph" w:customStyle="1" w:styleId="ListDash1">
    <w:name w:val="List Dash 1"/>
    <w:basedOn w:val="Normlny"/>
    <w:rsid w:val="00A11FE0"/>
    <w:pPr>
      <w:numPr>
        <w:numId w:val="51"/>
      </w:numPr>
    </w:pPr>
    <w:rPr>
      <w:rFonts w:ascii="Times New Roman" w:hAnsi="Times New Roman"/>
      <w:sz w:val="24"/>
      <w:lang w:val="en-GB" w:eastAsia="de-DE"/>
    </w:rPr>
  </w:style>
  <w:style w:type="paragraph" w:customStyle="1" w:styleId="Tiret0">
    <w:name w:val="Tiret 0"/>
    <w:basedOn w:val="Normlny"/>
    <w:rsid w:val="00A11FE0"/>
    <w:pPr>
      <w:numPr>
        <w:numId w:val="50"/>
      </w:numPr>
    </w:pPr>
    <w:rPr>
      <w:rFonts w:ascii="Times New Roman" w:hAnsi="Times New Roman"/>
      <w:sz w:val="24"/>
      <w:lang w:val="en-GB"/>
    </w:rPr>
  </w:style>
  <w:style w:type="table" w:customStyle="1" w:styleId="Deloittetable311">
    <w:name w:val="Deloitte table 311"/>
    <w:basedOn w:val="Normlnatabuka"/>
    <w:next w:val="Mriekatabuky"/>
    <w:uiPriority w:val="59"/>
    <w:rsid w:val="001352A6"/>
    <w:rPr>
      <w:sz w:val="22"/>
      <w:szCs w:val="22"/>
      <w:lang w:val="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Vchodzie">
    <w:name w:val="Východzie"/>
    <w:rsid w:val="00DB2FBF"/>
    <w:pPr>
      <w:suppressAutoHyphens/>
      <w:overflowPunct w:val="0"/>
      <w:spacing w:before="120" w:after="120" w:line="276" w:lineRule="auto"/>
      <w:jc w:val="both"/>
    </w:pPr>
    <w:rPr>
      <w:rFonts w:ascii="Calibri" w:hAnsi="Calibri" w:cs="Mangal"/>
      <w:color w:val="00000A"/>
      <w:sz w:val="22"/>
      <w:lang w:val="sk-SK"/>
    </w:rPr>
  </w:style>
  <w:style w:type="character" w:customStyle="1" w:styleId="Internetovodkaz">
    <w:name w:val="Internetový odkaz"/>
    <w:rsid w:val="00DB2FBF"/>
    <w:rPr>
      <w:color w:val="0000FF"/>
      <w:u w:val="single"/>
      <w:lang w:val="sk-SK" w:eastAsia="sk-SK"/>
    </w:rPr>
  </w:style>
  <w:style w:type="character" w:customStyle="1" w:styleId="Ukotveniepoznmkypodiarou">
    <w:name w:val="Ukotvenie poznámky pod čiarou"/>
    <w:rsid w:val="00DB2FBF"/>
    <w:rPr>
      <w:vertAlign w:val="superscript"/>
    </w:rPr>
  </w:style>
  <w:style w:type="paragraph" w:customStyle="1" w:styleId="Poznmkapodiarou">
    <w:name w:val="Poznámka pod čiarou"/>
    <w:basedOn w:val="Vchodzie"/>
    <w:rsid w:val="00DB2FBF"/>
    <w:pPr>
      <w:suppressLineNumbers/>
      <w:ind w:left="339" w:hanging="339"/>
    </w:pPr>
    <w:rPr>
      <w:sz w:val="20"/>
      <w:szCs w:val="20"/>
    </w:rPr>
  </w:style>
  <w:style w:type="table" w:customStyle="1" w:styleId="Deloittetable3111">
    <w:name w:val="Deloitte table 3111"/>
    <w:basedOn w:val="Normlnatabuka"/>
    <w:uiPriority w:val="59"/>
    <w:rsid w:val="009841A7"/>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Deloittetable312">
    <w:name w:val="Deloitte table 312"/>
    <w:basedOn w:val="Normlnatabuka"/>
    <w:next w:val="Mriekatabuky"/>
    <w:uiPriority w:val="59"/>
    <w:rsid w:val="00A678A6"/>
    <w:rPr>
      <w:sz w:val="22"/>
      <w:szCs w:val="22"/>
      <w:lang w:val="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8">
    <w:name w:val="Mriežka tabuľky8"/>
    <w:basedOn w:val="Normlnatabuka"/>
    <w:next w:val="Mriekatabuky"/>
    <w:uiPriority w:val="59"/>
    <w:rsid w:val="00A678A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35">
    <w:name w:val="Mriežka tabuľky35"/>
    <w:basedOn w:val="Normlnatabuka"/>
    <w:uiPriority w:val="59"/>
    <w:rsid w:val="00A678A6"/>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6">
    <w:name w:val="Mriežka tabuľky16"/>
    <w:basedOn w:val="Normlnatabuka"/>
    <w:next w:val="Mriekatabuky"/>
    <w:uiPriority w:val="59"/>
    <w:rsid w:val="00A678A6"/>
    <w:rPr>
      <w:rFonts w:ascii="Calibri" w:hAnsi="Calibri"/>
      <w:sz w:val="22"/>
      <w:szCs w:val="22"/>
      <w:lang w:val="cs-CZ"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25">
    <w:name w:val="Mriežka tabuľky25"/>
    <w:basedOn w:val="Normlnatabuka"/>
    <w:next w:val="Mriekatabuky"/>
    <w:uiPriority w:val="59"/>
    <w:rsid w:val="00A678A6"/>
    <w:rPr>
      <w:rFonts w:ascii="Calibri" w:hAnsi="Calibri"/>
      <w:sz w:val="20"/>
      <w:szCs w:val="20"/>
      <w:lang w:val="cs-CZ"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15">
    <w:name w:val="Mriežka tabuľky115"/>
    <w:basedOn w:val="Normlnatabuka"/>
    <w:next w:val="Mriekatabuky"/>
    <w:uiPriority w:val="59"/>
    <w:rsid w:val="00A678A6"/>
    <w:rPr>
      <w:rFonts w:ascii="Calibri" w:hAnsi="Calibri"/>
      <w:sz w:val="22"/>
      <w:szCs w:val="22"/>
      <w:lang w:val="cs-CZ"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44">
    <w:name w:val="Mriežka tabuľky44"/>
    <w:basedOn w:val="Normlnatabuka"/>
    <w:next w:val="Mriekatabuky"/>
    <w:uiPriority w:val="59"/>
    <w:rsid w:val="00A678A6"/>
    <w:rPr>
      <w:rFonts w:ascii="Calibri" w:hAnsi="Calibri"/>
      <w:sz w:val="20"/>
      <w:szCs w:val="20"/>
      <w:lang w:val="cs-CZ"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24">
    <w:name w:val="Mriežka tabuľky124"/>
    <w:basedOn w:val="Normlnatabuka"/>
    <w:next w:val="Mriekatabuky"/>
    <w:uiPriority w:val="59"/>
    <w:rsid w:val="00A678A6"/>
    <w:rPr>
      <w:rFonts w:ascii="Calibri" w:hAnsi="Calibri"/>
      <w:sz w:val="22"/>
      <w:szCs w:val="22"/>
      <w:lang w:val="cs-CZ"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214">
    <w:name w:val="Mriežka tabuľky214"/>
    <w:basedOn w:val="Normlnatabuka"/>
    <w:next w:val="Mriekatabuky"/>
    <w:uiPriority w:val="59"/>
    <w:rsid w:val="00A678A6"/>
    <w:rPr>
      <w:rFonts w:ascii="Calibri" w:hAnsi="Calibri"/>
      <w:sz w:val="20"/>
      <w:szCs w:val="20"/>
      <w:lang w:val="cs-CZ"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114">
    <w:name w:val="Mriežka tabuľky1114"/>
    <w:basedOn w:val="Normlnatabuka"/>
    <w:next w:val="Mriekatabuky"/>
    <w:uiPriority w:val="59"/>
    <w:rsid w:val="00A678A6"/>
    <w:rPr>
      <w:rFonts w:ascii="Calibri" w:hAnsi="Calibri"/>
      <w:sz w:val="22"/>
      <w:szCs w:val="22"/>
      <w:lang w:val="cs-CZ"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314">
    <w:name w:val="Mriežka tabuľky314"/>
    <w:basedOn w:val="Normlnatabuka"/>
    <w:next w:val="Mriekatabuky"/>
    <w:uiPriority w:val="59"/>
    <w:rsid w:val="00A678A6"/>
    <w:rPr>
      <w:rFonts w:ascii="Calibri" w:hAnsi="Calibri"/>
      <w:sz w:val="22"/>
      <w:szCs w:val="22"/>
      <w:lang w:val="sk-SK"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51">
    <w:name w:val="Mriežka tabuľky51"/>
    <w:basedOn w:val="Normlnatabuka"/>
    <w:next w:val="Mriekatabuky"/>
    <w:uiPriority w:val="59"/>
    <w:rsid w:val="00A678A6"/>
    <w:rPr>
      <w:rFonts w:ascii="Calibri" w:hAnsi="Calibri"/>
      <w:sz w:val="20"/>
      <w:szCs w:val="20"/>
      <w:lang w:val="cs-CZ"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31">
    <w:name w:val="Mriežka tabuľky131"/>
    <w:basedOn w:val="Normlnatabuka"/>
    <w:uiPriority w:val="59"/>
    <w:rsid w:val="00A678A6"/>
    <w:rPr>
      <w:rFonts w:ascii="Calibri" w:hAnsi="Calibri"/>
      <w:sz w:val="22"/>
      <w:szCs w:val="22"/>
      <w:lang w:val="cs-CZ"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221">
    <w:name w:val="Mriežka tabuľky221"/>
    <w:basedOn w:val="Normlnatabuka"/>
    <w:uiPriority w:val="59"/>
    <w:rsid w:val="00A678A6"/>
    <w:rPr>
      <w:rFonts w:ascii="Calibri" w:hAnsi="Calibri"/>
      <w:sz w:val="20"/>
      <w:szCs w:val="20"/>
      <w:lang w:val="cs-CZ"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121">
    <w:name w:val="Mriežka tabuľky1121"/>
    <w:basedOn w:val="Normlnatabuka"/>
    <w:uiPriority w:val="59"/>
    <w:rsid w:val="00A678A6"/>
    <w:rPr>
      <w:rFonts w:ascii="Calibri" w:hAnsi="Calibri"/>
      <w:sz w:val="22"/>
      <w:szCs w:val="22"/>
      <w:lang w:val="cs-CZ"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321">
    <w:name w:val="Mriežka tabuľky321"/>
    <w:basedOn w:val="Normlnatabuka"/>
    <w:uiPriority w:val="59"/>
    <w:rsid w:val="00A678A6"/>
    <w:rPr>
      <w:rFonts w:ascii="Calibri" w:hAnsi="Calibri"/>
      <w:sz w:val="22"/>
      <w:szCs w:val="22"/>
      <w:lang w:val="sk-SK"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411">
    <w:name w:val="Mriežka tabuľky411"/>
    <w:basedOn w:val="Normlnatabuka"/>
    <w:uiPriority w:val="59"/>
    <w:rsid w:val="00A678A6"/>
    <w:rPr>
      <w:rFonts w:ascii="Calibri" w:hAnsi="Calibri"/>
      <w:sz w:val="20"/>
      <w:szCs w:val="20"/>
      <w:lang w:val="cs-CZ"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211">
    <w:name w:val="Mriežka tabuľky1211"/>
    <w:basedOn w:val="Normlnatabuka"/>
    <w:uiPriority w:val="59"/>
    <w:rsid w:val="00A678A6"/>
    <w:rPr>
      <w:rFonts w:ascii="Calibri" w:hAnsi="Calibri"/>
      <w:sz w:val="22"/>
      <w:szCs w:val="22"/>
      <w:lang w:val="cs-CZ"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2111">
    <w:name w:val="Mriežka tabuľky2111"/>
    <w:basedOn w:val="Normlnatabuka"/>
    <w:uiPriority w:val="59"/>
    <w:rsid w:val="00A678A6"/>
    <w:rPr>
      <w:rFonts w:ascii="Calibri" w:hAnsi="Calibri"/>
      <w:sz w:val="20"/>
      <w:szCs w:val="20"/>
      <w:lang w:val="cs-CZ"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1111">
    <w:name w:val="Mriežka tabuľky11111"/>
    <w:basedOn w:val="Normlnatabuka"/>
    <w:uiPriority w:val="59"/>
    <w:rsid w:val="00A678A6"/>
    <w:rPr>
      <w:rFonts w:ascii="Calibri" w:hAnsi="Calibri"/>
      <w:sz w:val="22"/>
      <w:szCs w:val="22"/>
      <w:lang w:val="cs-CZ"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3111">
    <w:name w:val="Mriežka tabuľky3111"/>
    <w:basedOn w:val="Normlnatabuka"/>
    <w:uiPriority w:val="59"/>
    <w:rsid w:val="00A678A6"/>
    <w:rPr>
      <w:rFonts w:ascii="Calibri" w:hAnsi="Calibri"/>
      <w:sz w:val="22"/>
      <w:szCs w:val="22"/>
      <w:lang w:val="sk-SK"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61">
    <w:name w:val="Mriežka tabuľky61"/>
    <w:basedOn w:val="Normlnatabuka"/>
    <w:next w:val="Mriekatabuky"/>
    <w:uiPriority w:val="59"/>
    <w:rsid w:val="00A678A6"/>
    <w:rPr>
      <w:rFonts w:ascii="Calibri" w:hAnsi="Calibri"/>
      <w:sz w:val="20"/>
      <w:szCs w:val="20"/>
      <w:lang w:val="cs-CZ"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41">
    <w:name w:val="Mriežka tabuľky141"/>
    <w:basedOn w:val="Normlnatabuka"/>
    <w:uiPriority w:val="59"/>
    <w:rsid w:val="00A678A6"/>
    <w:rPr>
      <w:rFonts w:ascii="Calibri" w:hAnsi="Calibri"/>
      <w:sz w:val="22"/>
      <w:szCs w:val="22"/>
      <w:lang w:val="cs-CZ"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231">
    <w:name w:val="Mriežka tabuľky231"/>
    <w:basedOn w:val="Normlnatabuka"/>
    <w:uiPriority w:val="59"/>
    <w:rsid w:val="00A678A6"/>
    <w:rPr>
      <w:rFonts w:ascii="Calibri" w:hAnsi="Calibri"/>
      <w:sz w:val="20"/>
      <w:szCs w:val="20"/>
      <w:lang w:val="cs-CZ"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131">
    <w:name w:val="Mriežka tabuľky1131"/>
    <w:basedOn w:val="Normlnatabuka"/>
    <w:uiPriority w:val="59"/>
    <w:rsid w:val="00A678A6"/>
    <w:rPr>
      <w:rFonts w:ascii="Calibri" w:hAnsi="Calibri"/>
      <w:sz w:val="22"/>
      <w:szCs w:val="22"/>
      <w:lang w:val="cs-CZ"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331">
    <w:name w:val="Mriežka tabuľky331"/>
    <w:basedOn w:val="Normlnatabuka"/>
    <w:uiPriority w:val="59"/>
    <w:rsid w:val="00A678A6"/>
    <w:rPr>
      <w:rFonts w:ascii="Calibri" w:hAnsi="Calibri"/>
      <w:sz w:val="22"/>
      <w:szCs w:val="22"/>
      <w:lang w:val="sk-SK"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421">
    <w:name w:val="Mriežka tabuľky421"/>
    <w:basedOn w:val="Normlnatabuka"/>
    <w:uiPriority w:val="59"/>
    <w:rsid w:val="00A678A6"/>
    <w:rPr>
      <w:rFonts w:ascii="Calibri" w:hAnsi="Calibri"/>
      <w:sz w:val="20"/>
      <w:szCs w:val="20"/>
      <w:lang w:val="cs-CZ"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221">
    <w:name w:val="Mriežka tabuľky1221"/>
    <w:basedOn w:val="Normlnatabuka"/>
    <w:uiPriority w:val="59"/>
    <w:rsid w:val="00A678A6"/>
    <w:rPr>
      <w:rFonts w:ascii="Calibri" w:hAnsi="Calibri"/>
      <w:sz w:val="22"/>
      <w:szCs w:val="22"/>
      <w:lang w:val="cs-CZ"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2121">
    <w:name w:val="Mriežka tabuľky2121"/>
    <w:basedOn w:val="Normlnatabuka"/>
    <w:uiPriority w:val="59"/>
    <w:rsid w:val="00A678A6"/>
    <w:rPr>
      <w:rFonts w:ascii="Calibri" w:hAnsi="Calibri"/>
      <w:sz w:val="20"/>
      <w:szCs w:val="20"/>
      <w:lang w:val="cs-CZ"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1121">
    <w:name w:val="Mriežka tabuľky11121"/>
    <w:basedOn w:val="Normlnatabuka"/>
    <w:uiPriority w:val="59"/>
    <w:rsid w:val="00A678A6"/>
    <w:rPr>
      <w:rFonts w:ascii="Calibri" w:hAnsi="Calibri"/>
      <w:sz w:val="22"/>
      <w:szCs w:val="22"/>
      <w:lang w:val="cs-CZ"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3121">
    <w:name w:val="Mriežka tabuľky3121"/>
    <w:basedOn w:val="Normlnatabuka"/>
    <w:uiPriority w:val="59"/>
    <w:rsid w:val="00A678A6"/>
    <w:rPr>
      <w:rFonts w:ascii="Calibri" w:hAnsi="Calibri"/>
      <w:sz w:val="22"/>
      <w:szCs w:val="22"/>
      <w:lang w:val="sk-SK"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71">
    <w:name w:val="Mriežka tabuľky71"/>
    <w:basedOn w:val="Normlnatabuka"/>
    <w:next w:val="Mriekatabuky"/>
    <w:uiPriority w:val="59"/>
    <w:rsid w:val="00A678A6"/>
    <w:rPr>
      <w:rFonts w:ascii="Calibri" w:hAnsi="Calibri"/>
      <w:sz w:val="20"/>
      <w:szCs w:val="20"/>
      <w:lang w:val="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51">
    <w:name w:val="Mriežka tabuľky151"/>
    <w:basedOn w:val="Normlnatabuka"/>
    <w:uiPriority w:val="59"/>
    <w:rsid w:val="00A678A6"/>
    <w:rPr>
      <w:rFonts w:ascii="Calibri" w:hAnsi="Calibri"/>
      <w:sz w:val="22"/>
      <w:szCs w:val="22"/>
      <w:lang w:val="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241">
    <w:name w:val="Mriežka tabuľky241"/>
    <w:basedOn w:val="Normlnatabuka"/>
    <w:uiPriority w:val="59"/>
    <w:rsid w:val="00A678A6"/>
    <w:rPr>
      <w:rFonts w:ascii="Calibri" w:hAnsi="Calibri"/>
      <w:sz w:val="20"/>
      <w:szCs w:val="20"/>
      <w:lang w:val="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141">
    <w:name w:val="Mriežka tabuľky1141"/>
    <w:basedOn w:val="Normlnatabuka"/>
    <w:uiPriority w:val="59"/>
    <w:rsid w:val="00A678A6"/>
    <w:rPr>
      <w:rFonts w:ascii="Calibri" w:hAnsi="Calibri"/>
      <w:sz w:val="22"/>
      <w:szCs w:val="22"/>
      <w:lang w:val="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341">
    <w:name w:val="Mriežka tabuľky341"/>
    <w:basedOn w:val="Normlnatabuka"/>
    <w:uiPriority w:val="59"/>
    <w:rsid w:val="00A678A6"/>
    <w:rPr>
      <w:rFonts w:ascii="Calibri" w:hAnsi="Calibri"/>
      <w:sz w:val="22"/>
      <w:szCs w:val="22"/>
      <w:lang w:val="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431">
    <w:name w:val="Mriežka tabuľky431"/>
    <w:basedOn w:val="Normlnatabuka"/>
    <w:uiPriority w:val="59"/>
    <w:rsid w:val="00A678A6"/>
    <w:rPr>
      <w:rFonts w:ascii="Calibri" w:hAnsi="Calibri"/>
      <w:sz w:val="20"/>
      <w:szCs w:val="20"/>
      <w:lang w:val="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231">
    <w:name w:val="Mriežka tabuľky1231"/>
    <w:basedOn w:val="Normlnatabuka"/>
    <w:uiPriority w:val="59"/>
    <w:rsid w:val="00A678A6"/>
    <w:rPr>
      <w:rFonts w:ascii="Calibri" w:hAnsi="Calibri"/>
      <w:sz w:val="22"/>
      <w:szCs w:val="22"/>
      <w:lang w:val="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2131">
    <w:name w:val="Mriežka tabuľky2131"/>
    <w:basedOn w:val="Normlnatabuka"/>
    <w:uiPriority w:val="59"/>
    <w:rsid w:val="00A678A6"/>
    <w:rPr>
      <w:rFonts w:ascii="Calibri" w:hAnsi="Calibri"/>
      <w:sz w:val="20"/>
      <w:szCs w:val="20"/>
      <w:lang w:val="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1131">
    <w:name w:val="Mriežka tabuľky11131"/>
    <w:basedOn w:val="Normlnatabuka"/>
    <w:uiPriority w:val="59"/>
    <w:rsid w:val="00A678A6"/>
    <w:rPr>
      <w:rFonts w:ascii="Calibri" w:hAnsi="Calibri"/>
      <w:sz w:val="22"/>
      <w:szCs w:val="22"/>
      <w:lang w:val="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3131">
    <w:name w:val="Mriežka tabuľky3131"/>
    <w:basedOn w:val="Normlnatabuka"/>
    <w:uiPriority w:val="59"/>
    <w:rsid w:val="00A678A6"/>
    <w:rPr>
      <w:rFonts w:ascii="Calibri" w:hAnsi="Calibri"/>
      <w:sz w:val="22"/>
      <w:szCs w:val="22"/>
      <w:lang w:val="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Deloittetable3112">
    <w:name w:val="Deloitte table 3112"/>
    <w:basedOn w:val="Normlnatabuka"/>
    <w:next w:val="Mriekatabuky"/>
    <w:uiPriority w:val="59"/>
    <w:rsid w:val="00A678A6"/>
    <w:rPr>
      <w:sz w:val="22"/>
      <w:szCs w:val="22"/>
      <w:lang w:val="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36">
    <w:name w:val="Mriežka tabuľky36"/>
    <w:basedOn w:val="Normlnatabuka"/>
    <w:uiPriority w:val="59"/>
    <w:rsid w:val="00475CDF"/>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9">
    <w:name w:val="Mriežka tabuľky9"/>
    <w:basedOn w:val="Normlnatabuka"/>
    <w:next w:val="Mriekatabuky"/>
    <w:uiPriority w:val="59"/>
    <w:rsid w:val="00186C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arebnzoznamzvraznenie11">
    <w:name w:val="Farebný zoznam – zvýraznenie 11"/>
    <w:basedOn w:val="Normlny"/>
    <w:uiPriority w:val="34"/>
    <w:qFormat/>
    <w:rsid w:val="004E2D6C"/>
    <w:pPr>
      <w:spacing w:before="0" w:after="200" w:line="276" w:lineRule="auto"/>
      <w:ind w:left="720"/>
      <w:contextualSpacing/>
    </w:pPr>
    <w:rPr>
      <w:rFonts w:ascii="Calibri" w:hAnsi="Calibri"/>
      <w:szCs w:val="22"/>
    </w:rPr>
  </w:style>
  <w:style w:type="table" w:customStyle="1" w:styleId="Mriekatabuky10">
    <w:name w:val="Mriežka tabuľky10"/>
    <w:basedOn w:val="Normlnatabuka"/>
    <w:next w:val="Mriekatabuky"/>
    <w:uiPriority w:val="59"/>
    <w:rsid w:val="004E2D6C"/>
    <w:rPr>
      <w:rFonts w:ascii="Calibri" w:hAnsi="Calibri"/>
      <w:sz w:val="20"/>
      <w:szCs w:val="20"/>
      <w:lang w:val="sk-SK"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31">
    <w:name w:val="Style31"/>
    <w:basedOn w:val="Normlny"/>
    <w:uiPriority w:val="99"/>
    <w:rsid w:val="004E2D6C"/>
    <w:pPr>
      <w:widowControl w:val="0"/>
      <w:autoSpaceDE w:val="0"/>
      <w:autoSpaceDN w:val="0"/>
      <w:adjustRightInd w:val="0"/>
      <w:spacing w:before="0" w:after="0"/>
      <w:jc w:val="left"/>
    </w:pPr>
    <w:rPr>
      <w:rFonts w:ascii="Times New Roman" w:hAnsi="Times New Roman"/>
      <w:sz w:val="24"/>
      <w:lang w:eastAsia="sk-SK"/>
    </w:rPr>
  </w:style>
  <w:style w:type="character" w:customStyle="1" w:styleId="FontStyle94">
    <w:name w:val="Font Style94"/>
    <w:uiPriority w:val="99"/>
    <w:rsid w:val="004E2D6C"/>
    <w:rPr>
      <w:rFonts w:ascii="Times New Roman" w:hAnsi="Times New Roman"/>
      <w:sz w:val="22"/>
    </w:rPr>
  </w:style>
  <w:style w:type="table" w:customStyle="1" w:styleId="Mriekatabuky17">
    <w:name w:val="Mriežka tabuľky17"/>
    <w:basedOn w:val="Normlnatabuka"/>
    <w:next w:val="Mriekatabuky"/>
    <w:uiPriority w:val="99"/>
    <w:rsid w:val="004E2D6C"/>
    <w:rPr>
      <w:rFonts w:ascii="Calibri" w:hAnsi="Calibri"/>
      <w:sz w:val="20"/>
      <w:szCs w:val="20"/>
      <w:lang w:val="sk-SK"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adpistabulky">
    <w:name w:val="Nadpis tabulky"/>
    <w:basedOn w:val="Normlny"/>
    <w:rsid w:val="00F56916"/>
    <w:pPr>
      <w:keepNext/>
      <w:spacing w:before="200"/>
      <w:jc w:val="left"/>
    </w:pPr>
    <w:rPr>
      <w:rFonts w:ascii="Calibri" w:eastAsiaTheme="minorHAnsi" w:hAnsi="Calibri"/>
      <w:i/>
      <w:iCs/>
      <w:szCs w:val="22"/>
    </w:rPr>
  </w:style>
  <w:style w:type="table" w:customStyle="1" w:styleId="Mriekatabuky18">
    <w:name w:val="Mriežka tabuľky18"/>
    <w:basedOn w:val="Normlnatabuka"/>
    <w:next w:val="Mriekatabuky"/>
    <w:uiPriority w:val="59"/>
    <w:rsid w:val="008935E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96">
    <w:name w:val="Font Style96"/>
    <w:uiPriority w:val="99"/>
    <w:rsid w:val="008E6E0A"/>
    <w:rPr>
      <w:rFonts w:ascii="Times New Roman" w:hAnsi="Times New Roman" w:cs="Times New Roman" w:hint="default"/>
      <w:i/>
      <w:iCs w:val="0"/>
      <w:sz w:val="22"/>
    </w:rPr>
  </w:style>
  <w:style w:type="paragraph" w:customStyle="1" w:styleId="Hypertextoveprepojenie">
    <w:name w:val="Hypertextove prepojenie"/>
    <w:basedOn w:val="Normlny"/>
    <w:link w:val="HypertextoveprepojenieChar"/>
    <w:autoRedefine/>
    <w:qFormat/>
    <w:rsid w:val="00077029"/>
    <w:pPr>
      <w:framePr w:hSpace="180" w:wrap="around" w:vAnchor="text" w:hAnchor="text" w:x="6" w:y="1"/>
      <w:widowControl w:val="0"/>
      <w:autoSpaceDE w:val="0"/>
      <w:autoSpaceDN w:val="0"/>
      <w:adjustRightInd w:val="0"/>
      <w:spacing w:before="0" w:after="0" w:line="211" w:lineRule="exact"/>
      <w:suppressOverlap/>
    </w:pPr>
    <w:rPr>
      <w:rFonts w:ascii="Times New Roman" w:eastAsia="Times New Roman" w:hAnsi="Times New Roman"/>
      <w:color w:val="0000FF"/>
      <w:sz w:val="20"/>
      <w:szCs w:val="16"/>
      <w:u w:val="single"/>
      <w:lang w:eastAsia="da-DK"/>
    </w:rPr>
  </w:style>
  <w:style w:type="character" w:customStyle="1" w:styleId="HypertextoveprepojenieChar">
    <w:name w:val="Hypertextove prepojenie Char"/>
    <w:basedOn w:val="Predvolenpsmoodseku"/>
    <w:link w:val="Hypertextoveprepojenie"/>
    <w:locked/>
    <w:rsid w:val="00077029"/>
    <w:rPr>
      <w:rFonts w:ascii="Times New Roman" w:eastAsia="Times New Roman" w:hAnsi="Times New Roman"/>
      <w:color w:val="0000FF"/>
      <w:sz w:val="20"/>
      <w:szCs w:val="16"/>
      <w:u w:val="single"/>
      <w:lang w:val="sk-SK" w:eastAsia="da-DK"/>
    </w:rPr>
  </w:style>
</w:styles>
</file>

<file path=word/webSettings.xml><?xml version="1.0" encoding="utf-8"?>
<w:webSettings xmlns:r="http://schemas.openxmlformats.org/officeDocument/2006/relationships" xmlns:w="http://schemas.openxmlformats.org/wordprocessingml/2006/main">
  <w:divs>
    <w:div w:id="176241341">
      <w:bodyDiv w:val="1"/>
      <w:marLeft w:val="0"/>
      <w:marRight w:val="0"/>
      <w:marTop w:val="0"/>
      <w:marBottom w:val="0"/>
      <w:divBdr>
        <w:top w:val="none" w:sz="0" w:space="0" w:color="auto"/>
        <w:left w:val="none" w:sz="0" w:space="0" w:color="auto"/>
        <w:bottom w:val="none" w:sz="0" w:space="0" w:color="auto"/>
        <w:right w:val="none" w:sz="0" w:space="0" w:color="auto"/>
      </w:divBdr>
    </w:div>
    <w:div w:id="259027296">
      <w:marLeft w:val="0"/>
      <w:marRight w:val="0"/>
      <w:marTop w:val="0"/>
      <w:marBottom w:val="0"/>
      <w:divBdr>
        <w:top w:val="none" w:sz="0" w:space="0" w:color="auto"/>
        <w:left w:val="none" w:sz="0" w:space="0" w:color="auto"/>
        <w:bottom w:val="none" w:sz="0" w:space="0" w:color="auto"/>
        <w:right w:val="none" w:sz="0" w:space="0" w:color="auto"/>
      </w:divBdr>
    </w:div>
    <w:div w:id="259027297">
      <w:marLeft w:val="0"/>
      <w:marRight w:val="0"/>
      <w:marTop w:val="0"/>
      <w:marBottom w:val="0"/>
      <w:divBdr>
        <w:top w:val="none" w:sz="0" w:space="0" w:color="auto"/>
        <w:left w:val="none" w:sz="0" w:space="0" w:color="auto"/>
        <w:bottom w:val="none" w:sz="0" w:space="0" w:color="auto"/>
        <w:right w:val="none" w:sz="0" w:space="0" w:color="auto"/>
      </w:divBdr>
    </w:div>
    <w:div w:id="259027298">
      <w:marLeft w:val="0"/>
      <w:marRight w:val="0"/>
      <w:marTop w:val="0"/>
      <w:marBottom w:val="0"/>
      <w:divBdr>
        <w:top w:val="none" w:sz="0" w:space="0" w:color="auto"/>
        <w:left w:val="none" w:sz="0" w:space="0" w:color="auto"/>
        <w:bottom w:val="none" w:sz="0" w:space="0" w:color="auto"/>
        <w:right w:val="none" w:sz="0" w:space="0" w:color="auto"/>
      </w:divBdr>
    </w:div>
    <w:div w:id="259027299">
      <w:marLeft w:val="0"/>
      <w:marRight w:val="0"/>
      <w:marTop w:val="0"/>
      <w:marBottom w:val="0"/>
      <w:divBdr>
        <w:top w:val="none" w:sz="0" w:space="0" w:color="auto"/>
        <w:left w:val="none" w:sz="0" w:space="0" w:color="auto"/>
        <w:bottom w:val="none" w:sz="0" w:space="0" w:color="auto"/>
        <w:right w:val="none" w:sz="0" w:space="0" w:color="auto"/>
      </w:divBdr>
    </w:div>
    <w:div w:id="259027300">
      <w:marLeft w:val="0"/>
      <w:marRight w:val="0"/>
      <w:marTop w:val="0"/>
      <w:marBottom w:val="0"/>
      <w:divBdr>
        <w:top w:val="none" w:sz="0" w:space="0" w:color="auto"/>
        <w:left w:val="none" w:sz="0" w:space="0" w:color="auto"/>
        <w:bottom w:val="none" w:sz="0" w:space="0" w:color="auto"/>
        <w:right w:val="none" w:sz="0" w:space="0" w:color="auto"/>
      </w:divBdr>
    </w:div>
    <w:div w:id="259027301">
      <w:marLeft w:val="0"/>
      <w:marRight w:val="0"/>
      <w:marTop w:val="0"/>
      <w:marBottom w:val="0"/>
      <w:divBdr>
        <w:top w:val="none" w:sz="0" w:space="0" w:color="auto"/>
        <w:left w:val="none" w:sz="0" w:space="0" w:color="auto"/>
        <w:bottom w:val="none" w:sz="0" w:space="0" w:color="auto"/>
        <w:right w:val="none" w:sz="0" w:space="0" w:color="auto"/>
      </w:divBdr>
    </w:div>
    <w:div w:id="259027302">
      <w:marLeft w:val="0"/>
      <w:marRight w:val="0"/>
      <w:marTop w:val="0"/>
      <w:marBottom w:val="0"/>
      <w:divBdr>
        <w:top w:val="none" w:sz="0" w:space="0" w:color="auto"/>
        <w:left w:val="none" w:sz="0" w:space="0" w:color="auto"/>
        <w:bottom w:val="none" w:sz="0" w:space="0" w:color="auto"/>
        <w:right w:val="none" w:sz="0" w:space="0" w:color="auto"/>
      </w:divBdr>
      <w:divsChild>
        <w:div w:id="259027304">
          <w:marLeft w:val="0"/>
          <w:marRight w:val="0"/>
          <w:marTop w:val="0"/>
          <w:marBottom w:val="0"/>
          <w:divBdr>
            <w:top w:val="none" w:sz="0" w:space="0" w:color="auto"/>
            <w:left w:val="none" w:sz="0" w:space="0" w:color="auto"/>
            <w:bottom w:val="none" w:sz="0" w:space="0" w:color="auto"/>
            <w:right w:val="none" w:sz="0" w:space="0" w:color="auto"/>
          </w:divBdr>
        </w:div>
      </w:divsChild>
    </w:div>
    <w:div w:id="259027303">
      <w:marLeft w:val="0"/>
      <w:marRight w:val="0"/>
      <w:marTop w:val="0"/>
      <w:marBottom w:val="0"/>
      <w:divBdr>
        <w:top w:val="none" w:sz="0" w:space="0" w:color="auto"/>
        <w:left w:val="none" w:sz="0" w:space="0" w:color="auto"/>
        <w:bottom w:val="none" w:sz="0" w:space="0" w:color="auto"/>
        <w:right w:val="none" w:sz="0" w:space="0" w:color="auto"/>
      </w:divBdr>
    </w:div>
    <w:div w:id="259027305">
      <w:marLeft w:val="0"/>
      <w:marRight w:val="0"/>
      <w:marTop w:val="0"/>
      <w:marBottom w:val="0"/>
      <w:divBdr>
        <w:top w:val="none" w:sz="0" w:space="0" w:color="auto"/>
        <w:left w:val="none" w:sz="0" w:space="0" w:color="auto"/>
        <w:bottom w:val="none" w:sz="0" w:space="0" w:color="auto"/>
        <w:right w:val="none" w:sz="0" w:space="0" w:color="auto"/>
      </w:divBdr>
    </w:div>
    <w:div w:id="259027306">
      <w:marLeft w:val="0"/>
      <w:marRight w:val="0"/>
      <w:marTop w:val="0"/>
      <w:marBottom w:val="0"/>
      <w:divBdr>
        <w:top w:val="none" w:sz="0" w:space="0" w:color="auto"/>
        <w:left w:val="none" w:sz="0" w:space="0" w:color="auto"/>
        <w:bottom w:val="none" w:sz="0" w:space="0" w:color="auto"/>
        <w:right w:val="none" w:sz="0" w:space="0" w:color="auto"/>
      </w:divBdr>
    </w:div>
    <w:div w:id="259027307">
      <w:marLeft w:val="0"/>
      <w:marRight w:val="0"/>
      <w:marTop w:val="0"/>
      <w:marBottom w:val="0"/>
      <w:divBdr>
        <w:top w:val="none" w:sz="0" w:space="0" w:color="auto"/>
        <w:left w:val="none" w:sz="0" w:space="0" w:color="auto"/>
        <w:bottom w:val="none" w:sz="0" w:space="0" w:color="auto"/>
        <w:right w:val="none" w:sz="0" w:space="0" w:color="auto"/>
      </w:divBdr>
    </w:div>
    <w:div w:id="259027308">
      <w:marLeft w:val="0"/>
      <w:marRight w:val="0"/>
      <w:marTop w:val="0"/>
      <w:marBottom w:val="0"/>
      <w:divBdr>
        <w:top w:val="none" w:sz="0" w:space="0" w:color="auto"/>
        <w:left w:val="none" w:sz="0" w:space="0" w:color="auto"/>
        <w:bottom w:val="none" w:sz="0" w:space="0" w:color="auto"/>
        <w:right w:val="none" w:sz="0" w:space="0" w:color="auto"/>
      </w:divBdr>
    </w:div>
    <w:div w:id="259027309">
      <w:marLeft w:val="0"/>
      <w:marRight w:val="0"/>
      <w:marTop w:val="0"/>
      <w:marBottom w:val="0"/>
      <w:divBdr>
        <w:top w:val="none" w:sz="0" w:space="0" w:color="auto"/>
        <w:left w:val="none" w:sz="0" w:space="0" w:color="auto"/>
        <w:bottom w:val="none" w:sz="0" w:space="0" w:color="auto"/>
        <w:right w:val="none" w:sz="0" w:space="0" w:color="auto"/>
      </w:divBdr>
    </w:div>
    <w:div w:id="259027310">
      <w:marLeft w:val="0"/>
      <w:marRight w:val="0"/>
      <w:marTop w:val="0"/>
      <w:marBottom w:val="0"/>
      <w:divBdr>
        <w:top w:val="none" w:sz="0" w:space="0" w:color="auto"/>
        <w:left w:val="none" w:sz="0" w:space="0" w:color="auto"/>
        <w:bottom w:val="none" w:sz="0" w:space="0" w:color="auto"/>
        <w:right w:val="none" w:sz="0" w:space="0" w:color="auto"/>
      </w:divBdr>
    </w:div>
    <w:div w:id="259027311">
      <w:marLeft w:val="0"/>
      <w:marRight w:val="0"/>
      <w:marTop w:val="0"/>
      <w:marBottom w:val="0"/>
      <w:divBdr>
        <w:top w:val="none" w:sz="0" w:space="0" w:color="auto"/>
        <w:left w:val="none" w:sz="0" w:space="0" w:color="auto"/>
        <w:bottom w:val="none" w:sz="0" w:space="0" w:color="auto"/>
        <w:right w:val="none" w:sz="0" w:space="0" w:color="auto"/>
      </w:divBdr>
    </w:div>
    <w:div w:id="259027312">
      <w:marLeft w:val="0"/>
      <w:marRight w:val="0"/>
      <w:marTop w:val="0"/>
      <w:marBottom w:val="0"/>
      <w:divBdr>
        <w:top w:val="none" w:sz="0" w:space="0" w:color="auto"/>
        <w:left w:val="none" w:sz="0" w:space="0" w:color="auto"/>
        <w:bottom w:val="none" w:sz="0" w:space="0" w:color="auto"/>
        <w:right w:val="none" w:sz="0" w:space="0" w:color="auto"/>
      </w:divBdr>
    </w:div>
    <w:div w:id="259027313">
      <w:marLeft w:val="0"/>
      <w:marRight w:val="0"/>
      <w:marTop w:val="0"/>
      <w:marBottom w:val="0"/>
      <w:divBdr>
        <w:top w:val="none" w:sz="0" w:space="0" w:color="auto"/>
        <w:left w:val="none" w:sz="0" w:space="0" w:color="auto"/>
        <w:bottom w:val="none" w:sz="0" w:space="0" w:color="auto"/>
        <w:right w:val="none" w:sz="0" w:space="0" w:color="auto"/>
      </w:divBdr>
    </w:div>
    <w:div w:id="259027314">
      <w:marLeft w:val="0"/>
      <w:marRight w:val="0"/>
      <w:marTop w:val="0"/>
      <w:marBottom w:val="0"/>
      <w:divBdr>
        <w:top w:val="none" w:sz="0" w:space="0" w:color="auto"/>
        <w:left w:val="none" w:sz="0" w:space="0" w:color="auto"/>
        <w:bottom w:val="none" w:sz="0" w:space="0" w:color="auto"/>
        <w:right w:val="none" w:sz="0" w:space="0" w:color="auto"/>
      </w:divBdr>
    </w:div>
    <w:div w:id="259027315">
      <w:marLeft w:val="0"/>
      <w:marRight w:val="0"/>
      <w:marTop w:val="0"/>
      <w:marBottom w:val="0"/>
      <w:divBdr>
        <w:top w:val="none" w:sz="0" w:space="0" w:color="auto"/>
        <w:left w:val="none" w:sz="0" w:space="0" w:color="auto"/>
        <w:bottom w:val="none" w:sz="0" w:space="0" w:color="auto"/>
        <w:right w:val="none" w:sz="0" w:space="0" w:color="auto"/>
      </w:divBdr>
    </w:div>
    <w:div w:id="259027316">
      <w:marLeft w:val="0"/>
      <w:marRight w:val="0"/>
      <w:marTop w:val="0"/>
      <w:marBottom w:val="0"/>
      <w:divBdr>
        <w:top w:val="none" w:sz="0" w:space="0" w:color="auto"/>
        <w:left w:val="none" w:sz="0" w:space="0" w:color="auto"/>
        <w:bottom w:val="none" w:sz="0" w:space="0" w:color="auto"/>
        <w:right w:val="none" w:sz="0" w:space="0" w:color="auto"/>
      </w:divBdr>
    </w:div>
    <w:div w:id="259027317">
      <w:marLeft w:val="0"/>
      <w:marRight w:val="0"/>
      <w:marTop w:val="0"/>
      <w:marBottom w:val="0"/>
      <w:divBdr>
        <w:top w:val="none" w:sz="0" w:space="0" w:color="auto"/>
        <w:left w:val="none" w:sz="0" w:space="0" w:color="auto"/>
        <w:bottom w:val="none" w:sz="0" w:space="0" w:color="auto"/>
        <w:right w:val="none" w:sz="0" w:space="0" w:color="auto"/>
      </w:divBdr>
    </w:div>
    <w:div w:id="259027318">
      <w:marLeft w:val="0"/>
      <w:marRight w:val="0"/>
      <w:marTop w:val="0"/>
      <w:marBottom w:val="0"/>
      <w:divBdr>
        <w:top w:val="none" w:sz="0" w:space="0" w:color="auto"/>
        <w:left w:val="none" w:sz="0" w:space="0" w:color="auto"/>
        <w:bottom w:val="none" w:sz="0" w:space="0" w:color="auto"/>
        <w:right w:val="none" w:sz="0" w:space="0" w:color="auto"/>
      </w:divBdr>
    </w:div>
    <w:div w:id="259027319">
      <w:marLeft w:val="0"/>
      <w:marRight w:val="0"/>
      <w:marTop w:val="0"/>
      <w:marBottom w:val="0"/>
      <w:divBdr>
        <w:top w:val="none" w:sz="0" w:space="0" w:color="auto"/>
        <w:left w:val="none" w:sz="0" w:space="0" w:color="auto"/>
        <w:bottom w:val="none" w:sz="0" w:space="0" w:color="auto"/>
        <w:right w:val="none" w:sz="0" w:space="0" w:color="auto"/>
      </w:divBdr>
    </w:div>
    <w:div w:id="259027320">
      <w:marLeft w:val="0"/>
      <w:marRight w:val="0"/>
      <w:marTop w:val="0"/>
      <w:marBottom w:val="0"/>
      <w:divBdr>
        <w:top w:val="none" w:sz="0" w:space="0" w:color="auto"/>
        <w:left w:val="none" w:sz="0" w:space="0" w:color="auto"/>
        <w:bottom w:val="none" w:sz="0" w:space="0" w:color="auto"/>
        <w:right w:val="none" w:sz="0" w:space="0" w:color="auto"/>
      </w:divBdr>
    </w:div>
    <w:div w:id="259027321">
      <w:marLeft w:val="0"/>
      <w:marRight w:val="0"/>
      <w:marTop w:val="0"/>
      <w:marBottom w:val="0"/>
      <w:divBdr>
        <w:top w:val="none" w:sz="0" w:space="0" w:color="auto"/>
        <w:left w:val="none" w:sz="0" w:space="0" w:color="auto"/>
        <w:bottom w:val="none" w:sz="0" w:space="0" w:color="auto"/>
        <w:right w:val="none" w:sz="0" w:space="0" w:color="auto"/>
      </w:divBdr>
    </w:div>
    <w:div w:id="259027322">
      <w:marLeft w:val="0"/>
      <w:marRight w:val="0"/>
      <w:marTop w:val="0"/>
      <w:marBottom w:val="0"/>
      <w:divBdr>
        <w:top w:val="none" w:sz="0" w:space="0" w:color="auto"/>
        <w:left w:val="none" w:sz="0" w:space="0" w:color="auto"/>
        <w:bottom w:val="none" w:sz="0" w:space="0" w:color="auto"/>
        <w:right w:val="none" w:sz="0" w:space="0" w:color="auto"/>
      </w:divBdr>
    </w:div>
    <w:div w:id="259027323">
      <w:marLeft w:val="0"/>
      <w:marRight w:val="0"/>
      <w:marTop w:val="0"/>
      <w:marBottom w:val="0"/>
      <w:divBdr>
        <w:top w:val="none" w:sz="0" w:space="0" w:color="auto"/>
        <w:left w:val="none" w:sz="0" w:space="0" w:color="auto"/>
        <w:bottom w:val="none" w:sz="0" w:space="0" w:color="auto"/>
        <w:right w:val="none" w:sz="0" w:space="0" w:color="auto"/>
      </w:divBdr>
    </w:div>
    <w:div w:id="259027324">
      <w:marLeft w:val="0"/>
      <w:marRight w:val="0"/>
      <w:marTop w:val="0"/>
      <w:marBottom w:val="0"/>
      <w:divBdr>
        <w:top w:val="none" w:sz="0" w:space="0" w:color="auto"/>
        <w:left w:val="none" w:sz="0" w:space="0" w:color="auto"/>
        <w:bottom w:val="none" w:sz="0" w:space="0" w:color="auto"/>
        <w:right w:val="none" w:sz="0" w:space="0" w:color="auto"/>
      </w:divBdr>
    </w:div>
    <w:div w:id="259027325">
      <w:marLeft w:val="0"/>
      <w:marRight w:val="0"/>
      <w:marTop w:val="0"/>
      <w:marBottom w:val="0"/>
      <w:divBdr>
        <w:top w:val="none" w:sz="0" w:space="0" w:color="auto"/>
        <w:left w:val="none" w:sz="0" w:space="0" w:color="auto"/>
        <w:bottom w:val="none" w:sz="0" w:space="0" w:color="auto"/>
        <w:right w:val="none" w:sz="0" w:space="0" w:color="auto"/>
      </w:divBdr>
    </w:div>
    <w:div w:id="259027326">
      <w:marLeft w:val="0"/>
      <w:marRight w:val="0"/>
      <w:marTop w:val="0"/>
      <w:marBottom w:val="0"/>
      <w:divBdr>
        <w:top w:val="none" w:sz="0" w:space="0" w:color="auto"/>
        <w:left w:val="none" w:sz="0" w:space="0" w:color="auto"/>
        <w:bottom w:val="none" w:sz="0" w:space="0" w:color="auto"/>
        <w:right w:val="none" w:sz="0" w:space="0" w:color="auto"/>
      </w:divBdr>
    </w:div>
    <w:div w:id="259027327">
      <w:marLeft w:val="0"/>
      <w:marRight w:val="0"/>
      <w:marTop w:val="0"/>
      <w:marBottom w:val="0"/>
      <w:divBdr>
        <w:top w:val="none" w:sz="0" w:space="0" w:color="auto"/>
        <w:left w:val="none" w:sz="0" w:space="0" w:color="auto"/>
        <w:bottom w:val="none" w:sz="0" w:space="0" w:color="auto"/>
        <w:right w:val="none" w:sz="0" w:space="0" w:color="auto"/>
      </w:divBdr>
    </w:div>
    <w:div w:id="259027328">
      <w:marLeft w:val="0"/>
      <w:marRight w:val="0"/>
      <w:marTop w:val="0"/>
      <w:marBottom w:val="0"/>
      <w:divBdr>
        <w:top w:val="none" w:sz="0" w:space="0" w:color="auto"/>
        <w:left w:val="none" w:sz="0" w:space="0" w:color="auto"/>
        <w:bottom w:val="none" w:sz="0" w:space="0" w:color="auto"/>
        <w:right w:val="none" w:sz="0" w:space="0" w:color="auto"/>
      </w:divBdr>
    </w:div>
    <w:div w:id="259027329">
      <w:marLeft w:val="0"/>
      <w:marRight w:val="0"/>
      <w:marTop w:val="0"/>
      <w:marBottom w:val="0"/>
      <w:divBdr>
        <w:top w:val="none" w:sz="0" w:space="0" w:color="auto"/>
        <w:left w:val="none" w:sz="0" w:space="0" w:color="auto"/>
        <w:bottom w:val="none" w:sz="0" w:space="0" w:color="auto"/>
        <w:right w:val="none" w:sz="0" w:space="0" w:color="auto"/>
      </w:divBdr>
    </w:div>
    <w:div w:id="259027330">
      <w:marLeft w:val="0"/>
      <w:marRight w:val="0"/>
      <w:marTop w:val="0"/>
      <w:marBottom w:val="0"/>
      <w:divBdr>
        <w:top w:val="none" w:sz="0" w:space="0" w:color="auto"/>
        <w:left w:val="none" w:sz="0" w:space="0" w:color="auto"/>
        <w:bottom w:val="none" w:sz="0" w:space="0" w:color="auto"/>
        <w:right w:val="none" w:sz="0" w:space="0" w:color="auto"/>
      </w:divBdr>
    </w:div>
    <w:div w:id="259027331">
      <w:marLeft w:val="0"/>
      <w:marRight w:val="0"/>
      <w:marTop w:val="0"/>
      <w:marBottom w:val="0"/>
      <w:divBdr>
        <w:top w:val="none" w:sz="0" w:space="0" w:color="auto"/>
        <w:left w:val="none" w:sz="0" w:space="0" w:color="auto"/>
        <w:bottom w:val="none" w:sz="0" w:space="0" w:color="auto"/>
        <w:right w:val="none" w:sz="0" w:space="0" w:color="auto"/>
      </w:divBdr>
    </w:div>
    <w:div w:id="259027332">
      <w:marLeft w:val="0"/>
      <w:marRight w:val="0"/>
      <w:marTop w:val="0"/>
      <w:marBottom w:val="0"/>
      <w:divBdr>
        <w:top w:val="none" w:sz="0" w:space="0" w:color="auto"/>
        <w:left w:val="none" w:sz="0" w:space="0" w:color="auto"/>
        <w:bottom w:val="none" w:sz="0" w:space="0" w:color="auto"/>
        <w:right w:val="none" w:sz="0" w:space="0" w:color="auto"/>
      </w:divBdr>
    </w:div>
    <w:div w:id="259027333">
      <w:marLeft w:val="0"/>
      <w:marRight w:val="0"/>
      <w:marTop w:val="0"/>
      <w:marBottom w:val="0"/>
      <w:divBdr>
        <w:top w:val="none" w:sz="0" w:space="0" w:color="auto"/>
        <w:left w:val="none" w:sz="0" w:space="0" w:color="auto"/>
        <w:bottom w:val="none" w:sz="0" w:space="0" w:color="auto"/>
        <w:right w:val="none" w:sz="0" w:space="0" w:color="auto"/>
      </w:divBdr>
    </w:div>
    <w:div w:id="259027334">
      <w:marLeft w:val="0"/>
      <w:marRight w:val="0"/>
      <w:marTop w:val="0"/>
      <w:marBottom w:val="0"/>
      <w:divBdr>
        <w:top w:val="none" w:sz="0" w:space="0" w:color="auto"/>
        <w:left w:val="none" w:sz="0" w:space="0" w:color="auto"/>
        <w:bottom w:val="none" w:sz="0" w:space="0" w:color="auto"/>
        <w:right w:val="none" w:sz="0" w:space="0" w:color="auto"/>
      </w:divBdr>
    </w:div>
    <w:div w:id="259872711">
      <w:bodyDiv w:val="1"/>
      <w:marLeft w:val="0"/>
      <w:marRight w:val="0"/>
      <w:marTop w:val="0"/>
      <w:marBottom w:val="0"/>
      <w:divBdr>
        <w:top w:val="none" w:sz="0" w:space="0" w:color="auto"/>
        <w:left w:val="none" w:sz="0" w:space="0" w:color="auto"/>
        <w:bottom w:val="none" w:sz="0" w:space="0" w:color="auto"/>
        <w:right w:val="none" w:sz="0" w:space="0" w:color="auto"/>
      </w:divBdr>
    </w:div>
    <w:div w:id="325672301">
      <w:bodyDiv w:val="1"/>
      <w:marLeft w:val="0"/>
      <w:marRight w:val="0"/>
      <w:marTop w:val="0"/>
      <w:marBottom w:val="0"/>
      <w:divBdr>
        <w:top w:val="none" w:sz="0" w:space="0" w:color="auto"/>
        <w:left w:val="none" w:sz="0" w:space="0" w:color="auto"/>
        <w:bottom w:val="none" w:sz="0" w:space="0" w:color="auto"/>
        <w:right w:val="none" w:sz="0" w:space="0" w:color="auto"/>
      </w:divBdr>
    </w:div>
    <w:div w:id="363336343">
      <w:bodyDiv w:val="1"/>
      <w:marLeft w:val="0"/>
      <w:marRight w:val="0"/>
      <w:marTop w:val="0"/>
      <w:marBottom w:val="0"/>
      <w:divBdr>
        <w:top w:val="none" w:sz="0" w:space="0" w:color="auto"/>
        <w:left w:val="none" w:sz="0" w:space="0" w:color="auto"/>
        <w:bottom w:val="none" w:sz="0" w:space="0" w:color="auto"/>
        <w:right w:val="none" w:sz="0" w:space="0" w:color="auto"/>
      </w:divBdr>
    </w:div>
    <w:div w:id="374277414">
      <w:bodyDiv w:val="1"/>
      <w:marLeft w:val="0"/>
      <w:marRight w:val="0"/>
      <w:marTop w:val="0"/>
      <w:marBottom w:val="0"/>
      <w:divBdr>
        <w:top w:val="none" w:sz="0" w:space="0" w:color="auto"/>
        <w:left w:val="none" w:sz="0" w:space="0" w:color="auto"/>
        <w:bottom w:val="none" w:sz="0" w:space="0" w:color="auto"/>
        <w:right w:val="none" w:sz="0" w:space="0" w:color="auto"/>
      </w:divBdr>
    </w:div>
    <w:div w:id="433601512">
      <w:bodyDiv w:val="1"/>
      <w:marLeft w:val="0"/>
      <w:marRight w:val="0"/>
      <w:marTop w:val="0"/>
      <w:marBottom w:val="0"/>
      <w:divBdr>
        <w:top w:val="none" w:sz="0" w:space="0" w:color="auto"/>
        <w:left w:val="none" w:sz="0" w:space="0" w:color="auto"/>
        <w:bottom w:val="none" w:sz="0" w:space="0" w:color="auto"/>
        <w:right w:val="none" w:sz="0" w:space="0" w:color="auto"/>
      </w:divBdr>
    </w:div>
    <w:div w:id="455376084">
      <w:bodyDiv w:val="1"/>
      <w:marLeft w:val="0"/>
      <w:marRight w:val="0"/>
      <w:marTop w:val="0"/>
      <w:marBottom w:val="0"/>
      <w:divBdr>
        <w:top w:val="none" w:sz="0" w:space="0" w:color="auto"/>
        <w:left w:val="none" w:sz="0" w:space="0" w:color="auto"/>
        <w:bottom w:val="none" w:sz="0" w:space="0" w:color="auto"/>
        <w:right w:val="none" w:sz="0" w:space="0" w:color="auto"/>
      </w:divBdr>
    </w:div>
    <w:div w:id="721559832">
      <w:bodyDiv w:val="1"/>
      <w:marLeft w:val="0"/>
      <w:marRight w:val="0"/>
      <w:marTop w:val="0"/>
      <w:marBottom w:val="0"/>
      <w:divBdr>
        <w:top w:val="none" w:sz="0" w:space="0" w:color="auto"/>
        <w:left w:val="none" w:sz="0" w:space="0" w:color="auto"/>
        <w:bottom w:val="none" w:sz="0" w:space="0" w:color="auto"/>
        <w:right w:val="none" w:sz="0" w:space="0" w:color="auto"/>
      </w:divBdr>
    </w:div>
    <w:div w:id="739670157">
      <w:bodyDiv w:val="1"/>
      <w:marLeft w:val="0"/>
      <w:marRight w:val="0"/>
      <w:marTop w:val="0"/>
      <w:marBottom w:val="0"/>
      <w:divBdr>
        <w:top w:val="none" w:sz="0" w:space="0" w:color="auto"/>
        <w:left w:val="none" w:sz="0" w:space="0" w:color="auto"/>
        <w:bottom w:val="none" w:sz="0" w:space="0" w:color="auto"/>
        <w:right w:val="none" w:sz="0" w:space="0" w:color="auto"/>
      </w:divBdr>
    </w:div>
    <w:div w:id="796920846">
      <w:bodyDiv w:val="1"/>
      <w:marLeft w:val="0"/>
      <w:marRight w:val="0"/>
      <w:marTop w:val="0"/>
      <w:marBottom w:val="0"/>
      <w:divBdr>
        <w:top w:val="none" w:sz="0" w:space="0" w:color="auto"/>
        <w:left w:val="none" w:sz="0" w:space="0" w:color="auto"/>
        <w:bottom w:val="none" w:sz="0" w:space="0" w:color="auto"/>
        <w:right w:val="none" w:sz="0" w:space="0" w:color="auto"/>
      </w:divBdr>
    </w:div>
    <w:div w:id="949778016">
      <w:bodyDiv w:val="1"/>
      <w:marLeft w:val="0"/>
      <w:marRight w:val="0"/>
      <w:marTop w:val="0"/>
      <w:marBottom w:val="0"/>
      <w:divBdr>
        <w:top w:val="none" w:sz="0" w:space="0" w:color="auto"/>
        <w:left w:val="none" w:sz="0" w:space="0" w:color="auto"/>
        <w:bottom w:val="none" w:sz="0" w:space="0" w:color="auto"/>
        <w:right w:val="none" w:sz="0" w:space="0" w:color="auto"/>
      </w:divBdr>
    </w:div>
    <w:div w:id="1276324138">
      <w:bodyDiv w:val="1"/>
      <w:marLeft w:val="0"/>
      <w:marRight w:val="0"/>
      <w:marTop w:val="0"/>
      <w:marBottom w:val="0"/>
      <w:divBdr>
        <w:top w:val="none" w:sz="0" w:space="0" w:color="auto"/>
        <w:left w:val="none" w:sz="0" w:space="0" w:color="auto"/>
        <w:bottom w:val="none" w:sz="0" w:space="0" w:color="auto"/>
        <w:right w:val="none" w:sz="0" w:space="0" w:color="auto"/>
      </w:divBdr>
    </w:div>
    <w:div w:id="1401833476">
      <w:bodyDiv w:val="1"/>
      <w:marLeft w:val="0"/>
      <w:marRight w:val="0"/>
      <w:marTop w:val="0"/>
      <w:marBottom w:val="0"/>
      <w:divBdr>
        <w:top w:val="none" w:sz="0" w:space="0" w:color="auto"/>
        <w:left w:val="none" w:sz="0" w:space="0" w:color="auto"/>
        <w:bottom w:val="none" w:sz="0" w:space="0" w:color="auto"/>
        <w:right w:val="none" w:sz="0" w:space="0" w:color="auto"/>
      </w:divBdr>
    </w:div>
    <w:div w:id="1443646318">
      <w:bodyDiv w:val="1"/>
      <w:marLeft w:val="0"/>
      <w:marRight w:val="0"/>
      <w:marTop w:val="0"/>
      <w:marBottom w:val="0"/>
      <w:divBdr>
        <w:top w:val="none" w:sz="0" w:space="0" w:color="auto"/>
        <w:left w:val="none" w:sz="0" w:space="0" w:color="auto"/>
        <w:bottom w:val="none" w:sz="0" w:space="0" w:color="auto"/>
        <w:right w:val="none" w:sz="0" w:space="0" w:color="auto"/>
      </w:divBdr>
    </w:div>
    <w:div w:id="1451129596">
      <w:bodyDiv w:val="1"/>
      <w:marLeft w:val="0"/>
      <w:marRight w:val="0"/>
      <w:marTop w:val="0"/>
      <w:marBottom w:val="0"/>
      <w:divBdr>
        <w:top w:val="none" w:sz="0" w:space="0" w:color="auto"/>
        <w:left w:val="none" w:sz="0" w:space="0" w:color="auto"/>
        <w:bottom w:val="none" w:sz="0" w:space="0" w:color="auto"/>
        <w:right w:val="none" w:sz="0" w:space="0" w:color="auto"/>
      </w:divBdr>
    </w:div>
    <w:div w:id="1469514793">
      <w:bodyDiv w:val="1"/>
      <w:marLeft w:val="0"/>
      <w:marRight w:val="0"/>
      <w:marTop w:val="0"/>
      <w:marBottom w:val="0"/>
      <w:divBdr>
        <w:top w:val="none" w:sz="0" w:space="0" w:color="auto"/>
        <w:left w:val="none" w:sz="0" w:space="0" w:color="auto"/>
        <w:bottom w:val="none" w:sz="0" w:space="0" w:color="auto"/>
        <w:right w:val="none" w:sz="0" w:space="0" w:color="auto"/>
      </w:divBdr>
    </w:div>
    <w:div w:id="1507213508">
      <w:bodyDiv w:val="1"/>
      <w:marLeft w:val="0"/>
      <w:marRight w:val="0"/>
      <w:marTop w:val="0"/>
      <w:marBottom w:val="0"/>
      <w:divBdr>
        <w:top w:val="none" w:sz="0" w:space="0" w:color="auto"/>
        <w:left w:val="none" w:sz="0" w:space="0" w:color="auto"/>
        <w:bottom w:val="none" w:sz="0" w:space="0" w:color="auto"/>
        <w:right w:val="none" w:sz="0" w:space="0" w:color="auto"/>
      </w:divBdr>
    </w:div>
    <w:div w:id="1607074379">
      <w:bodyDiv w:val="1"/>
      <w:marLeft w:val="0"/>
      <w:marRight w:val="0"/>
      <w:marTop w:val="0"/>
      <w:marBottom w:val="0"/>
      <w:divBdr>
        <w:top w:val="none" w:sz="0" w:space="0" w:color="auto"/>
        <w:left w:val="none" w:sz="0" w:space="0" w:color="auto"/>
        <w:bottom w:val="none" w:sz="0" w:space="0" w:color="auto"/>
        <w:right w:val="none" w:sz="0" w:space="0" w:color="auto"/>
      </w:divBdr>
    </w:div>
    <w:div w:id="1669015243">
      <w:bodyDiv w:val="1"/>
      <w:marLeft w:val="0"/>
      <w:marRight w:val="0"/>
      <w:marTop w:val="0"/>
      <w:marBottom w:val="0"/>
      <w:divBdr>
        <w:top w:val="none" w:sz="0" w:space="0" w:color="auto"/>
        <w:left w:val="none" w:sz="0" w:space="0" w:color="auto"/>
        <w:bottom w:val="none" w:sz="0" w:space="0" w:color="auto"/>
        <w:right w:val="none" w:sz="0" w:space="0" w:color="auto"/>
      </w:divBdr>
    </w:div>
    <w:div w:id="1899321434">
      <w:bodyDiv w:val="1"/>
      <w:marLeft w:val="0"/>
      <w:marRight w:val="0"/>
      <w:marTop w:val="0"/>
      <w:marBottom w:val="0"/>
      <w:divBdr>
        <w:top w:val="none" w:sz="0" w:space="0" w:color="auto"/>
        <w:left w:val="none" w:sz="0" w:space="0" w:color="auto"/>
        <w:bottom w:val="none" w:sz="0" w:space="0" w:color="auto"/>
        <w:right w:val="none" w:sz="0" w:space="0" w:color="auto"/>
      </w:divBdr>
    </w:div>
    <w:div w:id="2085757279">
      <w:bodyDiv w:val="1"/>
      <w:marLeft w:val="0"/>
      <w:marRight w:val="0"/>
      <w:marTop w:val="0"/>
      <w:marBottom w:val="0"/>
      <w:divBdr>
        <w:top w:val="none" w:sz="0" w:space="0" w:color="auto"/>
        <w:left w:val="none" w:sz="0" w:space="0" w:color="auto"/>
        <w:bottom w:val="none" w:sz="0" w:space="0" w:color="auto"/>
        <w:right w:val="none" w:sz="0" w:space="0" w:color="auto"/>
      </w:divBdr>
    </w:div>
    <w:div w:id="20983632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hyperlink" Target="http://www.gender.gov.sk/?page_id=294" TargetMode="External"/><Relationship Id="rId26" Type="http://schemas.openxmlformats.org/officeDocument/2006/relationships/hyperlink" Target="http://www.uvo.gov.sk/za-obdobie-od-1.1.2013-do-30.6.2013" TargetMode="External"/><Relationship Id="rId39" Type="http://schemas.openxmlformats.org/officeDocument/2006/relationships/hyperlink" Target="http://www.enviroportal.sk" TargetMode="External"/><Relationship Id="rId3" Type="http://schemas.openxmlformats.org/officeDocument/2006/relationships/customXml" Target="../customXml/item3.xml"/><Relationship Id="rId21" Type="http://schemas.openxmlformats.org/officeDocument/2006/relationships/hyperlink" Target="http://www.upsvar.sk/buxus/docs//urady/VK/vo/13-z095.pdf" TargetMode="External"/><Relationship Id="rId34" Type="http://schemas.openxmlformats.org/officeDocument/2006/relationships/hyperlink" Target="http://www.radavladylp.gov.sk/po-rokovani-rady-vlady-pre-ludske-prava-narodnostne-mensiny-a-rodovu-rovnost/" TargetMode="External"/><Relationship Id="rId42" Type="http://schemas.openxmlformats.org/officeDocument/2006/relationships/footer" Target="footer2.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hyperlink" Target="http://www.gender.gov.sk/?page_id=347" TargetMode="External"/><Relationship Id="rId25" Type="http://schemas.openxmlformats.org/officeDocument/2006/relationships/hyperlink" Target="http://www.ropka.sk/sk/verejne-obstaravania/" TargetMode="External"/><Relationship Id="rId33" Type="http://schemas.openxmlformats.org/officeDocument/2006/relationships/hyperlink" Target="http://www.radavladylp.gov.sk/po-rokovani-rady-vlady-pre-ludske-prava-narodnostne-mensiny-a-rodovu-rovnost/" TargetMode="External"/><Relationship Id="rId38" Type="http://schemas.openxmlformats.org/officeDocument/2006/relationships/hyperlink" Target="http://isdv.fri.uniza.sk/CourseDetail.aspx?moduleId=26746" TargetMode="External"/><Relationship Id="rId2" Type="http://schemas.openxmlformats.org/officeDocument/2006/relationships/customXml" Target="../customXml/item2.xml"/><Relationship Id="rId16" Type="http://schemas.openxmlformats.org/officeDocument/2006/relationships/hyperlink" Target="http://www.gender.gov.sk/?page_id=347" TargetMode="External"/><Relationship Id="rId20" Type="http://schemas.openxmlformats.org/officeDocument/2006/relationships/hyperlink" Target="http://www.uvo.gov.sk/legislativa/-/document_library_display/74gW/view/706651?_110_INSTANCE_74gW_redirect=http%3A%2F%2Fwww.uvo.gov.sk%2Flegislativa%3Fp_p_id%3D110_INSTANCE_74gW%26p_p_lifecycle%3D0%26p_p_state%3Dnormal%26p_p_mode%3Dview%26p_p_col_id%3Dcolumn-2%26p_p_col_count%3D1" TargetMode="External"/><Relationship Id="rId29" Type="http://schemas.openxmlformats.org/officeDocument/2006/relationships/hyperlink" Target="http://www.jaspi.justice.gov.sk" TargetMode="External"/><Relationship Id="rId41"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hyperlink" Target="http://www.opzp.sk/dokumenty/projektove-dokumenty/rozhodnutia-uvo-sr-v-procesoch-vo-v-ramci-projketov-op-zp-v-programovom-obdobi-2007-2013/" TargetMode="External"/><Relationship Id="rId32" Type="http://schemas.openxmlformats.org/officeDocument/2006/relationships/hyperlink" Target="http://www.enviroportal.sk/eia-sea-posudzovanie-vplyvov-na-zp/skolenia-pre-verjnostEIA" TargetMode="External"/><Relationship Id="rId37" Type="http://schemas.openxmlformats.org/officeDocument/2006/relationships/hyperlink" Target="http://isdv.fri.uniza.sk/CourseDetail.aspx?moduleId=26750" TargetMode="External"/><Relationship Id="rId40" Type="http://schemas.openxmlformats.org/officeDocument/2006/relationships/header" Target="header1.xml"/><Relationship Id="rId45" Type="http://schemas.microsoft.com/office/2007/relationships/stylesWithEffects" Target="stylesWithEffects.xml"/><Relationship Id="rId5" Type="http://schemas.openxmlformats.org/officeDocument/2006/relationships/customXml" Target="../customXml/item5.xml"/><Relationship Id="rId15" Type="http://schemas.openxmlformats.org/officeDocument/2006/relationships/hyperlink" Target="http://www.gender.gov.sk/?page_id=72" TargetMode="External"/><Relationship Id="rId23" Type="http://schemas.openxmlformats.org/officeDocument/2006/relationships/hyperlink" Target="http://www.rokovania.sk/Rokovanie.aspx/BodRokovaniaDetail?idMaterial=21941" TargetMode="External"/><Relationship Id="rId28" Type="http://schemas.openxmlformats.org/officeDocument/2006/relationships/hyperlink" Target="http://www.uvo.gov.sk/metodicke-usmernenia" TargetMode="External"/><Relationship Id="rId36" Type="http://schemas.openxmlformats.org/officeDocument/2006/relationships/hyperlink" Target="http://www.institutrr.sk/elearning/" TargetMode="External"/><Relationship Id="rId10" Type="http://schemas.openxmlformats.org/officeDocument/2006/relationships/settings" Target="settings.xml"/><Relationship Id="rId19" Type="http://schemas.openxmlformats.org/officeDocument/2006/relationships/hyperlink" Target="http://www.rokovania.sk/Rokovanie.aspx/BodRokovaniaDetail?idMaterial=23180" TargetMode="External"/><Relationship Id="rId31" Type="http://schemas.openxmlformats.org/officeDocument/2006/relationships/hyperlink" Target="http://www.sazp.sk/public/index/go.php?id=81&amp;prm3=686" TargetMode="External"/><Relationship Id="rId44"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yperlink" Target="http://www.epi.sk/Main/Default.aspx?Template=~%2FMain%2FTArticles.ascx&amp;LngID=0&amp;zzsrlnkid=4654186&amp;phContent=~%2FZzSR%2FShowRule.ascx&amp;RuleId=14927&amp;pa=13597" TargetMode="External"/><Relationship Id="rId22" Type="http://schemas.openxmlformats.org/officeDocument/2006/relationships/hyperlink" Target="http://www.uvo.gov.sk/zoznam-podnikatelov/-/RegisterPodnikatelov/sreferenciami" TargetMode="External"/><Relationship Id="rId27" Type="http://schemas.openxmlformats.org/officeDocument/2006/relationships/hyperlink" Target="http://www.uvo.gov.sk/domov" TargetMode="External"/><Relationship Id="rId30" Type="http://schemas.openxmlformats.org/officeDocument/2006/relationships/hyperlink" Target="http://www.rokovania.sk/File.aspx/ViewDocumentHtml/Uznesenie-14217?prefixFile=u_" TargetMode="External"/><Relationship Id="rId35" Type="http://schemas.openxmlformats.org/officeDocument/2006/relationships/hyperlink" Target="http://www.radavladylp.gov.sk/po-rokovani-rady-vlady-pre-ludske-prava-narodnostne-mensiny-a-rodovu-rovnost/" TargetMode="External"/><Relationship Id="rId43"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279c20c3caf3300dae6b438536eb8c56">
  <xsd:schema xmlns:xsd="http://www.w3.org/2001/XMLSchema" xmlns:p="http://schemas.microsoft.com/office/2006/metadata/properties" targetNamespace="http://schemas.microsoft.com/office/2006/metadata/properties" ma:root="true" ma:fieldsID="0d2e1ca116041f9e11471c52c4c9d60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6EE153-0168-4254-89BB-037BA2453B35}">
  <ds:schemaRefs>
    <ds:schemaRef ds:uri="http://schemas.microsoft.com/sharepoint/v3/contenttype/forms"/>
  </ds:schemaRefs>
</ds:datastoreItem>
</file>

<file path=customXml/itemProps2.xml><?xml version="1.0" encoding="utf-8"?>
<ds:datastoreItem xmlns:ds="http://schemas.openxmlformats.org/officeDocument/2006/customXml" ds:itemID="{8C568297-E49E-4444-B4B5-0E7837973F8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6DD8C6FC-BA41-4AD2-9FF2-C508E87FAC6A}">
  <ds:schemaRefs>
    <ds:schemaRef ds:uri="http://schemas.microsoft.com/office/2006/metadata/properties"/>
  </ds:schemaRefs>
</ds:datastoreItem>
</file>

<file path=customXml/itemProps4.xml><?xml version="1.0" encoding="utf-8"?>
<ds:datastoreItem xmlns:ds="http://schemas.openxmlformats.org/officeDocument/2006/customXml" ds:itemID="{7649F145-2AE6-4849-A04B-5AF5B5AB1BB6}">
  <ds:schemaRefs>
    <ds:schemaRef ds:uri="http://schemas.openxmlformats.org/officeDocument/2006/bibliography"/>
  </ds:schemaRefs>
</ds:datastoreItem>
</file>

<file path=customXml/itemProps5.xml><?xml version="1.0" encoding="utf-8"?>
<ds:datastoreItem xmlns:ds="http://schemas.openxmlformats.org/officeDocument/2006/customXml" ds:itemID="{654B1F9D-0A22-4E72-A9A0-A0A8211D29AE}">
  <ds:schemaRefs>
    <ds:schemaRef ds:uri="http://schemas.openxmlformats.org/officeDocument/2006/bibliography"/>
  </ds:schemaRefs>
</ds:datastoreItem>
</file>

<file path=customXml/itemProps6.xml><?xml version="1.0" encoding="utf-8"?>
<ds:datastoreItem xmlns:ds="http://schemas.openxmlformats.org/officeDocument/2006/customXml" ds:itemID="{0CB0FA80-C2E5-4EDB-AB10-6316A896981F}">
  <ds:schemaRefs>
    <ds:schemaRef ds:uri="http://schemas.openxmlformats.org/officeDocument/2006/bibliography"/>
  </ds:schemaRefs>
</ds:datastoreItem>
</file>

<file path=customXml/itemProps7.xml><?xml version="1.0" encoding="utf-8"?>
<ds:datastoreItem xmlns:ds="http://schemas.openxmlformats.org/officeDocument/2006/customXml" ds:itemID="{E81818C2-35A6-4A5C-93E1-D7454E7171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14980</Words>
  <Characters>85389</Characters>
  <Application>Microsoft Office Word</Application>
  <DocSecurity>0</DocSecurity>
  <Lines>711</Lines>
  <Paragraphs>200</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100169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2014-10-02T11:39:00Z</dcterms:created>
  <dcterms:modified xsi:type="dcterms:W3CDTF">2014-11-21T13:17:00Z</dcterms:modified>
</cp:coreProperties>
</file>